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7B63" w14:textId="1B8D2A7E" w:rsidR="00FF06FC" w:rsidRDefault="005772C3">
      <w:r>
        <w:rPr>
          <w:noProof/>
          <w:lang w:eastAsia="en-GB"/>
        </w:rPr>
        <mc:AlternateContent>
          <mc:Choice Requires="wps">
            <w:drawing>
              <wp:anchor distT="45720" distB="45720" distL="114300" distR="114300" simplePos="0" relativeHeight="251661312" behindDoc="0" locked="0" layoutInCell="1" allowOverlap="1" wp14:anchorId="15128399" wp14:editId="03790D93">
                <wp:simplePos x="0" y="0"/>
                <wp:positionH relativeFrom="margin">
                  <wp:posOffset>-78105</wp:posOffset>
                </wp:positionH>
                <wp:positionV relativeFrom="paragraph">
                  <wp:posOffset>2273300</wp:posOffset>
                </wp:positionV>
                <wp:extent cx="3307080" cy="122999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229995"/>
                        </a:xfrm>
                        <a:prstGeom prst="rect">
                          <a:avLst/>
                        </a:prstGeom>
                        <a:noFill/>
                        <a:ln w="9525">
                          <a:noFill/>
                          <a:miter lim="800000"/>
                          <a:headEnd/>
                          <a:tailEnd/>
                        </a:ln>
                      </wps:spPr>
                      <wps:txbx>
                        <w:txbxContent>
                          <w:p w14:paraId="21CC9B50" w14:textId="77777777" w:rsidR="005772C3" w:rsidRPr="005772C3" w:rsidRDefault="00A11BDD" w:rsidP="005772C3">
                            <w:pPr>
                              <w:spacing w:after="0" w:line="240" w:lineRule="auto"/>
                              <w:rPr>
                                <w:color w:val="2E74B5" w:themeColor="accent1" w:themeShade="BF"/>
                                <w:sz w:val="18"/>
                                <w:szCs w:val="18"/>
                              </w:rPr>
                            </w:pPr>
                            <w:r>
                              <w:rPr>
                                <w:color w:val="2E74B5" w:themeColor="accent1" w:themeShade="BF"/>
                                <w:sz w:val="18"/>
                                <w:szCs w:val="18"/>
                              </w:rPr>
                              <w:t xml:space="preserve"> </w:t>
                            </w:r>
                            <w:r w:rsidR="005772C3" w:rsidRPr="005772C3">
                              <w:rPr>
                                <w:color w:val="2E74B5" w:themeColor="accent1" w:themeShade="BF"/>
                                <w:sz w:val="18"/>
                                <w:szCs w:val="18"/>
                              </w:rPr>
                              <w:t>ACT for Education e-learning module: </w:t>
                            </w:r>
                            <w:hyperlink r:id="rId8" w:tgtFrame="_blank" w:history="1">
                              <w:r w:rsidR="005772C3" w:rsidRPr="005772C3">
                                <w:rPr>
                                  <w:rStyle w:val="Hyperlink"/>
                                  <w:b/>
                                  <w:bCs/>
                                  <w:sz w:val="18"/>
                                  <w:szCs w:val="18"/>
                                </w:rPr>
                                <w:t>https://www.protectuk.police.uk/group/99</w:t>
                              </w:r>
                            </w:hyperlink>
                          </w:p>
                          <w:p w14:paraId="6CBDFA6A" w14:textId="77777777" w:rsidR="005772C3" w:rsidRDefault="005772C3" w:rsidP="005772C3">
                            <w:pPr>
                              <w:spacing w:after="0" w:line="240" w:lineRule="auto"/>
                              <w:rPr>
                                <w:color w:val="2E74B5" w:themeColor="accent1" w:themeShade="BF"/>
                                <w:sz w:val="18"/>
                                <w:szCs w:val="18"/>
                              </w:rPr>
                            </w:pPr>
                          </w:p>
                          <w:p w14:paraId="416F0C5A" w14:textId="11791241"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Watch the Home Office’s short explainer animation to help you understand the scope and requirements of Martyn’s Law: </w:t>
                            </w:r>
                            <w:hyperlink r:id="rId9" w:history="1">
                              <w:r w:rsidRPr="005772C3">
                                <w:rPr>
                                  <w:rStyle w:val="Hyperlink"/>
                                  <w:b/>
                                  <w:bCs/>
                                  <w:sz w:val="18"/>
                                  <w:szCs w:val="18"/>
                                </w:rPr>
                                <w:t>https://www.protectuk.police.uk/news-views/watch-new-martyns-law-explainer-video</w:t>
                              </w:r>
                            </w:hyperlink>
                          </w:p>
                          <w:p w14:paraId="518E6F5F" w14:textId="5C39ACB0" w:rsidR="003B2555" w:rsidRPr="003B2555" w:rsidRDefault="003B2555" w:rsidP="00A11BDD">
                            <w:pPr>
                              <w:spacing w:after="0" w:line="240" w:lineRule="auto"/>
                              <w:rPr>
                                <w:color w:val="2E74B5" w:themeColor="accent1" w:themeShade="B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128399" id="_x0000_t202" coordsize="21600,21600" o:spt="202" path="m,l,21600r21600,l21600,xe">
                <v:stroke joinstyle="miter"/>
                <v:path gradientshapeok="t" o:connecttype="rect"/>
              </v:shapetype>
              <v:shape id="Text Box 2" o:spid="_x0000_s1026" type="#_x0000_t202" style="position:absolute;margin-left:-6.15pt;margin-top:179pt;width:260.4pt;height:96.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" filled="f" stroked="f">
                <v:textbox>
                  <w:txbxContent>
                    <w:p w14:paraId="21CC9B50" w14:textId="77777777" w:rsidR="005772C3" w:rsidRPr="005772C3" w:rsidRDefault="00A11BDD" w:rsidP="005772C3">
                      <w:pPr>
                        <w:spacing w:after="0" w:line="240" w:lineRule="auto"/>
                        <w:rPr>
                          <w:color w:val="2E74B5" w:themeColor="accent1" w:themeShade="BF"/>
                          <w:sz w:val="18"/>
                          <w:szCs w:val="18"/>
                        </w:rPr>
                      </w:pPr>
                      <w:r>
                        <w:rPr>
                          <w:color w:val="2E74B5" w:themeColor="accent1" w:themeShade="BF"/>
                          <w:sz w:val="18"/>
                          <w:szCs w:val="18"/>
                        </w:rPr>
                        <w:t xml:space="preserve"> </w:t>
                      </w:r>
                      <w:r w:rsidR="005772C3" w:rsidRPr="005772C3">
                        <w:rPr>
                          <w:color w:val="2E74B5" w:themeColor="accent1" w:themeShade="BF"/>
                          <w:sz w:val="18"/>
                          <w:szCs w:val="18"/>
                        </w:rPr>
                        <w:t>ACT for Education e-learning module: </w:t>
                      </w:r>
                      <w:hyperlink r:id="rId10" w:tgtFrame="_blank" w:history="1">
                        <w:r w:rsidR="005772C3" w:rsidRPr="005772C3">
                          <w:rPr>
                            <w:rStyle w:val="Hyperlink"/>
                            <w:b/>
                            <w:bCs/>
                            <w:sz w:val="18"/>
                            <w:szCs w:val="18"/>
                          </w:rPr>
                          <w:t>https://www.protectuk.police.uk/group/99</w:t>
                        </w:r>
                      </w:hyperlink>
                    </w:p>
                    <w:p w14:paraId="6CBDFA6A" w14:textId="77777777" w:rsidR="005772C3" w:rsidRDefault="005772C3" w:rsidP="005772C3">
                      <w:pPr>
                        <w:spacing w:after="0" w:line="240" w:lineRule="auto"/>
                        <w:rPr>
                          <w:color w:val="2E74B5" w:themeColor="accent1" w:themeShade="BF"/>
                          <w:sz w:val="18"/>
                          <w:szCs w:val="18"/>
                        </w:rPr>
                      </w:pPr>
                    </w:p>
                    <w:p w14:paraId="416F0C5A" w14:textId="11791241"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Watch the Home Office’s short explainer animation to help you understand the scope and requirements of Martyn’s Law: </w:t>
                      </w:r>
                      <w:hyperlink r:id="rId11" w:history="1">
                        <w:r w:rsidRPr="005772C3">
                          <w:rPr>
                            <w:rStyle w:val="Hyperlink"/>
                            <w:b/>
                            <w:bCs/>
                            <w:sz w:val="18"/>
                            <w:szCs w:val="18"/>
                          </w:rPr>
                          <w:t>https://www.protectuk.police.uk/news-views/watch-new-martyns-law-explainer-video</w:t>
                        </w:r>
                      </w:hyperlink>
                    </w:p>
                    <w:p w14:paraId="518E6F5F" w14:textId="5C39ACB0" w:rsidR="003B2555" w:rsidRPr="003B2555" w:rsidRDefault="003B2555" w:rsidP="00A11BDD">
                      <w:pPr>
                        <w:spacing w:after="0" w:line="240" w:lineRule="auto"/>
                        <w:rPr>
                          <w:color w:val="2E74B5" w:themeColor="accent1" w:themeShade="BF"/>
                          <w:sz w:val="18"/>
                          <w:szCs w:val="18"/>
                        </w:rP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3360" behindDoc="0" locked="0" layoutInCell="1" allowOverlap="1" wp14:anchorId="064E6077" wp14:editId="5241A90B">
                <wp:simplePos x="0" y="0"/>
                <wp:positionH relativeFrom="column">
                  <wp:posOffset>-142875</wp:posOffset>
                </wp:positionH>
                <wp:positionV relativeFrom="paragraph">
                  <wp:posOffset>4586605</wp:posOffset>
                </wp:positionV>
                <wp:extent cx="3040380" cy="177927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779270"/>
                        </a:xfrm>
                        <a:prstGeom prst="rect">
                          <a:avLst/>
                        </a:prstGeom>
                        <a:noFill/>
                        <a:ln w="9525">
                          <a:noFill/>
                          <a:miter lim="800000"/>
                          <a:headEnd/>
                          <a:tailEnd/>
                        </a:ln>
                      </wps:spPr>
                      <wps:txbx>
                        <w:txbxContent>
                          <w:p w14:paraId="71F2245B" w14:textId="786CE3E5"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Protective Security and Preparedness for Education Settings can be found</w:t>
                            </w:r>
                            <w:r>
                              <w:rPr>
                                <w:color w:val="2E74B5" w:themeColor="accent1" w:themeShade="BF"/>
                                <w:sz w:val="18"/>
                                <w:szCs w:val="18"/>
                              </w:rPr>
                              <w:t xml:space="preserve"> </w:t>
                            </w:r>
                            <w:r w:rsidRPr="005772C3">
                              <w:rPr>
                                <w:color w:val="2E74B5" w:themeColor="accent1" w:themeShade="BF"/>
                                <w:sz w:val="18"/>
                                <w:szCs w:val="18"/>
                              </w:rPr>
                              <w:t>here: </w:t>
                            </w:r>
                            <w:hyperlink r:id="rId12" w:tgtFrame="_blank" w:history="1">
                              <w:r w:rsidRPr="005772C3">
                                <w:rPr>
                                  <w:rStyle w:val="Hyperlink"/>
                                  <w:b/>
                                  <w:bCs/>
                                  <w:sz w:val="18"/>
                                  <w:szCs w:val="18"/>
                                </w:rPr>
                                <w:t>https://www.gov.uk/government/publications/protective-security-and-preparedness-for-education-settings</w:t>
                              </w:r>
                            </w:hyperlink>
                          </w:p>
                          <w:p w14:paraId="7169B6E3" w14:textId="77777777"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A fact sheet about Martyn’s Law can be found here: </w:t>
                            </w:r>
                            <w:hyperlink r:id="rId13" w:tgtFrame="_blank" w:history="1">
                              <w:r w:rsidRPr="005772C3">
                                <w:rPr>
                                  <w:rStyle w:val="Hyperlink"/>
                                  <w:b/>
                                  <w:bCs/>
                                  <w:sz w:val="18"/>
                                  <w:szCs w:val="18"/>
                                </w:rPr>
                                <w:t>https://homeofficemedia.blog.gov.uk/2025/04/03/martyns-law-factsheet</w:t>
                              </w:r>
                            </w:hyperlink>
                          </w:p>
                          <w:p w14:paraId="7F9A0EBC" w14:textId="77777777"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Further guidance is also available at:</w:t>
                            </w:r>
                            <w:r w:rsidRPr="005772C3">
                              <w:rPr>
                                <w:color w:val="2E74B5" w:themeColor="accent1" w:themeShade="BF"/>
                                <w:sz w:val="18"/>
                                <w:szCs w:val="18"/>
                              </w:rPr>
                              <w:br/>
                            </w:r>
                            <w:hyperlink r:id="rId14" w:tgtFrame="_blank" w:history="1">
                              <w:r w:rsidRPr="005772C3">
                                <w:rPr>
                                  <w:rStyle w:val="Hyperlink"/>
                                  <w:b/>
                                  <w:bCs/>
                                  <w:sz w:val="18"/>
                                  <w:szCs w:val="18"/>
                                </w:rPr>
                                <w:t>https://safeblog.lgfl.net/martyns-law-how-can-schools-prepare</w:t>
                              </w:r>
                            </w:hyperlink>
                            <w:r w:rsidRPr="005772C3">
                              <w:rPr>
                                <w:color w:val="2E74B5" w:themeColor="accent1" w:themeShade="BF"/>
                                <w:sz w:val="18"/>
                                <w:szCs w:val="18"/>
                              </w:rPr>
                              <w:br/>
                            </w:r>
                            <w:hyperlink r:id="rId15" w:tgtFrame="_blank" w:history="1">
                              <w:r w:rsidRPr="005772C3">
                                <w:rPr>
                                  <w:rStyle w:val="Hyperlink"/>
                                  <w:b/>
                                  <w:bCs/>
                                  <w:sz w:val="18"/>
                                  <w:szCs w:val="18"/>
                                </w:rPr>
                                <w:t>https://www.protectuk.police.uk/martyns-law</w:t>
                              </w:r>
                            </w:hyperlink>
                          </w:p>
                          <w:p w14:paraId="70EB218A" w14:textId="77777777" w:rsidR="003B2555" w:rsidRPr="003B2555" w:rsidRDefault="003B2555" w:rsidP="00F11683">
                            <w:pPr>
                              <w:spacing w:after="0" w:line="240" w:lineRule="auto"/>
                              <w:rPr>
                                <w:color w:val="2E74B5" w:themeColor="accent1" w:themeShade="B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E6077" id="_x0000_s1027" type="#_x0000_t202" style="position:absolute;margin-left:-11.25pt;margin-top:361.15pt;width:239.4pt;height:140.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" filled="f" stroked="f">
                <v:textbox>
                  <w:txbxContent>
                    <w:p w14:paraId="71F2245B" w14:textId="786CE3E5"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Protective Security and Preparedness for Education Settings can be found</w:t>
                      </w:r>
                      <w:r>
                        <w:rPr>
                          <w:color w:val="2E74B5" w:themeColor="accent1" w:themeShade="BF"/>
                          <w:sz w:val="18"/>
                          <w:szCs w:val="18"/>
                        </w:rPr>
                        <w:t xml:space="preserve"> </w:t>
                      </w:r>
                      <w:r w:rsidRPr="005772C3">
                        <w:rPr>
                          <w:color w:val="2E74B5" w:themeColor="accent1" w:themeShade="BF"/>
                          <w:sz w:val="18"/>
                          <w:szCs w:val="18"/>
                        </w:rPr>
                        <w:t>here: </w:t>
                      </w:r>
                      <w:hyperlink r:id="rId16" w:tgtFrame="_blank" w:history="1">
                        <w:r w:rsidRPr="005772C3">
                          <w:rPr>
                            <w:rStyle w:val="Hyperlink"/>
                            <w:b/>
                            <w:bCs/>
                            <w:sz w:val="18"/>
                            <w:szCs w:val="18"/>
                          </w:rPr>
                          <w:t>https://www.gov.uk/government/publications/protective-security-and-preparedness-for-education-settings</w:t>
                        </w:r>
                      </w:hyperlink>
                    </w:p>
                    <w:p w14:paraId="7169B6E3" w14:textId="77777777"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A fact sheet about Martyn’s Law can be found here: </w:t>
                      </w:r>
                      <w:hyperlink r:id="rId17" w:tgtFrame="_blank" w:history="1">
                        <w:r w:rsidRPr="005772C3">
                          <w:rPr>
                            <w:rStyle w:val="Hyperlink"/>
                            <w:b/>
                            <w:bCs/>
                            <w:sz w:val="18"/>
                            <w:szCs w:val="18"/>
                          </w:rPr>
                          <w:t>https://homeofficemedia.blog.gov.uk/2025/04/03/martyns-law-factsheet</w:t>
                        </w:r>
                      </w:hyperlink>
                    </w:p>
                    <w:p w14:paraId="7F9A0EBC" w14:textId="77777777" w:rsidR="005772C3" w:rsidRPr="005772C3" w:rsidRDefault="005772C3" w:rsidP="005772C3">
                      <w:pPr>
                        <w:spacing w:after="0" w:line="240" w:lineRule="auto"/>
                        <w:rPr>
                          <w:color w:val="2E74B5" w:themeColor="accent1" w:themeShade="BF"/>
                          <w:sz w:val="18"/>
                          <w:szCs w:val="18"/>
                        </w:rPr>
                      </w:pPr>
                      <w:r w:rsidRPr="005772C3">
                        <w:rPr>
                          <w:color w:val="2E74B5" w:themeColor="accent1" w:themeShade="BF"/>
                          <w:sz w:val="18"/>
                          <w:szCs w:val="18"/>
                        </w:rPr>
                        <w:t>Further guidance is also available at:</w:t>
                      </w:r>
                      <w:r w:rsidRPr="005772C3">
                        <w:rPr>
                          <w:color w:val="2E74B5" w:themeColor="accent1" w:themeShade="BF"/>
                          <w:sz w:val="18"/>
                          <w:szCs w:val="18"/>
                        </w:rPr>
                        <w:br/>
                      </w:r>
                      <w:hyperlink r:id="rId18" w:tgtFrame="_blank" w:history="1">
                        <w:r w:rsidRPr="005772C3">
                          <w:rPr>
                            <w:rStyle w:val="Hyperlink"/>
                            <w:b/>
                            <w:bCs/>
                            <w:sz w:val="18"/>
                            <w:szCs w:val="18"/>
                          </w:rPr>
                          <w:t>https://safeblog.lgfl.net/martyns-law-how-can-schools-prepare</w:t>
                        </w:r>
                      </w:hyperlink>
                      <w:r w:rsidRPr="005772C3">
                        <w:rPr>
                          <w:color w:val="2E74B5" w:themeColor="accent1" w:themeShade="BF"/>
                          <w:sz w:val="18"/>
                          <w:szCs w:val="18"/>
                        </w:rPr>
                        <w:br/>
                      </w:r>
                      <w:hyperlink r:id="rId19" w:tgtFrame="_blank" w:history="1">
                        <w:r w:rsidRPr="005772C3">
                          <w:rPr>
                            <w:rStyle w:val="Hyperlink"/>
                            <w:b/>
                            <w:bCs/>
                            <w:sz w:val="18"/>
                            <w:szCs w:val="18"/>
                          </w:rPr>
                          <w:t>https://www.protectuk.police.uk/martyns-law</w:t>
                        </w:r>
                      </w:hyperlink>
                    </w:p>
                    <w:p w14:paraId="70EB218A" w14:textId="77777777" w:rsidR="003B2555" w:rsidRPr="003B2555" w:rsidRDefault="003B2555" w:rsidP="00F11683">
                      <w:pPr>
                        <w:spacing w:after="0" w:line="240" w:lineRule="auto"/>
                        <w:rPr>
                          <w:color w:val="2E74B5" w:themeColor="accent1" w:themeShade="BF"/>
                          <w:sz w:val="18"/>
                          <w:szCs w:val="18"/>
                        </w:rPr>
                      </w:pPr>
                    </w:p>
                  </w:txbxContent>
                </v:textbox>
                <w10:wrap type="square"/>
              </v:shape>
            </w:pict>
          </mc:Fallback>
        </mc:AlternateContent>
      </w:r>
      <w:r w:rsidR="009A6CC7">
        <w:rPr>
          <w:noProof/>
          <w:lang w:eastAsia="en-GB"/>
        </w:rPr>
        <mc:AlternateContent>
          <mc:Choice Requires="wps">
            <w:drawing>
              <wp:anchor distT="45720" distB="45720" distL="114300" distR="114300" simplePos="0" relativeHeight="251687936" behindDoc="0" locked="0" layoutInCell="1" allowOverlap="1" wp14:anchorId="3A36175A" wp14:editId="0A1CE104">
                <wp:simplePos x="0" y="0"/>
                <wp:positionH relativeFrom="margin">
                  <wp:align>center</wp:align>
                </wp:positionH>
                <wp:positionV relativeFrom="paragraph">
                  <wp:posOffset>636814</wp:posOffset>
                </wp:positionV>
                <wp:extent cx="2910840" cy="908685"/>
                <wp:effectExtent l="0" t="0" r="0" b="571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908957"/>
                        </a:xfrm>
                        <a:prstGeom prst="rect">
                          <a:avLst/>
                        </a:prstGeom>
                        <a:noFill/>
                        <a:ln w="9525">
                          <a:noFill/>
                          <a:miter lim="800000"/>
                          <a:headEnd/>
                          <a:tailEnd/>
                        </a:ln>
                      </wps:spPr>
                      <wps:txbx>
                        <w:txbxContent>
                          <w:p w14:paraId="7D8B6A3F" w14:textId="41421625" w:rsidR="00E13BFD" w:rsidRPr="009A6CC7" w:rsidRDefault="009A6CC7" w:rsidP="00E13BFD">
                            <w:pPr>
                              <w:jc w:val="center"/>
                              <w:rPr>
                                <w:b/>
                                <w:bCs/>
                                <w:color w:val="2E74B5" w:themeColor="accent1" w:themeShade="BF"/>
                                <w:sz w:val="32"/>
                                <w:szCs w:val="32"/>
                              </w:rPr>
                            </w:pPr>
                            <w:r w:rsidRPr="009A6CC7">
                              <w:rPr>
                                <w:b/>
                                <w:bCs/>
                                <w:color w:val="2E74B5" w:themeColor="accent1" w:themeShade="BF"/>
                                <w:sz w:val="32"/>
                                <w:szCs w:val="32"/>
                              </w:rPr>
                              <w:t>Martyn’s Law &amp; Protective Security – implications for education settings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6175A" id="_x0000_s1028" type="#_x0000_t202" style="position:absolute;margin-left:0;margin-top:50.15pt;width:229.2pt;height:71.55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" filled="f" stroked="f">
                <v:textbox>
                  <w:txbxContent>
                    <w:p w14:paraId="7D8B6A3F" w14:textId="41421625" w:rsidR="00E13BFD" w:rsidRPr="009A6CC7" w:rsidRDefault="009A6CC7" w:rsidP="00E13BFD">
                      <w:pPr>
                        <w:jc w:val="center"/>
                        <w:rPr>
                          <w:b/>
                          <w:bCs/>
                          <w:color w:val="2E74B5" w:themeColor="accent1" w:themeShade="BF"/>
                          <w:sz w:val="32"/>
                          <w:szCs w:val="32"/>
                        </w:rPr>
                      </w:pPr>
                      <w:r w:rsidRPr="009A6CC7">
                        <w:rPr>
                          <w:b/>
                          <w:bCs/>
                          <w:color w:val="2E74B5" w:themeColor="accent1" w:themeShade="BF"/>
                          <w:sz w:val="32"/>
                          <w:szCs w:val="32"/>
                        </w:rPr>
                        <w:t>Martyn’s Law &amp; Protective Security – implications for education settings</w:t>
                      </w:r>
                    </w:p>
                  </w:txbxContent>
                </v:textbox>
                <w10:wrap type="square" anchorx="margin"/>
              </v:shape>
            </w:pict>
          </mc:Fallback>
        </mc:AlternateContent>
      </w:r>
      <w:r w:rsidR="00A11BDD">
        <w:rPr>
          <w:noProof/>
          <w:lang w:eastAsia="en-GB"/>
        </w:rPr>
        <mc:AlternateContent>
          <mc:Choice Requires="wps">
            <w:drawing>
              <wp:anchor distT="45720" distB="45720" distL="114300" distR="114300" simplePos="0" relativeHeight="251685888" behindDoc="0" locked="0" layoutInCell="1" allowOverlap="1" wp14:anchorId="3403EAAD" wp14:editId="7290A15F">
                <wp:simplePos x="0" y="0"/>
                <wp:positionH relativeFrom="margin">
                  <wp:posOffset>-222250</wp:posOffset>
                </wp:positionH>
                <wp:positionV relativeFrom="paragraph">
                  <wp:posOffset>1878965</wp:posOffset>
                </wp:positionV>
                <wp:extent cx="3512820" cy="2514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1460"/>
                        </a:xfrm>
                        <a:prstGeom prst="rect">
                          <a:avLst/>
                        </a:prstGeom>
                        <a:noFill/>
                        <a:ln w="9525">
                          <a:noFill/>
                          <a:miter lim="800000"/>
                          <a:headEnd/>
                          <a:tailEnd/>
                        </a:ln>
                      </wps:spPr>
                      <wps:txbx>
                        <w:txbxContent>
                          <w:p w14:paraId="7E44CD9A" w14:textId="6692B23E" w:rsidR="00947A28" w:rsidRPr="00947A28" w:rsidRDefault="005772C3" w:rsidP="00947A28">
                            <w:pPr>
                              <w:jc w:val="center"/>
                              <w:rPr>
                                <w:color w:val="2E74B5" w:themeColor="accent1" w:themeShade="BF"/>
                              </w:rPr>
                            </w:pPr>
                            <w:r>
                              <w:rPr>
                                <w:b/>
                                <w:color w:val="2E74B5" w:themeColor="accent1" w:themeShade="BF"/>
                              </w:rPr>
                              <w:t>Training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3EAAD" id="_x0000_s1029" type="#_x0000_t202" style="position:absolute;margin-left:-17.5pt;margin-top:147.95pt;width:276.6pt;height:19.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" filled="f" stroked="f">
                <v:textbox>
                  <w:txbxContent>
                    <w:p w14:paraId="7E44CD9A" w14:textId="6692B23E" w:rsidR="00947A28" w:rsidRPr="00947A28" w:rsidRDefault="005772C3" w:rsidP="00947A28">
                      <w:pPr>
                        <w:jc w:val="center"/>
                        <w:rPr>
                          <w:color w:val="2E74B5" w:themeColor="accent1" w:themeShade="BF"/>
                        </w:rPr>
                      </w:pPr>
                      <w:r>
                        <w:rPr>
                          <w:b/>
                          <w:color w:val="2E74B5" w:themeColor="accent1" w:themeShade="BF"/>
                        </w:rPr>
                        <w:t>Training Resources</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83840" behindDoc="0" locked="0" layoutInCell="1" allowOverlap="1" wp14:anchorId="70B5B872" wp14:editId="0671DE1C">
                <wp:simplePos x="0" y="0"/>
                <wp:positionH relativeFrom="margin">
                  <wp:posOffset>-217805</wp:posOffset>
                </wp:positionH>
                <wp:positionV relativeFrom="paragraph">
                  <wp:posOffset>4245610</wp:posOffset>
                </wp:positionV>
                <wp:extent cx="3169920" cy="25971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59715"/>
                        </a:xfrm>
                        <a:prstGeom prst="rect">
                          <a:avLst/>
                        </a:prstGeom>
                        <a:noFill/>
                        <a:ln w="9525">
                          <a:noFill/>
                          <a:miter lim="800000"/>
                          <a:headEnd/>
                          <a:tailEnd/>
                        </a:ln>
                      </wps:spPr>
                      <wps:txbx>
                        <w:txbxContent>
                          <w:p w14:paraId="53B104BF" w14:textId="52482C5A" w:rsidR="00947A28" w:rsidRPr="00947A28" w:rsidRDefault="005772C3" w:rsidP="005772C3">
                            <w:pPr>
                              <w:jc w:val="center"/>
                              <w:rPr>
                                <w:color w:val="2E74B5" w:themeColor="accent1" w:themeShade="BF"/>
                              </w:rPr>
                            </w:pPr>
                            <w:r>
                              <w:rPr>
                                <w:b/>
                                <w:color w:val="2E74B5" w:themeColor="accent1" w:themeShade="BF"/>
                              </w:rPr>
                              <w:t>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5B872" id="_x0000_s1030" type="#_x0000_t202" style="position:absolute;margin-left:-17.15pt;margin-top:334.3pt;width:249.6pt;height:20.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" filled="f" stroked="f">
                <v:textbox>
                  <w:txbxContent>
                    <w:p w14:paraId="53B104BF" w14:textId="52482C5A" w:rsidR="00947A28" w:rsidRPr="00947A28" w:rsidRDefault="005772C3" w:rsidP="005772C3">
                      <w:pPr>
                        <w:jc w:val="center"/>
                        <w:rPr>
                          <w:color w:val="2E74B5" w:themeColor="accent1" w:themeShade="BF"/>
                        </w:rPr>
                      </w:pPr>
                      <w:r>
                        <w:rPr>
                          <w:b/>
                          <w:color w:val="2E74B5" w:themeColor="accent1" w:themeShade="BF"/>
                        </w:rPr>
                        <w:t>Guidance</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65408" behindDoc="0" locked="0" layoutInCell="1" allowOverlap="1" wp14:anchorId="596292D7" wp14:editId="35A82490">
                <wp:simplePos x="0" y="0"/>
                <wp:positionH relativeFrom="column">
                  <wp:posOffset>3309620</wp:posOffset>
                </wp:positionH>
                <wp:positionV relativeFrom="paragraph">
                  <wp:posOffset>4572635</wp:posOffset>
                </wp:positionV>
                <wp:extent cx="3124200" cy="1861820"/>
                <wp:effectExtent l="0" t="0" r="0" b="508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861820"/>
                        </a:xfrm>
                        <a:prstGeom prst="rect">
                          <a:avLst/>
                        </a:prstGeom>
                        <a:noFill/>
                        <a:ln w="9525">
                          <a:noFill/>
                          <a:miter lim="800000"/>
                          <a:headEnd/>
                          <a:tailEnd/>
                        </a:ln>
                      </wps:spPr>
                      <wps:txbx>
                        <w:txbxContent>
                          <w:p w14:paraId="4BE8CF4C" w14:textId="77777777" w:rsidR="009A6CC7" w:rsidRDefault="009A6CC7" w:rsidP="00F11683">
                            <w:pPr>
                              <w:spacing w:after="0" w:line="240" w:lineRule="auto"/>
                              <w:rPr>
                                <w:color w:val="2E74B5" w:themeColor="accent1" w:themeShade="BF"/>
                                <w:sz w:val="18"/>
                                <w:szCs w:val="18"/>
                              </w:rPr>
                            </w:pPr>
                          </w:p>
                          <w:p w14:paraId="50E72696" w14:textId="59E89D56" w:rsidR="009A6CC7"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Premises and events do not need to hire consultants or third-party companies to comply with Martyn’s Law. </w:t>
                            </w:r>
                          </w:p>
                          <w:p w14:paraId="3DB8141E" w14:textId="77777777" w:rsidR="009A6CC7" w:rsidRDefault="009A6CC7" w:rsidP="00F11683">
                            <w:pPr>
                              <w:spacing w:after="0" w:line="240" w:lineRule="auto"/>
                              <w:rPr>
                                <w:color w:val="2E74B5" w:themeColor="accent1" w:themeShade="BF"/>
                                <w:sz w:val="18"/>
                                <w:szCs w:val="18"/>
                              </w:rPr>
                            </w:pPr>
                          </w:p>
                          <w:p w14:paraId="7F35F244" w14:textId="4EC02E2B" w:rsidR="003B2555" w:rsidRPr="003B2555"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Government guidance will help you understand how to meet the relevant duties to make informed decisions without external support. (Note that the Home Office and </w:t>
                            </w:r>
                            <w:proofErr w:type="spellStart"/>
                            <w:r w:rsidRPr="009A6CC7">
                              <w:rPr>
                                <w:color w:val="2E74B5" w:themeColor="accent1" w:themeShade="BF"/>
                                <w:sz w:val="18"/>
                                <w:szCs w:val="18"/>
                              </w:rPr>
                              <w:t>NaCTSO</w:t>
                            </w:r>
                            <w:proofErr w:type="spellEnd"/>
                            <w:r w:rsidRPr="009A6CC7">
                              <w:rPr>
                                <w:color w:val="2E74B5" w:themeColor="accent1" w:themeShade="BF"/>
                                <w:sz w:val="18"/>
                                <w:szCs w:val="18"/>
                              </w:rPr>
                              <w:t xml:space="preserve"> do not endorse any third-party products or providers.)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292D7" id="Text Box 3" o:spid="_x0000_s1031" type="#_x0000_t202" style="position:absolute;margin-left:260.6pt;margin-top:360.05pt;width:246pt;height:146.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" filled="f" stroked="f">
                <v:textbox>
                  <w:txbxContent>
                    <w:p w14:paraId="4BE8CF4C" w14:textId="77777777" w:rsidR="009A6CC7" w:rsidRDefault="009A6CC7" w:rsidP="00F11683">
                      <w:pPr>
                        <w:spacing w:after="0" w:line="240" w:lineRule="auto"/>
                        <w:rPr>
                          <w:color w:val="2E74B5" w:themeColor="accent1" w:themeShade="BF"/>
                          <w:sz w:val="18"/>
                          <w:szCs w:val="18"/>
                        </w:rPr>
                      </w:pPr>
                    </w:p>
                    <w:p w14:paraId="50E72696" w14:textId="59E89D56" w:rsidR="009A6CC7"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Premises and events do not need to hire consultants or third-party companies to comply with Martyn’s Law. </w:t>
                      </w:r>
                    </w:p>
                    <w:p w14:paraId="3DB8141E" w14:textId="77777777" w:rsidR="009A6CC7" w:rsidRDefault="009A6CC7" w:rsidP="00F11683">
                      <w:pPr>
                        <w:spacing w:after="0" w:line="240" w:lineRule="auto"/>
                        <w:rPr>
                          <w:color w:val="2E74B5" w:themeColor="accent1" w:themeShade="BF"/>
                          <w:sz w:val="18"/>
                          <w:szCs w:val="18"/>
                        </w:rPr>
                      </w:pPr>
                    </w:p>
                    <w:p w14:paraId="7F35F244" w14:textId="4EC02E2B" w:rsidR="003B2555" w:rsidRPr="003B2555"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Government guidance will help you understand how to meet the relevant duties to make informed decisions without external support. (Note that the Home Office and </w:t>
                      </w:r>
                      <w:proofErr w:type="spellStart"/>
                      <w:r w:rsidRPr="009A6CC7">
                        <w:rPr>
                          <w:color w:val="2E74B5" w:themeColor="accent1" w:themeShade="BF"/>
                          <w:sz w:val="18"/>
                          <w:szCs w:val="18"/>
                        </w:rPr>
                        <w:t>NaCTSO</w:t>
                      </w:r>
                      <w:proofErr w:type="spellEnd"/>
                      <w:r w:rsidRPr="009A6CC7">
                        <w:rPr>
                          <w:color w:val="2E74B5" w:themeColor="accent1" w:themeShade="BF"/>
                          <w:sz w:val="18"/>
                          <w:szCs w:val="18"/>
                        </w:rPr>
                        <w:t xml:space="preserve"> do not endorse any third-party products or providers.)</w:t>
                      </w:r>
                    </w:p>
                  </w:txbxContent>
                </v:textbox>
                <w10:wrap type="square"/>
              </v:shape>
            </w:pict>
          </mc:Fallback>
        </mc:AlternateContent>
      </w:r>
      <w:r w:rsidR="00F11683">
        <w:rPr>
          <w:noProof/>
          <w:lang w:eastAsia="en-GB"/>
        </w:rPr>
        <mc:AlternateContent>
          <mc:Choice Requires="wps">
            <w:drawing>
              <wp:anchor distT="45720" distB="45720" distL="114300" distR="114300" simplePos="0" relativeHeight="251681792" behindDoc="0" locked="0" layoutInCell="1" allowOverlap="1" wp14:anchorId="0E8F75B7" wp14:editId="30A3B94F">
                <wp:simplePos x="0" y="0"/>
                <wp:positionH relativeFrom="margin">
                  <wp:posOffset>3241174</wp:posOffset>
                </wp:positionH>
                <wp:positionV relativeFrom="paragraph">
                  <wp:posOffset>4289850</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253FD95C" w14:textId="7FEAA5C3" w:rsidR="00947A28" w:rsidRPr="00947A28" w:rsidRDefault="009A6CC7"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F75B7" id="_x0000_s1032" type="#_x0000_t202" style="position:absolute;margin-left:255.2pt;margin-top:337.8pt;width:258.6pt;height:20.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" filled="f" stroked="f">
                <v:textbox>
                  <w:txbxContent>
                    <w:p w14:paraId="253FD95C" w14:textId="7FEAA5C3" w:rsidR="00947A28" w:rsidRPr="00947A28" w:rsidRDefault="009A6CC7"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67456" behindDoc="0" locked="0" layoutInCell="1" allowOverlap="1" wp14:anchorId="1408DEA6" wp14:editId="33523CB4">
                <wp:simplePos x="0" y="0"/>
                <wp:positionH relativeFrom="page">
                  <wp:posOffset>7376428</wp:posOffset>
                </wp:positionH>
                <wp:positionV relativeFrom="paragraph">
                  <wp:posOffset>4614370</wp:posOffset>
                </wp:positionV>
                <wp:extent cx="2956560" cy="1941830"/>
                <wp:effectExtent l="0" t="0" r="0" b="12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1830"/>
                        </a:xfrm>
                        <a:prstGeom prst="rect">
                          <a:avLst/>
                        </a:prstGeom>
                        <a:noFill/>
                        <a:ln w="9525">
                          <a:noFill/>
                          <a:miter lim="800000"/>
                          <a:headEnd/>
                          <a:tailEnd/>
                        </a:ln>
                      </wps:spPr>
                      <wps:txbx>
                        <w:txbxContent>
                          <w:p w14:paraId="1DB85B97" w14:textId="77777777" w:rsidR="009A6CC7"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Many of these steps already feature in the Department for Education’s Protective Security and Preparedness for Education Settings guidance. </w:t>
                            </w:r>
                          </w:p>
                          <w:p w14:paraId="0F3818CF" w14:textId="77777777" w:rsidR="009A6CC7" w:rsidRDefault="009A6CC7" w:rsidP="00F11683">
                            <w:pPr>
                              <w:spacing w:after="0" w:line="240" w:lineRule="auto"/>
                              <w:rPr>
                                <w:color w:val="2E74B5" w:themeColor="accent1" w:themeShade="BF"/>
                                <w:sz w:val="18"/>
                                <w:szCs w:val="18"/>
                              </w:rPr>
                            </w:pPr>
                          </w:p>
                          <w:p w14:paraId="2ECB70DA" w14:textId="449E7D42" w:rsidR="003B2555" w:rsidRPr="003B2555"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This non statutory guidance offers practical templates, SEND considerations and low-cost strategies that align closely with Martyn’s Law.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8DEA6" id="Text Box 4" o:spid="_x0000_s1033" type="#_x0000_t202" style="position:absolute;margin-left:580.8pt;margin-top:363.35pt;width:232.8pt;height:152.9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" filled="f" stroked="f">
                <v:textbox>
                  <w:txbxContent>
                    <w:p w14:paraId="1DB85B97" w14:textId="77777777" w:rsidR="009A6CC7"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 xml:space="preserve">Many of these steps already feature in the Department for Education’s Protective Security and Preparedness for Education Settings guidance. </w:t>
                      </w:r>
                    </w:p>
                    <w:p w14:paraId="0F3818CF" w14:textId="77777777" w:rsidR="009A6CC7" w:rsidRDefault="009A6CC7" w:rsidP="00F11683">
                      <w:pPr>
                        <w:spacing w:after="0" w:line="240" w:lineRule="auto"/>
                        <w:rPr>
                          <w:color w:val="2E74B5" w:themeColor="accent1" w:themeShade="BF"/>
                          <w:sz w:val="18"/>
                          <w:szCs w:val="18"/>
                        </w:rPr>
                      </w:pPr>
                    </w:p>
                    <w:p w14:paraId="2ECB70DA" w14:textId="449E7D42" w:rsidR="003B2555" w:rsidRPr="003B2555" w:rsidRDefault="009A6CC7" w:rsidP="00F11683">
                      <w:pPr>
                        <w:spacing w:after="0" w:line="240" w:lineRule="auto"/>
                        <w:rPr>
                          <w:color w:val="2E74B5" w:themeColor="accent1" w:themeShade="BF"/>
                          <w:sz w:val="18"/>
                          <w:szCs w:val="18"/>
                        </w:rPr>
                      </w:pPr>
                      <w:r w:rsidRPr="009A6CC7">
                        <w:rPr>
                          <w:color w:val="2E74B5" w:themeColor="accent1" w:themeShade="BF"/>
                          <w:sz w:val="18"/>
                          <w:szCs w:val="18"/>
                        </w:rPr>
                        <w:t>This non statutory guidance offers practical templates, SEND considerations and low-cost strategies that align closely with Martyn’s Law.</w:t>
                      </w:r>
                    </w:p>
                  </w:txbxContent>
                </v:textbox>
                <w10:wrap type="square" anchorx="page"/>
              </v:shape>
            </w:pict>
          </mc:Fallback>
        </mc:AlternateContent>
      </w:r>
      <w:r w:rsidR="00F11683">
        <w:rPr>
          <w:noProof/>
          <w:lang w:eastAsia="en-GB"/>
        </w:rPr>
        <mc:AlternateContent>
          <mc:Choice Requires="wps">
            <w:drawing>
              <wp:anchor distT="45720" distB="45720" distL="114300" distR="114300" simplePos="0" relativeHeight="251679744" behindDoc="0" locked="0" layoutInCell="1" allowOverlap="1" wp14:anchorId="74EF9A48" wp14:editId="26FEB4A5">
                <wp:simplePos x="0" y="0"/>
                <wp:positionH relativeFrom="margin">
                  <wp:posOffset>6771005</wp:posOffset>
                </wp:positionH>
                <wp:positionV relativeFrom="paragraph">
                  <wp:posOffset>4314190</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3B6D0FB1" w14:textId="1A592F1A" w:rsidR="00947A28" w:rsidRPr="00947A28" w:rsidRDefault="009A6CC7"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F9A48" id="_x0000_s1034" type="#_x0000_t202" style="position:absolute;margin-left:533.15pt;margin-top:339.7pt;width:251.4pt;height:1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" filled="f" stroked="f">
                <v:textbox>
                  <w:txbxContent>
                    <w:p w14:paraId="3B6D0FB1" w14:textId="1A592F1A" w:rsidR="00947A28" w:rsidRPr="00947A28" w:rsidRDefault="009A6CC7"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69504" behindDoc="0" locked="0" layoutInCell="1" allowOverlap="1" wp14:anchorId="1464D46B" wp14:editId="7B35C25E">
                <wp:simplePos x="0" y="0"/>
                <wp:positionH relativeFrom="margin">
                  <wp:posOffset>6501765</wp:posOffset>
                </wp:positionH>
                <wp:positionV relativeFrom="paragraph">
                  <wp:posOffset>2186305</wp:posOffset>
                </wp:positionV>
                <wp:extent cx="3375660" cy="1656715"/>
                <wp:effectExtent l="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656715"/>
                        </a:xfrm>
                        <a:prstGeom prst="rect">
                          <a:avLst/>
                        </a:prstGeom>
                        <a:noFill/>
                        <a:ln w="9525">
                          <a:noFill/>
                          <a:miter lim="800000"/>
                          <a:headEnd/>
                          <a:tailEnd/>
                        </a:ln>
                      </wps:spPr>
                      <wps:txbx>
                        <w:txbxContent>
                          <w:p w14:paraId="41645D53"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Identify a suitable responsible person</w:t>
                            </w:r>
                          </w:p>
                          <w:p w14:paraId="216A54D3" w14:textId="77777777" w:rsidR="009A6CC7" w:rsidRPr="009A6CC7" w:rsidRDefault="009A6CC7" w:rsidP="009A6CC7">
                            <w:pPr>
                              <w:pStyle w:val="ListParagraph"/>
                              <w:spacing w:after="0" w:line="240" w:lineRule="auto"/>
                              <w:ind w:left="360"/>
                              <w:rPr>
                                <w:color w:val="2E74B5" w:themeColor="accent1" w:themeShade="BF"/>
                                <w:sz w:val="18"/>
                                <w:szCs w:val="18"/>
                              </w:rPr>
                            </w:pPr>
                          </w:p>
                          <w:p w14:paraId="425D0F52"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Review and test emergency procedures</w:t>
                            </w:r>
                          </w:p>
                          <w:p w14:paraId="7786D9C5" w14:textId="77777777" w:rsidR="009A6CC7" w:rsidRPr="009A6CC7" w:rsidRDefault="009A6CC7" w:rsidP="009A6CC7">
                            <w:pPr>
                              <w:spacing w:after="0" w:line="240" w:lineRule="auto"/>
                              <w:rPr>
                                <w:color w:val="2E74B5" w:themeColor="accent1" w:themeShade="BF"/>
                                <w:sz w:val="18"/>
                                <w:szCs w:val="18"/>
                              </w:rPr>
                            </w:pPr>
                          </w:p>
                          <w:p w14:paraId="07219249"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Access the free ACT for Education e-learning module</w:t>
                            </w:r>
                          </w:p>
                          <w:p w14:paraId="279EF750" w14:textId="77777777" w:rsidR="009A6CC7" w:rsidRPr="009A6CC7" w:rsidRDefault="009A6CC7" w:rsidP="009A6CC7">
                            <w:pPr>
                              <w:spacing w:after="0" w:line="240" w:lineRule="auto"/>
                              <w:rPr>
                                <w:color w:val="2E74B5" w:themeColor="accent1" w:themeShade="BF"/>
                                <w:sz w:val="18"/>
                                <w:szCs w:val="18"/>
                              </w:rPr>
                            </w:pPr>
                          </w:p>
                          <w:p w14:paraId="3FF750B3" w14:textId="2DF5B7AA" w:rsidR="00947A28" w:rsidRP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Audit visitor access and site security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4D46B" id="Text Box 5" o:spid="_x0000_s1035" type="#_x0000_t202" style="position:absolute;margin-left:511.95pt;margin-top:172.15pt;width:265.8pt;height:130.4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" filled="f" stroked="f">
                <v:textbox>
                  <w:txbxContent>
                    <w:p w14:paraId="41645D53"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Identify a suitable responsible person</w:t>
                      </w:r>
                    </w:p>
                    <w:p w14:paraId="216A54D3" w14:textId="77777777" w:rsidR="009A6CC7" w:rsidRPr="009A6CC7" w:rsidRDefault="009A6CC7" w:rsidP="009A6CC7">
                      <w:pPr>
                        <w:pStyle w:val="ListParagraph"/>
                        <w:spacing w:after="0" w:line="240" w:lineRule="auto"/>
                        <w:ind w:left="360"/>
                        <w:rPr>
                          <w:color w:val="2E74B5" w:themeColor="accent1" w:themeShade="BF"/>
                          <w:sz w:val="18"/>
                          <w:szCs w:val="18"/>
                        </w:rPr>
                      </w:pPr>
                    </w:p>
                    <w:p w14:paraId="425D0F52"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Review and test emergency procedures</w:t>
                      </w:r>
                    </w:p>
                    <w:p w14:paraId="7786D9C5" w14:textId="77777777" w:rsidR="009A6CC7" w:rsidRPr="009A6CC7" w:rsidRDefault="009A6CC7" w:rsidP="009A6CC7">
                      <w:pPr>
                        <w:spacing w:after="0" w:line="240" w:lineRule="auto"/>
                        <w:rPr>
                          <w:color w:val="2E74B5" w:themeColor="accent1" w:themeShade="BF"/>
                          <w:sz w:val="18"/>
                          <w:szCs w:val="18"/>
                        </w:rPr>
                      </w:pPr>
                    </w:p>
                    <w:p w14:paraId="07219249" w14:textId="77777777" w:rsid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Access the free ACT for Education e-learning module</w:t>
                      </w:r>
                    </w:p>
                    <w:p w14:paraId="279EF750" w14:textId="77777777" w:rsidR="009A6CC7" w:rsidRPr="009A6CC7" w:rsidRDefault="009A6CC7" w:rsidP="009A6CC7">
                      <w:pPr>
                        <w:spacing w:after="0" w:line="240" w:lineRule="auto"/>
                        <w:rPr>
                          <w:color w:val="2E74B5" w:themeColor="accent1" w:themeShade="BF"/>
                          <w:sz w:val="18"/>
                          <w:szCs w:val="18"/>
                        </w:rPr>
                      </w:pPr>
                    </w:p>
                    <w:p w14:paraId="3FF750B3" w14:textId="2DF5B7AA" w:rsidR="00947A28" w:rsidRPr="009A6CC7" w:rsidRDefault="009A6CC7" w:rsidP="009A6CC7">
                      <w:pPr>
                        <w:pStyle w:val="ListParagraph"/>
                        <w:numPr>
                          <w:ilvl w:val="0"/>
                          <w:numId w:val="3"/>
                        </w:numPr>
                        <w:spacing w:after="0" w:line="240" w:lineRule="auto"/>
                        <w:rPr>
                          <w:color w:val="2E74B5" w:themeColor="accent1" w:themeShade="BF"/>
                          <w:sz w:val="18"/>
                          <w:szCs w:val="18"/>
                        </w:rPr>
                      </w:pPr>
                      <w:r w:rsidRPr="009A6CC7">
                        <w:rPr>
                          <w:color w:val="2E74B5" w:themeColor="accent1" w:themeShade="BF"/>
                          <w:sz w:val="18"/>
                          <w:szCs w:val="18"/>
                        </w:rPr>
                        <w:t>Audit visitor access and site security</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7696" behindDoc="0" locked="0" layoutInCell="1" allowOverlap="1" wp14:anchorId="586E8483" wp14:editId="22DE72E1">
                <wp:simplePos x="0" y="0"/>
                <wp:positionH relativeFrom="margin">
                  <wp:posOffset>6388100</wp:posOffset>
                </wp:positionH>
                <wp:positionV relativeFrom="paragraph">
                  <wp:posOffset>1891665</wp:posOffset>
                </wp:positionV>
                <wp:extent cx="3558540" cy="27241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72415"/>
                        </a:xfrm>
                        <a:prstGeom prst="rect">
                          <a:avLst/>
                        </a:prstGeom>
                        <a:noFill/>
                        <a:ln w="9525">
                          <a:noFill/>
                          <a:miter lim="800000"/>
                          <a:headEnd/>
                          <a:tailEnd/>
                        </a:ln>
                      </wps:spPr>
                      <wps:txbx>
                        <w:txbxContent>
                          <w:p w14:paraId="5C7CD563" w14:textId="64E65B4E" w:rsidR="00947A28" w:rsidRPr="00947A28" w:rsidRDefault="009A6CC7" w:rsidP="00947A28">
                            <w:pPr>
                              <w:jc w:val="center"/>
                              <w:rPr>
                                <w:color w:val="2E74B5" w:themeColor="accent1" w:themeShade="BF"/>
                              </w:rPr>
                            </w:pPr>
                            <w:r>
                              <w:rPr>
                                <w:b/>
                                <w:color w:val="2E74B5" w:themeColor="accent1" w:themeShade="BF"/>
                              </w:rPr>
                              <w:t>To prepare, schools can…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E8483" id="_x0000_s1036" type="#_x0000_t202" style="position:absolute;margin-left:503pt;margin-top:148.95pt;width:280.2pt;height:21.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" filled="f" stroked="f">
                <v:textbox>
                  <w:txbxContent>
                    <w:p w14:paraId="5C7CD563" w14:textId="64E65B4E" w:rsidR="00947A28" w:rsidRPr="00947A28" w:rsidRDefault="009A6CC7" w:rsidP="00947A28">
                      <w:pPr>
                        <w:jc w:val="center"/>
                        <w:rPr>
                          <w:color w:val="2E74B5" w:themeColor="accent1" w:themeShade="BF"/>
                        </w:rPr>
                      </w:pPr>
                      <w:r>
                        <w:rPr>
                          <w:b/>
                          <w:color w:val="2E74B5" w:themeColor="accent1" w:themeShade="BF"/>
                        </w:rPr>
                        <w:t>To prepare, schools can…</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1552" behindDoc="0" locked="0" layoutInCell="1" allowOverlap="1" wp14:anchorId="4AE9DAAF" wp14:editId="08774737">
                <wp:simplePos x="0" y="0"/>
                <wp:positionH relativeFrom="margin">
                  <wp:posOffset>6465553</wp:posOffset>
                </wp:positionH>
                <wp:positionV relativeFrom="paragraph">
                  <wp:posOffset>75291</wp:posOffset>
                </wp:positionV>
                <wp:extent cx="3383280"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93520"/>
                        </a:xfrm>
                        <a:prstGeom prst="rect">
                          <a:avLst/>
                        </a:prstGeom>
                        <a:noFill/>
                        <a:ln w="9525">
                          <a:noFill/>
                          <a:miter lim="800000"/>
                          <a:headEnd/>
                          <a:tailEnd/>
                        </a:ln>
                      </wps:spPr>
                      <wps:txbx>
                        <w:txbxContent>
                          <w:p w14:paraId="5C5FD30E" w14:textId="02FA761A" w:rsidR="009A6CC7"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Appoint a ‘responsible person’ to oversee compliance,</w:t>
                            </w:r>
                          </w:p>
                          <w:p w14:paraId="63309D12" w14:textId="77777777" w:rsidR="009A6CC7"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Register their premises with the Security Industry Authority (SIA), and</w:t>
                            </w:r>
                          </w:p>
                          <w:p w14:paraId="6A8EF2D6" w14:textId="5B06A556" w:rsidR="00F86646"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Develop proportionate procedures such as lockdown and evacuation plans.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DAAF" id="Text Box 6" o:spid="_x0000_s1037" type="#_x0000_t202" style="position:absolute;margin-left:509.1pt;margin-top:5.95pt;width:266.4pt;height:11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" filled="f" stroked="f">
                <v:textbox>
                  <w:txbxContent>
                    <w:p w14:paraId="5C5FD30E" w14:textId="02FA761A" w:rsidR="009A6CC7"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Appoint a ‘responsible person’ to oversee compliance,</w:t>
                      </w:r>
                    </w:p>
                    <w:p w14:paraId="63309D12" w14:textId="77777777" w:rsidR="009A6CC7"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Register their premises with the Security Industry Authority (SIA), and</w:t>
                      </w:r>
                    </w:p>
                    <w:p w14:paraId="6A8EF2D6" w14:textId="5B06A556" w:rsidR="00F86646" w:rsidRPr="009A6CC7" w:rsidRDefault="009A6CC7" w:rsidP="009A6CC7">
                      <w:pPr>
                        <w:pStyle w:val="ListParagraph"/>
                        <w:numPr>
                          <w:ilvl w:val="0"/>
                          <w:numId w:val="2"/>
                        </w:numPr>
                        <w:rPr>
                          <w:color w:val="2E74B5" w:themeColor="accent1" w:themeShade="BF"/>
                          <w:sz w:val="18"/>
                          <w:szCs w:val="18"/>
                        </w:rPr>
                      </w:pPr>
                      <w:r w:rsidRPr="009A6CC7">
                        <w:rPr>
                          <w:color w:val="2E74B5" w:themeColor="accent1" w:themeShade="BF"/>
                          <w:sz w:val="18"/>
                          <w:szCs w:val="18"/>
                        </w:rPr>
                        <w:t>Develop proportionate procedures such as lockdown and evacuation plans.</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5648" behindDoc="0" locked="0" layoutInCell="1" allowOverlap="1" wp14:anchorId="62F3C213" wp14:editId="3C693C7A">
                <wp:simplePos x="0" y="0"/>
                <wp:positionH relativeFrom="margin">
                  <wp:posOffset>6356985</wp:posOffset>
                </wp:positionH>
                <wp:positionV relativeFrom="page">
                  <wp:posOffset>235585</wp:posOffset>
                </wp:positionV>
                <wp:extent cx="3642360" cy="260350"/>
                <wp:effectExtent l="0" t="0" r="0" b="63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60350"/>
                        </a:xfrm>
                        <a:prstGeom prst="rect">
                          <a:avLst/>
                        </a:prstGeom>
                        <a:noFill/>
                        <a:ln w="9525">
                          <a:noFill/>
                          <a:miter lim="800000"/>
                          <a:headEnd/>
                          <a:tailEnd/>
                        </a:ln>
                      </wps:spPr>
                      <wps:txbx>
                        <w:txbxContent>
                          <w:p w14:paraId="6B91E95E" w14:textId="3662D0DA" w:rsidR="00947A28" w:rsidRPr="00947A28" w:rsidRDefault="009A6CC7" w:rsidP="00947A28">
                            <w:pPr>
                              <w:jc w:val="center"/>
                              <w:rPr>
                                <w:color w:val="2E74B5" w:themeColor="accent1" w:themeShade="BF"/>
                              </w:rPr>
                            </w:pPr>
                            <w:r>
                              <w:rPr>
                                <w:b/>
                                <w:color w:val="2E74B5" w:themeColor="accent1" w:themeShade="BF"/>
                              </w:rPr>
                              <w:t>Schools will need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C213" id="_x0000_s1038" type="#_x0000_t202" style="position:absolute;margin-left:500.55pt;margin-top:18.55pt;width:286.8pt;height:2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" filled="f" stroked="f">
                <v:textbox>
                  <w:txbxContent>
                    <w:p w14:paraId="6B91E95E" w14:textId="3662D0DA" w:rsidR="00947A28" w:rsidRPr="00947A28" w:rsidRDefault="009A6CC7" w:rsidP="00947A28">
                      <w:pPr>
                        <w:jc w:val="center"/>
                        <w:rPr>
                          <w:color w:val="2E74B5" w:themeColor="accent1" w:themeShade="BF"/>
                        </w:rPr>
                      </w:pPr>
                      <w:r>
                        <w:rPr>
                          <w:b/>
                          <w:color w:val="2E74B5" w:themeColor="accent1" w:themeShade="BF"/>
                        </w:rPr>
                        <w:t>Schools will need to…</w:t>
                      </w:r>
                    </w:p>
                  </w:txbxContent>
                </v:textbox>
                <w10:wrap type="square" anchorx="margin" anchory="page"/>
              </v:shape>
            </w:pict>
          </mc:Fallback>
        </mc:AlternateContent>
      </w:r>
      <w:r w:rsidR="00F86646">
        <w:rPr>
          <w:noProof/>
          <w:lang w:eastAsia="en-GB"/>
        </w:rPr>
        <mc:AlternateContent>
          <mc:Choice Requires="wps">
            <w:drawing>
              <wp:anchor distT="45720" distB="45720" distL="114300" distR="114300" simplePos="0" relativeHeight="251659264" behindDoc="0" locked="0" layoutInCell="1" allowOverlap="1" wp14:anchorId="2C41EB8A" wp14:editId="77F5D117">
                <wp:simplePos x="0" y="0"/>
                <wp:positionH relativeFrom="column">
                  <wp:posOffset>-137593</wp:posOffset>
                </wp:positionH>
                <wp:positionV relativeFrom="paragraph">
                  <wp:posOffset>108913</wp:posOffset>
                </wp:positionV>
                <wp:extent cx="3433445" cy="1478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478280"/>
                        </a:xfrm>
                        <a:prstGeom prst="rect">
                          <a:avLst/>
                        </a:prstGeom>
                        <a:noFill/>
                        <a:ln w="9525">
                          <a:noFill/>
                          <a:miter lim="800000"/>
                          <a:headEnd/>
                          <a:tailEnd/>
                        </a:ln>
                      </wps:spPr>
                      <wps:txbx>
                        <w:txbxContent>
                          <w:p w14:paraId="7E939FD2" w14:textId="25CAA111" w:rsidR="003B2555" w:rsidRPr="003B2555" w:rsidRDefault="009A6CC7">
                            <w:pPr>
                              <w:rPr>
                                <w:color w:val="2E74B5" w:themeColor="accent1" w:themeShade="BF"/>
                                <w:sz w:val="18"/>
                                <w:szCs w:val="18"/>
                              </w:rPr>
                            </w:pPr>
                            <w:r w:rsidRPr="009A6CC7">
                              <w:rPr>
                                <w:color w:val="2E74B5" w:themeColor="accent1" w:themeShade="BF"/>
                                <w:sz w:val="18"/>
                                <w:szCs w:val="18"/>
                              </w:rPr>
                              <w:t>Martyn’s Law – formally the Terrorism (Protection of Premises) Act 2025 – is named in memory of Martyn Hett, one of the 22 people killed in the 2017 Manchester Arena bombing. The law introduces new duties to help reduce harm from terrorist attacks. All UK schools, including early years, primary, secondary and further education, are classed as ‘standard tier’ premises and have two years to prepare before enforcement begins in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EB8A" id="_x0000_s1039" type="#_x0000_t202" style="position:absolute;margin-left:-10.85pt;margin-top:8.6pt;width:270.35pt;height:116.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" filled="f" stroked="f">
                <v:textbox>
                  <w:txbxContent>
                    <w:p w14:paraId="7E939FD2" w14:textId="25CAA111" w:rsidR="003B2555" w:rsidRPr="003B2555" w:rsidRDefault="009A6CC7">
                      <w:pPr>
                        <w:rPr>
                          <w:color w:val="2E74B5" w:themeColor="accent1" w:themeShade="BF"/>
                          <w:sz w:val="18"/>
                          <w:szCs w:val="18"/>
                        </w:rPr>
                      </w:pPr>
                      <w:r w:rsidRPr="009A6CC7">
                        <w:rPr>
                          <w:color w:val="2E74B5" w:themeColor="accent1" w:themeShade="BF"/>
                          <w:sz w:val="18"/>
                          <w:szCs w:val="18"/>
                        </w:rPr>
                        <w:t>Martyn’s Law – formally the Terrorism (Protection of Premises) Act 2025 – is named in memory of Martyn Hett, one of the 22 people killed in the 2017 Manchester Arena bombing. The law introduces new duties to help reduce harm from terrorist attacks. All UK schools, including early years, primary, secondary and further education, are classed as ‘standard tier’ premises and have two years to prepare before enforcement begins in 2027.</w:t>
                      </w:r>
                    </w:p>
                  </w:txbxContent>
                </v:textbox>
                <w10:wrap type="square"/>
              </v:shape>
            </w:pict>
          </mc:Fallback>
        </mc:AlternateContent>
      </w:r>
      <w:r w:rsidR="00F86646">
        <w:rPr>
          <w:noProof/>
          <w:lang w:eastAsia="en-GB"/>
        </w:rPr>
        <mc:AlternateContent>
          <mc:Choice Requires="wps">
            <w:drawing>
              <wp:anchor distT="45720" distB="45720" distL="114300" distR="114300" simplePos="0" relativeHeight="251673600" behindDoc="0" locked="0" layoutInCell="1" allowOverlap="1" wp14:anchorId="2C6355E5" wp14:editId="79E2F373">
                <wp:simplePos x="0" y="0"/>
                <wp:positionH relativeFrom="margin">
                  <wp:posOffset>-203587</wp:posOffset>
                </wp:positionH>
                <wp:positionV relativeFrom="page">
                  <wp:posOffset>290258</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355E5" id="_x0000_s1039" type="#_x0000_t202" style="position:absolute;margin-left:-16.05pt;margin-top:22.85pt;width:275.4pt;height:2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" filled="f" stroked="f">
                <v:textbo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v:textbox>
                <w10:wrap type="square" anchorx="margin" anchory="page"/>
              </v:shape>
            </w:pict>
          </mc:Fallback>
        </mc:AlternateContent>
      </w:r>
      <w:r w:rsidR="00855090">
        <w:rPr>
          <w:noProof/>
          <w:lang w:eastAsia="en-GB"/>
        </w:rPr>
        <w:drawing>
          <wp:anchor distT="0" distB="0" distL="114300" distR="114300" simplePos="0" relativeHeight="251689984" behindDoc="1" locked="0" layoutInCell="1" allowOverlap="1" wp14:anchorId="12A28B00" wp14:editId="00BB3B2C">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29D9B4FE" wp14:editId="20013BFC">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F11683">
        <w:rPr>
          <w:noProof/>
          <w:lang w:eastAsia="en-GB"/>
        </w:rPr>
        <w:drawing>
          <wp:anchor distT="0" distB="0" distL="114300" distR="114300" simplePos="0" relativeHeight="251688960" behindDoc="1" locked="0" layoutInCell="0" allowOverlap="1" wp14:anchorId="6A66EB01" wp14:editId="1A65EF88">
            <wp:simplePos x="0" y="0"/>
            <wp:positionH relativeFrom="page">
              <wp:posOffset>0</wp:posOffset>
            </wp:positionH>
            <wp:positionV relativeFrom="page">
              <wp:posOffset>-90625</wp:posOffset>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p>
    <w:sectPr w:rsidR="00FF06FC" w:rsidSect="00487595">
      <w:headerReference w:type="even" r:id="rId23"/>
      <w:headerReference w:type="default" r:id="rId24"/>
      <w:footerReference w:type="default" r:id="rId25"/>
      <w:headerReference w:type="first" r:id="rId26"/>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FF45" w14:textId="77777777" w:rsidR="009F2B7D" w:rsidRDefault="009F2B7D" w:rsidP="0007616E">
      <w:pPr>
        <w:spacing w:after="0" w:line="240" w:lineRule="auto"/>
      </w:pPr>
      <w:r>
        <w:separator/>
      </w:r>
    </w:p>
  </w:endnote>
  <w:endnote w:type="continuationSeparator" w:id="0">
    <w:p w14:paraId="62BA6D95" w14:textId="77777777" w:rsidR="009F2B7D" w:rsidRDefault="009F2B7D"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F18B"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74D83CAE"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BF80" w14:textId="77777777" w:rsidR="009F2B7D" w:rsidRDefault="009F2B7D" w:rsidP="0007616E">
      <w:pPr>
        <w:spacing w:after="0" w:line="240" w:lineRule="auto"/>
      </w:pPr>
      <w:r>
        <w:separator/>
      </w:r>
    </w:p>
  </w:footnote>
  <w:footnote w:type="continuationSeparator" w:id="0">
    <w:p w14:paraId="4CD08134" w14:textId="77777777" w:rsidR="009F2B7D" w:rsidRDefault="009F2B7D"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5409" w14:textId="77777777" w:rsidR="0007616E" w:rsidRDefault="00000000">
    <w:pPr>
      <w:pStyle w:val="Header"/>
    </w:pPr>
    <w:r>
      <w:rPr>
        <w:noProof/>
        <w:lang w:eastAsia="en-GB"/>
      </w:rPr>
      <w:pict w14:anchorId="24D70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D1BB" w14:textId="77777777" w:rsidR="0007616E" w:rsidRDefault="00000000">
    <w:pPr>
      <w:pStyle w:val="Header"/>
    </w:pPr>
    <w:r>
      <w:rPr>
        <w:noProof/>
        <w:lang w:eastAsia="en-GB"/>
      </w:rPr>
      <w:pict w14:anchorId="68AF5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6B87136D" w14:textId="77777777" w:rsidR="00487595" w:rsidRDefault="00487595">
        <w:pPr>
          <w:pStyle w:val="Header"/>
        </w:pPr>
        <w:r>
          <w:t>[Type here]</w:t>
        </w:r>
      </w:p>
    </w:sdtContent>
  </w:sdt>
  <w:p w14:paraId="380137EE"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13419"/>
    <w:multiLevelType w:val="hybridMultilevel"/>
    <w:tmpl w:val="A74C9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513FB0"/>
    <w:multiLevelType w:val="multilevel"/>
    <w:tmpl w:val="13201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2A387E"/>
    <w:multiLevelType w:val="hybridMultilevel"/>
    <w:tmpl w:val="0E3C5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1895581">
    <w:abstractNumId w:val="1"/>
  </w:num>
  <w:num w:numId="2" w16cid:durableId="728960833">
    <w:abstractNumId w:val="2"/>
  </w:num>
  <w:num w:numId="3" w16cid:durableId="1399743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1A3103"/>
    <w:rsid w:val="003473DA"/>
    <w:rsid w:val="003B2555"/>
    <w:rsid w:val="00487595"/>
    <w:rsid w:val="0049667A"/>
    <w:rsid w:val="004C7EE2"/>
    <w:rsid w:val="004E4945"/>
    <w:rsid w:val="00506D4E"/>
    <w:rsid w:val="005772C3"/>
    <w:rsid w:val="00707C2E"/>
    <w:rsid w:val="00722C35"/>
    <w:rsid w:val="007F5515"/>
    <w:rsid w:val="00855090"/>
    <w:rsid w:val="0085537D"/>
    <w:rsid w:val="00873C22"/>
    <w:rsid w:val="008E7028"/>
    <w:rsid w:val="00912644"/>
    <w:rsid w:val="00947A28"/>
    <w:rsid w:val="009A6CC7"/>
    <w:rsid w:val="009F2B7D"/>
    <w:rsid w:val="00A11BDD"/>
    <w:rsid w:val="00A177EB"/>
    <w:rsid w:val="00C90413"/>
    <w:rsid w:val="00CA1311"/>
    <w:rsid w:val="00CD0789"/>
    <w:rsid w:val="00D60E93"/>
    <w:rsid w:val="00DC7C48"/>
    <w:rsid w:val="00E13BFD"/>
    <w:rsid w:val="00F11683"/>
    <w:rsid w:val="00F21FAD"/>
    <w:rsid w:val="00F66392"/>
    <w:rsid w:val="00F86646"/>
    <w:rsid w:val="00F93E6C"/>
    <w:rsid w:val="00FF0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61D8"/>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F86646"/>
    <w:rPr>
      <w:color w:val="0563C1" w:themeColor="hyperlink"/>
      <w:u w:val="single"/>
    </w:rPr>
  </w:style>
  <w:style w:type="paragraph" w:styleId="ListParagraph">
    <w:name w:val="List Paragraph"/>
    <w:basedOn w:val="Normal"/>
    <w:uiPriority w:val="34"/>
    <w:qFormat/>
    <w:rsid w:val="00F86646"/>
    <w:pPr>
      <w:ind w:left="720"/>
      <w:contextualSpacing/>
    </w:pPr>
  </w:style>
  <w:style w:type="character" w:styleId="UnresolvedMention">
    <w:name w:val="Unresolved Mention"/>
    <w:basedOn w:val="DefaultParagraphFont"/>
    <w:uiPriority w:val="99"/>
    <w:semiHidden/>
    <w:unhideWhenUsed/>
    <w:rsid w:val="005772C3"/>
    <w:rPr>
      <w:color w:val="605E5C"/>
      <w:shd w:val="clear" w:color="auto" w:fill="E1DFDD"/>
    </w:rPr>
  </w:style>
  <w:style w:type="paragraph" w:styleId="NormalWeb">
    <w:name w:val="Normal (Web)"/>
    <w:basedOn w:val="Normal"/>
    <w:uiPriority w:val="99"/>
    <w:semiHidden/>
    <w:unhideWhenUsed/>
    <w:rsid w:val="005772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7988">
      <w:bodyDiv w:val="1"/>
      <w:marLeft w:val="0"/>
      <w:marRight w:val="0"/>
      <w:marTop w:val="0"/>
      <w:marBottom w:val="0"/>
      <w:divBdr>
        <w:top w:val="none" w:sz="0" w:space="0" w:color="auto"/>
        <w:left w:val="none" w:sz="0" w:space="0" w:color="auto"/>
        <w:bottom w:val="none" w:sz="0" w:space="0" w:color="auto"/>
        <w:right w:val="none" w:sz="0" w:space="0" w:color="auto"/>
      </w:divBdr>
      <w:divsChild>
        <w:div w:id="1512257431">
          <w:marLeft w:val="0"/>
          <w:marRight w:val="0"/>
          <w:marTop w:val="0"/>
          <w:marBottom w:val="0"/>
          <w:divBdr>
            <w:top w:val="none" w:sz="0" w:space="0" w:color="auto"/>
            <w:left w:val="none" w:sz="0" w:space="0" w:color="auto"/>
            <w:bottom w:val="none" w:sz="0" w:space="0" w:color="auto"/>
            <w:right w:val="none" w:sz="0" w:space="0" w:color="auto"/>
          </w:divBdr>
        </w:div>
        <w:div w:id="910432203">
          <w:marLeft w:val="0"/>
          <w:marRight w:val="0"/>
          <w:marTop w:val="0"/>
          <w:marBottom w:val="0"/>
          <w:divBdr>
            <w:top w:val="none" w:sz="0" w:space="0" w:color="auto"/>
            <w:left w:val="none" w:sz="0" w:space="0" w:color="auto"/>
            <w:bottom w:val="none" w:sz="0" w:space="0" w:color="auto"/>
            <w:right w:val="none" w:sz="0" w:space="0" w:color="auto"/>
          </w:divBdr>
        </w:div>
        <w:div w:id="1466846905">
          <w:marLeft w:val="0"/>
          <w:marRight w:val="0"/>
          <w:marTop w:val="0"/>
          <w:marBottom w:val="0"/>
          <w:divBdr>
            <w:top w:val="none" w:sz="0" w:space="0" w:color="auto"/>
            <w:left w:val="none" w:sz="0" w:space="0" w:color="auto"/>
            <w:bottom w:val="none" w:sz="0" w:space="0" w:color="auto"/>
            <w:right w:val="none" w:sz="0" w:space="0" w:color="auto"/>
          </w:divBdr>
        </w:div>
        <w:div w:id="701052129">
          <w:marLeft w:val="0"/>
          <w:marRight w:val="0"/>
          <w:marTop w:val="0"/>
          <w:marBottom w:val="0"/>
          <w:divBdr>
            <w:top w:val="none" w:sz="0" w:space="0" w:color="auto"/>
            <w:left w:val="none" w:sz="0" w:space="0" w:color="auto"/>
            <w:bottom w:val="none" w:sz="0" w:space="0" w:color="auto"/>
            <w:right w:val="none" w:sz="0" w:space="0" w:color="auto"/>
          </w:divBdr>
        </w:div>
        <w:div w:id="984894226">
          <w:marLeft w:val="0"/>
          <w:marRight w:val="0"/>
          <w:marTop w:val="0"/>
          <w:marBottom w:val="0"/>
          <w:divBdr>
            <w:top w:val="none" w:sz="0" w:space="0" w:color="auto"/>
            <w:left w:val="none" w:sz="0" w:space="0" w:color="auto"/>
            <w:bottom w:val="none" w:sz="0" w:space="0" w:color="auto"/>
            <w:right w:val="none" w:sz="0" w:space="0" w:color="auto"/>
          </w:divBdr>
        </w:div>
      </w:divsChild>
    </w:div>
    <w:div w:id="1019938252">
      <w:bodyDiv w:val="1"/>
      <w:marLeft w:val="0"/>
      <w:marRight w:val="0"/>
      <w:marTop w:val="0"/>
      <w:marBottom w:val="0"/>
      <w:divBdr>
        <w:top w:val="none" w:sz="0" w:space="0" w:color="auto"/>
        <w:left w:val="none" w:sz="0" w:space="0" w:color="auto"/>
        <w:bottom w:val="none" w:sz="0" w:space="0" w:color="auto"/>
        <w:right w:val="none" w:sz="0" w:space="0" w:color="auto"/>
      </w:divBdr>
    </w:div>
    <w:div w:id="150597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tectuk.police.uk/group/99" TargetMode="External"/><Relationship Id="rId13" Type="http://schemas.openxmlformats.org/officeDocument/2006/relationships/hyperlink" Target="https://homeofficemedia.blog.gov.uk/2025/04/03/martyns-law-factsheet" TargetMode="External"/><Relationship Id="rId18" Type="http://schemas.openxmlformats.org/officeDocument/2006/relationships/hyperlink" Target="https://safeblog.lgfl.net/martyns-law-how-can-schools-prepare"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gov.uk/government/publications/protective-security-and-preparedness-for-education-settings" TargetMode="External"/><Relationship Id="rId17" Type="http://schemas.openxmlformats.org/officeDocument/2006/relationships/hyperlink" Target="https://homeofficemedia.blog.gov.uk/2025/04/03/martyns-law-factshee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protective-security-and-preparedness-for-education-settings"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tectuk.police.uk/news-views/watch-new-martyns-law-explainer-video"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rotectuk.police.uk/martyns-law"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hyperlink" Target="https://www.protectuk.police.uk/group/99" TargetMode="External"/><Relationship Id="rId19" Type="http://schemas.openxmlformats.org/officeDocument/2006/relationships/hyperlink" Target="https://www.protectuk.police.uk/martyns-law" TargetMode="External"/><Relationship Id="rId4" Type="http://schemas.openxmlformats.org/officeDocument/2006/relationships/settings" Target="settings.xml"/><Relationship Id="rId9" Type="http://schemas.openxmlformats.org/officeDocument/2006/relationships/hyperlink" Target="https://www.protectuk.police.uk/news-views/watch-new-martyns-law-explainer-video" TargetMode="External"/><Relationship Id="rId14" Type="http://schemas.openxmlformats.org/officeDocument/2006/relationships/hyperlink" Target="https://safeblog.lgfl.net/martyns-law-how-can-schools-prepare" TargetMode="External"/><Relationship Id="rId22" Type="http://schemas.openxmlformats.org/officeDocument/2006/relationships/image" Target="media/image3.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29259E"/>
    <w:rsid w:val="002D34AA"/>
    <w:rsid w:val="002E5880"/>
    <w:rsid w:val="00380A22"/>
    <w:rsid w:val="00452AA1"/>
    <w:rsid w:val="00600FB4"/>
    <w:rsid w:val="00722C35"/>
    <w:rsid w:val="00937D12"/>
    <w:rsid w:val="00E46F55"/>
    <w:rsid w:val="00F6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4444A-D3F0-43BA-9503-44FD7D91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2026-06-17T12:17:00Z</dcterms:created>
  <dcterms:modified xsi:type="dcterms:W3CDTF">2026-06-17T12:17:00Z</dcterms:modified>
</cp:coreProperties>
</file>