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A6FC" w14:textId="0277F326" w:rsidR="00563D98" w:rsidRDefault="00563D98" w:rsidP="00563D98"/>
    <w:p w14:paraId="4EB7A40A" w14:textId="565BDB26" w:rsidR="00177C42" w:rsidRDefault="00177C42" w:rsidP="00563D98"/>
    <w:p w14:paraId="1CF31F11" w14:textId="77777777" w:rsidR="00177C42" w:rsidRDefault="00177C42" w:rsidP="00563D98"/>
    <w:p w14:paraId="4F12E817" w14:textId="77777777" w:rsidR="00563D98" w:rsidRDefault="00563D98" w:rsidP="00563D98"/>
    <w:p w14:paraId="235E8C54" w14:textId="0B5CD6D6" w:rsidR="00563D98" w:rsidRDefault="00563D98" w:rsidP="00563D98">
      <w:pPr>
        <w:jc w:val="center"/>
      </w:pPr>
    </w:p>
    <w:p w14:paraId="7D3A4169" w14:textId="5298B354" w:rsidR="00563D98" w:rsidRDefault="00623FBC" w:rsidP="00563D98">
      <w:pPr>
        <w:jc w:val="center"/>
      </w:pPr>
      <w:r>
        <w:rPr>
          <w:noProof/>
          <w:lang w:eastAsia="en-GB"/>
        </w:rPr>
        <w:drawing>
          <wp:inline distT="0" distB="0" distL="0" distR="0" wp14:anchorId="47247961" wp14:editId="5D514C3D">
            <wp:extent cx="4514850" cy="2076450"/>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2076450"/>
                    </a:xfrm>
                    <a:prstGeom prst="rect">
                      <a:avLst/>
                    </a:prstGeom>
                    <a:noFill/>
                    <a:ln>
                      <a:noFill/>
                    </a:ln>
                  </pic:spPr>
                </pic:pic>
              </a:graphicData>
            </a:graphic>
          </wp:inline>
        </w:drawing>
      </w:r>
    </w:p>
    <w:p w14:paraId="3EEC639D" w14:textId="77777777" w:rsidR="00563D98" w:rsidRDefault="00563D98" w:rsidP="00563D98">
      <w:pPr>
        <w:jc w:val="center"/>
      </w:pPr>
    </w:p>
    <w:p w14:paraId="0DB64B4A" w14:textId="77777777" w:rsidR="00563D98" w:rsidRDefault="00563D98" w:rsidP="00563D98">
      <w:pPr>
        <w:jc w:val="center"/>
      </w:pPr>
    </w:p>
    <w:p w14:paraId="57F656F6" w14:textId="77777777" w:rsidR="00177C42" w:rsidRDefault="00177C42" w:rsidP="00563D98">
      <w:pPr>
        <w:jc w:val="center"/>
        <w:rPr>
          <w:b/>
          <w:bCs/>
          <w:sz w:val="44"/>
          <w:szCs w:val="44"/>
        </w:rPr>
      </w:pPr>
    </w:p>
    <w:p w14:paraId="760A7A5A" w14:textId="77777777" w:rsidR="00177C42" w:rsidRPr="00A46049" w:rsidRDefault="00177C42" w:rsidP="00563D98">
      <w:pPr>
        <w:jc w:val="center"/>
        <w:rPr>
          <w:rFonts w:ascii="Century Gothic" w:hAnsi="Century Gothic"/>
          <w:b/>
          <w:bCs/>
          <w:sz w:val="44"/>
          <w:szCs w:val="44"/>
        </w:rPr>
      </w:pPr>
    </w:p>
    <w:p w14:paraId="52BB9CB7" w14:textId="77777777" w:rsidR="00177C42" w:rsidRPr="00A46049" w:rsidRDefault="00177C42" w:rsidP="00563D98">
      <w:pPr>
        <w:jc w:val="center"/>
        <w:rPr>
          <w:rFonts w:ascii="Century Gothic" w:hAnsi="Century Gothic"/>
          <w:b/>
          <w:bCs/>
          <w:sz w:val="44"/>
          <w:szCs w:val="44"/>
        </w:rPr>
      </w:pPr>
    </w:p>
    <w:p w14:paraId="257313C7" w14:textId="033CBD3C" w:rsidR="00563D98" w:rsidRPr="00A46049" w:rsidRDefault="00563D98" w:rsidP="00563D98">
      <w:pPr>
        <w:jc w:val="center"/>
        <w:rPr>
          <w:rFonts w:ascii="Century Gothic" w:hAnsi="Century Gothic" w:cs="Arial"/>
          <w:b/>
          <w:bCs/>
          <w:sz w:val="36"/>
          <w:szCs w:val="36"/>
        </w:rPr>
      </w:pPr>
      <w:r w:rsidRPr="00A46049">
        <w:rPr>
          <w:rFonts w:ascii="Century Gothic" w:hAnsi="Century Gothic" w:cs="Arial"/>
          <w:b/>
          <w:bCs/>
          <w:sz w:val="44"/>
          <w:szCs w:val="44"/>
        </w:rPr>
        <w:lastRenderedPageBreak/>
        <w:t xml:space="preserve">Safeguarding </w:t>
      </w:r>
      <w:r w:rsidR="009E4959">
        <w:rPr>
          <w:rFonts w:ascii="Century Gothic" w:hAnsi="Century Gothic" w:cs="Arial"/>
          <w:b/>
          <w:bCs/>
          <w:sz w:val="44"/>
          <w:szCs w:val="44"/>
        </w:rPr>
        <w:t>Adult</w:t>
      </w:r>
      <w:r w:rsidRPr="00A46049">
        <w:rPr>
          <w:rFonts w:ascii="Century Gothic" w:hAnsi="Century Gothic" w:cs="Arial"/>
          <w:b/>
          <w:bCs/>
          <w:sz w:val="44"/>
          <w:szCs w:val="44"/>
        </w:rPr>
        <w:t xml:space="preserve"> Review</w:t>
      </w:r>
    </w:p>
    <w:p w14:paraId="4ACA6E1E" w14:textId="51AF150C" w:rsidR="00563D98" w:rsidRPr="00A46049" w:rsidRDefault="00CB037F" w:rsidP="00563D98">
      <w:pPr>
        <w:jc w:val="center"/>
        <w:rPr>
          <w:rFonts w:ascii="Century Gothic" w:hAnsi="Century Gothic" w:cs="Arial"/>
          <w:b/>
          <w:bCs/>
          <w:sz w:val="44"/>
          <w:szCs w:val="44"/>
        </w:rPr>
      </w:pPr>
      <w:r>
        <w:rPr>
          <w:rFonts w:ascii="Century Gothic" w:hAnsi="Century Gothic" w:cs="Arial"/>
          <w:b/>
          <w:bCs/>
          <w:sz w:val="44"/>
          <w:szCs w:val="44"/>
        </w:rPr>
        <w:t>Adult H</w:t>
      </w:r>
    </w:p>
    <w:p w14:paraId="14FE0315" w14:textId="32F96559" w:rsidR="00C57725" w:rsidRDefault="00C57725" w:rsidP="00C57725">
      <w:pPr>
        <w:jc w:val="center"/>
        <w:rPr>
          <w:sz w:val="32"/>
          <w:szCs w:val="32"/>
        </w:rPr>
      </w:pPr>
      <w:r w:rsidRPr="004B48AA">
        <w:rPr>
          <w:sz w:val="32"/>
          <w:szCs w:val="32"/>
        </w:rPr>
        <w:t xml:space="preserve">Presented to </w:t>
      </w:r>
      <w:r>
        <w:rPr>
          <w:sz w:val="32"/>
          <w:szCs w:val="32"/>
        </w:rPr>
        <w:t xml:space="preserve">the </w:t>
      </w:r>
      <w:r w:rsidR="009E4959">
        <w:rPr>
          <w:sz w:val="32"/>
          <w:szCs w:val="32"/>
        </w:rPr>
        <w:t>Rochdale Borough</w:t>
      </w:r>
      <w:r w:rsidRPr="004B48AA">
        <w:rPr>
          <w:sz w:val="32"/>
          <w:szCs w:val="32"/>
        </w:rPr>
        <w:t xml:space="preserve"> Safeguarding </w:t>
      </w:r>
      <w:r w:rsidR="009E4959">
        <w:rPr>
          <w:sz w:val="32"/>
          <w:szCs w:val="32"/>
        </w:rPr>
        <w:t>Adult</w:t>
      </w:r>
      <w:r w:rsidR="00E46332">
        <w:rPr>
          <w:sz w:val="32"/>
          <w:szCs w:val="32"/>
        </w:rPr>
        <w:t>s</w:t>
      </w:r>
      <w:r w:rsidR="009E4959">
        <w:rPr>
          <w:sz w:val="32"/>
          <w:szCs w:val="32"/>
        </w:rPr>
        <w:t xml:space="preserve"> Board</w:t>
      </w:r>
      <w:r w:rsidRPr="004B48AA">
        <w:rPr>
          <w:sz w:val="32"/>
          <w:szCs w:val="32"/>
        </w:rPr>
        <w:t xml:space="preserve"> </w:t>
      </w:r>
      <w:r>
        <w:rPr>
          <w:sz w:val="32"/>
          <w:szCs w:val="32"/>
        </w:rPr>
        <w:t xml:space="preserve">on </w:t>
      </w:r>
    </w:p>
    <w:p w14:paraId="6FC8F9C5" w14:textId="5D124F6A" w:rsidR="00C57725" w:rsidRPr="007021EE" w:rsidRDefault="00010412" w:rsidP="00C57725">
      <w:pPr>
        <w:jc w:val="center"/>
        <w:rPr>
          <w:sz w:val="32"/>
          <w:szCs w:val="32"/>
        </w:rPr>
      </w:pPr>
      <w:r>
        <w:rPr>
          <w:sz w:val="32"/>
          <w:szCs w:val="32"/>
        </w:rPr>
        <w:t xml:space="preserve">26 January </w:t>
      </w:r>
      <w:r w:rsidR="00C57725">
        <w:rPr>
          <w:sz w:val="32"/>
          <w:szCs w:val="32"/>
        </w:rPr>
        <w:t>202</w:t>
      </w:r>
      <w:r w:rsidR="009E4959">
        <w:rPr>
          <w:sz w:val="32"/>
          <w:szCs w:val="32"/>
        </w:rPr>
        <w:t>3</w:t>
      </w:r>
      <w:r w:rsidR="00C9426A">
        <w:rPr>
          <w:sz w:val="32"/>
          <w:szCs w:val="32"/>
        </w:rPr>
        <w:t>/</w:t>
      </w:r>
      <w:r>
        <w:rPr>
          <w:sz w:val="32"/>
          <w:szCs w:val="32"/>
        </w:rPr>
        <w:t xml:space="preserve">Approved by </w:t>
      </w:r>
      <w:r w:rsidR="00C9426A">
        <w:rPr>
          <w:sz w:val="32"/>
          <w:szCs w:val="32"/>
        </w:rPr>
        <w:t xml:space="preserve">Executive Group on </w:t>
      </w:r>
      <w:r>
        <w:rPr>
          <w:sz w:val="32"/>
          <w:szCs w:val="32"/>
        </w:rPr>
        <w:t xml:space="preserve">23 February </w:t>
      </w:r>
      <w:r w:rsidR="00C9426A">
        <w:rPr>
          <w:sz w:val="32"/>
          <w:szCs w:val="32"/>
        </w:rPr>
        <w:t>2023</w:t>
      </w:r>
    </w:p>
    <w:p w14:paraId="52EF50E9" w14:textId="77777777" w:rsidR="00563D98" w:rsidRPr="00A46049" w:rsidRDefault="00563D98" w:rsidP="00563D98">
      <w:pPr>
        <w:jc w:val="center"/>
        <w:rPr>
          <w:rFonts w:ascii="Century Gothic" w:hAnsi="Century Gothic" w:cs="Arial"/>
          <w:b/>
          <w:bCs/>
          <w:sz w:val="44"/>
          <w:szCs w:val="44"/>
        </w:rPr>
      </w:pPr>
    </w:p>
    <w:p w14:paraId="227AEAD6" w14:textId="77777777" w:rsidR="00C44682" w:rsidRPr="00A46049" w:rsidRDefault="00C44682" w:rsidP="00563D98">
      <w:pPr>
        <w:jc w:val="center"/>
        <w:rPr>
          <w:rFonts w:ascii="Century Gothic" w:hAnsi="Century Gothic" w:cs="Arial"/>
          <w:b/>
          <w:bCs/>
          <w:sz w:val="44"/>
          <w:szCs w:val="44"/>
        </w:rPr>
      </w:pPr>
    </w:p>
    <w:p w14:paraId="41FFD695" w14:textId="77777777" w:rsidR="00563D98" w:rsidRPr="00A46049" w:rsidRDefault="00563D98" w:rsidP="00563D98">
      <w:pPr>
        <w:jc w:val="center"/>
        <w:rPr>
          <w:rFonts w:ascii="Century Gothic" w:hAnsi="Century Gothic" w:cs="Arial"/>
          <w:b/>
          <w:bCs/>
          <w:sz w:val="28"/>
          <w:szCs w:val="28"/>
        </w:rPr>
      </w:pPr>
    </w:p>
    <w:p w14:paraId="0BC9832D" w14:textId="77777777" w:rsidR="00563D98" w:rsidRPr="00A46049" w:rsidRDefault="00563D98" w:rsidP="00563D98">
      <w:pPr>
        <w:jc w:val="center"/>
        <w:rPr>
          <w:rFonts w:ascii="Century Gothic" w:hAnsi="Century Gothic" w:cs="Arial"/>
          <w:sz w:val="28"/>
          <w:szCs w:val="28"/>
        </w:rPr>
      </w:pPr>
      <w:r w:rsidRPr="00A46049">
        <w:rPr>
          <w:rFonts w:ascii="Century Gothic" w:hAnsi="Century Gothic" w:cs="Arial"/>
          <w:b/>
          <w:bCs/>
          <w:sz w:val="28"/>
          <w:szCs w:val="28"/>
        </w:rPr>
        <w:t xml:space="preserve">Independent Author: </w:t>
      </w:r>
      <w:r w:rsidRPr="00A46049">
        <w:rPr>
          <w:rFonts w:ascii="Century Gothic" w:hAnsi="Century Gothic" w:cs="Arial"/>
          <w:sz w:val="28"/>
          <w:szCs w:val="28"/>
        </w:rPr>
        <w:t>Allison Sandiford</w:t>
      </w:r>
    </w:p>
    <w:p w14:paraId="4CBA07B3" w14:textId="289EF90B" w:rsidR="00563D98" w:rsidRDefault="00563D98" w:rsidP="00563D98">
      <w:pPr>
        <w:jc w:val="center"/>
        <w:rPr>
          <w:rFonts w:ascii="Century Gothic" w:hAnsi="Century Gothic" w:cs="Arial"/>
          <w:b/>
          <w:bCs/>
          <w:sz w:val="28"/>
          <w:szCs w:val="28"/>
        </w:rPr>
      </w:pPr>
    </w:p>
    <w:p w14:paraId="75C4DD14" w14:textId="77777777" w:rsidR="00F92FA5" w:rsidRPr="00A46049" w:rsidRDefault="00F92FA5" w:rsidP="00563D98">
      <w:pPr>
        <w:jc w:val="center"/>
        <w:rPr>
          <w:rFonts w:ascii="Century Gothic" w:hAnsi="Century Gothic" w:cs="Arial"/>
          <w:b/>
          <w:bCs/>
          <w:sz w:val="28"/>
          <w:szCs w:val="28"/>
        </w:rPr>
      </w:pPr>
    </w:p>
    <w:p w14:paraId="17C63A44" w14:textId="77777777" w:rsidR="00563D98" w:rsidRPr="00A46049" w:rsidRDefault="00563D98" w:rsidP="00563D98">
      <w:pPr>
        <w:jc w:val="center"/>
        <w:rPr>
          <w:rFonts w:ascii="Century Gothic" w:hAnsi="Century Gothic" w:cs="Arial"/>
          <w:b/>
          <w:bCs/>
        </w:rPr>
      </w:pPr>
    </w:p>
    <w:p w14:paraId="2AB60D2F" w14:textId="77777777" w:rsidR="00563D98" w:rsidRPr="00A46049" w:rsidRDefault="00563D98" w:rsidP="00563D98">
      <w:pPr>
        <w:jc w:val="center"/>
        <w:rPr>
          <w:rFonts w:ascii="Century Gothic" w:hAnsi="Century Gothic" w:cs="Arial"/>
          <w:b/>
          <w:bCs/>
        </w:rPr>
      </w:pPr>
    </w:p>
    <w:p w14:paraId="25248CAF" w14:textId="77777777" w:rsidR="00563D98" w:rsidRPr="00A46049" w:rsidRDefault="00563D98" w:rsidP="00563D98">
      <w:pPr>
        <w:jc w:val="center"/>
        <w:rPr>
          <w:rFonts w:ascii="Century Gothic" w:hAnsi="Century Gothic" w:cs="Arial"/>
        </w:rPr>
      </w:pPr>
    </w:p>
    <w:p w14:paraId="0635C96E" w14:textId="77777777" w:rsidR="00563D98" w:rsidRPr="00A46049" w:rsidRDefault="00563D98" w:rsidP="00563D98">
      <w:pPr>
        <w:rPr>
          <w:rFonts w:ascii="Century Gothic" w:hAnsi="Century Gothic" w:cs="Arial"/>
        </w:rPr>
      </w:pPr>
    </w:p>
    <w:p w14:paraId="587D28BF" w14:textId="77777777" w:rsidR="00563D98" w:rsidRPr="00A46049" w:rsidRDefault="00563D98" w:rsidP="00563D98">
      <w:pPr>
        <w:rPr>
          <w:rFonts w:ascii="Century Gothic" w:hAnsi="Century Gothic" w:cs="Arial"/>
        </w:rPr>
      </w:pPr>
    </w:p>
    <w:p w14:paraId="54911289" w14:textId="77777777" w:rsidR="00563D98" w:rsidRPr="00A46049" w:rsidRDefault="00563D98" w:rsidP="00563D98">
      <w:pPr>
        <w:rPr>
          <w:rFonts w:ascii="Century Gothic" w:hAnsi="Century Gothic" w:cs="Arial"/>
        </w:rPr>
      </w:pPr>
    </w:p>
    <w:p w14:paraId="5C80E1DE" w14:textId="77777777" w:rsidR="00563D98" w:rsidRPr="00A46049" w:rsidRDefault="00563D98" w:rsidP="00563D98">
      <w:pPr>
        <w:rPr>
          <w:rFonts w:ascii="Century Gothic" w:hAnsi="Century Gothic" w:cs="Arial"/>
        </w:rPr>
      </w:pPr>
    </w:p>
    <w:p w14:paraId="5765E228" w14:textId="77777777" w:rsidR="00563D98" w:rsidRPr="00A46049" w:rsidRDefault="00563D98" w:rsidP="00563D98">
      <w:pPr>
        <w:rPr>
          <w:rFonts w:ascii="Century Gothic" w:hAnsi="Century Gothic" w:cs="Arial"/>
        </w:rPr>
      </w:pPr>
    </w:p>
    <w:p w14:paraId="50D8AFEE" w14:textId="77777777" w:rsidR="00563D98" w:rsidRPr="00A46049" w:rsidRDefault="00563D98" w:rsidP="00563D98">
      <w:pPr>
        <w:rPr>
          <w:rFonts w:ascii="Century Gothic" w:hAnsi="Century Gothic" w:cs="Arial"/>
        </w:rPr>
      </w:pPr>
    </w:p>
    <w:p w14:paraId="23E22F34" w14:textId="77777777" w:rsidR="00563D98" w:rsidRPr="00A46049" w:rsidRDefault="00563D98" w:rsidP="00563D98">
      <w:pPr>
        <w:rPr>
          <w:rFonts w:ascii="Century Gothic" w:hAnsi="Century Gothic" w:cs="Arial"/>
        </w:rPr>
      </w:pPr>
    </w:p>
    <w:p w14:paraId="6452B2C0" w14:textId="53A066E3" w:rsidR="00563D98" w:rsidRPr="00C44682" w:rsidRDefault="00563D98" w:rsidP="00563D98">
      <w:pPr>
        <w:jc w:val="center"/>
        <w:rPr>
          <w:rFonts w:ascii="Arial" w:hAnsi="Arial" w:cs="Arial"/>
          <w:color w:val="FF0000"/>
        </w:rPr>
      </w:pPr>
    </w:p>
    <w:p w14:paraId="3ABDA474" w14:textId="4E5F66B4" w:rsidR="00563D98" w:rsidRDefault="00563D98" w:rsidP="003F6B22">
      <w:pPr>
        <w:rPr>
          <w:rFonts w:ascii="Segoe UI Semibold" w:hAnsi="Segoe UI Semibold" w:cs="Segoe UI Semibold"/>
          <w:color w:val="FF0000"/>
        </w:rPr>
      </w:pPr>
    </w:p>
    <w:p w14:paraId="3CF3E7AD" w14:textId="740B9AFB" w:rsidR="00177C42" w:rsidRDefault="00177C42" w:rsidP="00563D98">
      <w:pPr>
        <w:jc w:val="center"/>
        <w:rPr>
          <w:rFonts w:ascii="Segoe UI Semibold" w:hAnsi="Segoe UI Semibold" w:cs="Segoe UI Semibold"/>
          <w:color w:val="FF0000"/>
        </w:rPr>
      </w:pPr>
    </w:p>
    <w:p w14:paraId="7C4585CB" w14:textId="77777777" w:rsidR="00177C42" w:rsidRDefault="00177C42" w:rsidP="00563D98">
      <w:pPr>
        <w:jc w:val="center"/>
        <w:rPr>
          <w:rFonts w:ascii="Segoe UI Semibold" w:hAnsi="Segoe UI Semibold" w:cs="Segoe UI Semibold"/>
          <w:color w:val="FF0000"/>
        </w:rPr>
      </w:pPr>
    </w:p>
    <w:sdt>
      <w:sdtPr>
        <w:rPr>
          <w:rFonts w:asciiTheme="minorHAnsi" w:eastAsiaTheme="minorHAnsi" w:hAnsiTheme="minorHAnsi" w:cstheme="minorBidi"/>
          <w:color w:val="auto"/>
          <w:sz w:val="22"/>
          <w:szCs w:val="22"/>
          <w:lang w:val="en-GB"/>
        </w:rPr>
        <w:id w:val="2061976379"/>
        <w:docPartObj>
          <w:docPartGallery w:val="Table of Contents"/>
          <w:docPartUnique/>
        </w:docPartObj>
      </w:sdtPr>
      <w:sdtEndPr>
        <w:rPr>
          <w:noProof/>
        </w:rPr>
      </w:sdtEndPr>
      <w:sdtContent>
        <w:p w14:paraId="6FBAA98D" w14:textId="77777777" w:rsidR="00155982" w:rsidRDefault="00155982" w:rsidP="00A46049">
          <w:pPr>
            <w:pStyle w:val="TOCHeading"/>
            <w:jc w:val="center"/>
            <w:rPr>
              <w:rFonts w:asciiTheme="minorHAnsi" w:eastAsiaTheme="minorHAnsi" w:hAnsiTheme="minorHAnsi" w:cstheme="minorBidi"/>
              <w:color w:val="auto"/>
              <w:sz w:val="22"/>
              <w:szCs w:val="22"/>
              <w:lang w:val="en-GB"/>
            </w:rPr>
          </w:pPr>
        </w:p>
        <w:p w14:paraId="6C8251D3" w14:textId="3F1DA7C9" w:rsidR="00563D98" w:rsidRDefault="00563D98" w:rsidP="00A46049">
          <w:pPr>
            <w:pStyle w:val="TOCHeading"/>
            <w:jc w:val="center"/>
            <w:rPr>
              <w:rFonts w:ascii="Century Gothic" w:hAnsi="Century Gothic" w:cs="Arial"/>
              <w:b/>
              <w:bCs/>
              <w:color w:val="ED7D31" w:themeColor="accent2"/>
              <w:sz w:val="24"/>
              <w:szCs w:val="24"/>
            </w:rPr>
          </w:pPr>
          <w:r w:rsidRPr="00A46049">
            <w:rPr>
              <w:rFonts w:ascii="Century Gothic" w:hAnsi="Century Gothic" w:cs="Arial"/>
              <w:b/>
              <w:bCs/>
              <w:color w:val="ED7D31" w:themeColor="accent2"/>
              <w:sz w:val="24"/>
              <w:szCs w:val="24"/>
            </w:rPr>
            <w:t>Contents</w:t>
          </w:r>
        </w:p>
        <w:p w14:paraId="7E3E05E0" w14:textId="77777777" w:rsidR="00A46049" w:rsidRDefault="00A46049" w:rsidP="00A46049">
          <w:pPr>
            <w:rPr>
              <w:lang w:val="en-US"/>
            </w:rPr>
          </w:pPr>
        </w:p>
        <w:p w14:paraId="4A0E2F95" w14:textId="77777777" w:rsidR="00A46049" w:rsidRPr="00A46049" w:rsidRDefault="00A46049" w:rsidP="00A46049">
          <w:pPr>
            <w:rPr>
              <w:lang w:val="en-US"/>
            </w:rPr>
          </w:pPr>
        </w:p>
        <w:p w14:paraId="00424328" w14:textId="1CF15788" w:rsidR="003F6B22" w:rsidRDefault="00563D98">
          <w:pPr>
            <w:pStyle w:val="TOC1"/>
            <w:tabs>
              <w:tab w:val="left" w:pos="440"/>
              <w:tab w:val="right" w:leader="dot" w:pos="10456"/>
            </w:tabs>
            <w:rPr>
              <w:rFonts w:eastAsiaTheme="minorEastAsia"/>
              <w:noProof/>
              <w:lang w:eastAsia="en-GB"/>
            </w:rPr>
          </w:pPr>
          <w:r w:rsidRPr="004B3DF3">
            <w:rPr>
              <w:rFonts w:ascii="Century Gothic" w:hAnsi="Century Gothic" w:cs="Arial"/>
            </w:rPr>
            <w:fldChar w:fldCharType="begin"/>
          </w:r>
          <w:r w:rsidRPr="004B3DF3">
            <w:rPr>
              <w:rFonts w:ascii="Century Gothic" w:hAnsi="Century Gothic" w:cs="Arial"/>
            </w:rPr>
            <w:instrText xml:space="preserve"> TOC \o "1-3" \h \z \u </w:instrText>
          </w:r>
          <w:r w:rsidRPr="004B3DF3">
            <w:rPr>
              <w:rFonts w:ascii="Century Gothic" w:hAnsi="Century Gothic" w:cs="Arial"/>
            </w:rPr>
            <w:fldChar w:fldCharType="separate"/>
          </w:r>
          <w:hyperlink w:anchor="_Toc123748877" w:history="1">
            <w:r w:rsidR="003F6B22" w:rsidRPr="00BC2B07">
              <w:rPr>
                <w:rStyle w:val="Hyperlink"/>
                <w:rFonts w:ascii="Segoe UI" w:hAnsi="Segoe UI" w:cs="Segoe UI"/>
                <w:b/>
                <w:bCs/>
                <w:noProof/>
              </w:rPr>
              <w:t>1.</w:t>
            </w:r>
            <w:r w:rsidR="003F6B22">
              <w:rPr>
                <w:rFonts w:eastAsiaTheme="minorEastAsia"/>
                <w:noProof/>
                <w:lang w:eastAsia="en-GB"/>
              </w:rPr>
              <w:tab/>
            </w:r>
            <w:r w:rsidR="003F6B22" w:rsidRPr="00BC2B07">
              <w:rPr>
                <w:rStyle w:val="Hyperlink"/>
                <w:rFonts w:ascii="Segoe UI" w:hAnsi="Segoe UI" w:cs="Segoe UI"/>
                <w:b/>
                <w:bCs/>
                <w:noProof/>
              </w:rPr>
              <w:t>Introduction to the Review and Methodology</w:t>
            </w:r>
            <w:r w:rsidR="003F6B22">
              <w:rPr>
                <w:noProof/>
                <w:webHidden/>
              </w:rPr>
              <w:tab/>
            </w:r>
            <w:r w:rsidR="003F6B22">
              <w:rPr>
                <w:noProof/>
                <w:webHidden/>
              </w:rPr>
              <w:fldChar w:fldCharType="begin"/>
            </w:r>
            <w:r w:rsidR="003F6B22">
              <w:rPr>
                <w:noProof/>
                <w:webHidden/>
              </w:rPr>
              <w:instrText xml:space="preserve"> PAGEREF _Toc123748877 \h </w:instrText>
            </w:r>
            <w:r w:rsidR="003F6B22">
              <w:rPr>
                <w:noProof/>
                <w:webHidden/>
              </w:rPr>
            </w:r>
            <w:r w:rsidR="003F6B22">
              <w:rPr>
                <w:noProof/>
                <w:webHidden/>
              </w:rPr>
              <w:fldChar w:fldCharType="separate"/>
            </w:r>
            <w:r w:rsidR="00F94448">
              <w:rPr>
                <w:noProof/>
                <w:webHidden/>
              </w:rPr>
              <w:t>3</w:t>
            </w:r>
            <w:r w:rsidR="003F6B22">
              <w:rPr>
                <w:noProof/>
                <w:webHidden/>
              </w:rPr>
              <w:fldChar w:fldCharType="end"/>
            </w:r>
          </w:hyperlink>
        </w:p>
        <w:p w14:paraId="0917008B" w14:textId="54CD38A2" w:rsidR="003F6B22" w:rsidRPr="003F6B22" w:rsidRDefault="00F94448">
          <w:pPr>
            <w:pStyle w:val="TOC1"/>
            <w:tabs>
              <w:tab w:val="left" w:pos="440"/>
              <w:tab w:val="right" w:leader="dot" w:pos="10456"/>
            </w:tabs>
            <w:rPr>
              <w:rFonts w:eastAsiaTheme="minorEastAsia"/>
              <w:b/>
              <w:bCs/>
              <w:noProof/>
              <w:lang w:eastAsia="en-GB"/>
            </w:rPr>
          </w:pPr>
          <w:hyperlink w:anchor="_Toc123748878" w:history="1">
            <w:r w:rsidR="003F6B22" w:rsidRPr="003F6B22">
              <w:rPr>
                <w:rStyle w:val="Hyperlink"/>
                <w:rFonts w:ascii="Segoe UI" w:hAnsi="Segoe UI" w:cs="Segoe UI"/>
                <w:b/>
                <w:bCs/>
                <w:noProof/>
              </w:rPr>
              <w:t>2.</w:t>
            </w:r>
            <w:r w:rsidR="003F6B22" w:rsidRPr="003F6B22">
              <w:rPr>
                <w:rFonts w:eastAsiaTheme="minorEastAsia"/>
                <w:b/>
                <w:bCs/>
                <w:noProof/>
                <w:lang w:eastAsia="en-GB"/>
              </w:rPr>
              <w:tab/>
            </w:r>
            <w:r w:rsidR="003F6B22" w:rsidRPr="003F6B22">
              <w:rPr>
                <w:rStyle w:val="Hyperlink"/>
                <w:rFonts w:ascii="Segoe UI" w:hAnsi="Segoe UI" w:cs="Segoe UI"/>
                <w:b/>
                <w:bCs/>
                <w:noProof/>
              </w:rPr>
              <w:t>Family Engagement</w:t>
            </w:r>
            <w:r w:rsidR="003F6B22" w:rsidRPr="003F6B22">
              <w:rPr>
                <w:b/>
                <w:bCs/>
                <w:noProof/>
                <w:webHidden/>
              </w:rPr>
              <w:tab/>
            </w:r>
            <w:r w:rsidR="003F6B22" w:rsidRPr="003F6B22">
              <w:rPr>
                <w:b/>
                <w:bCs/>
                <w:noProof/>
                <w:webHidden/>
              </w:rPr>
              <w:fldChar w:fldCharType="begin"/>
            </w:r>
            <w:r w:rsidR="003F6B22" w:rsidRPr="003F6B22">
              <w:rPr>
                <w:b/>
                <w:bCs/>
                <w:noProof/>
                <w:webHidden/>
              </w:rPr>
              <w:instrText xml:space="preserve"> PAGEREF _Toc123748878 \h </w:instrText>
            </w:r>
            <w:r w:rsidR="003F6B22" w:rsidRPr="003F6B22">
              <w:rPr>
                <w:b/>
                <w:bCs/>
                <w:noProof/>
                <w:webHidden/>
              </w:rPr>
            </w:r>
            <w:r w:rsidR="003F6B22" w:rsidRPr="003F6B22">
              <w:rPr>
                <w:b/>
                <w:bCs/>
                <w:noProof/>
                <w:webHidden/>
              </w:rPr>
              <w:fldChar w:fldCharType="separate"/>
            </w:r>
            <w:r>
              <w:rPr>
                <w:b/>
                <w:bCs/>
                <w:noProof/>
                <w:webHidden/>
              </w:rPr>
              <w:t>4</w:t>
            </w:r>
            <w:r w:rsidR="003F6B22" w:rsidRPr="003F6B22">
              <w:rPr>
                <w:b/>
                <w:bCs/>
                <w:noProof/>
                <w:webHidden/>
              </w:rPr>
              <w:fldChar w:fldCharType="end"/>
            </w:r>
          </w:hyperlink>
        </w:p>
        <w:p w14:paraId="527C9203" w14:textId="58A95DCF" w:rsidR="003F6B22" w:rsidRPr="003F6B22" w:rsidRDefault="00F94448">
          <w:pPr>
            <w:pStyle w:val="TOC1"/>
            <w:tabs>
              <w:tab w:val="left" w:pos="440"/>
              <w:tab w:val="right" w:leader="dot" w:pos="10456"/>
            </w:tabs>
            <w:rPr>
              <w:rFonts w:eastAsiaTheme="minorEastAsia"/>
              <w:b/>
              <w:bCs/>
              <w:noProof/>
              <w:lang w:eastAsia="en-GB"/>
            </w:rPr>
          </w:pPr>
          <w:hyperlink w:anchor="_Toc123748879" w:history="1">
            <w:r w:rsidR="003F6B22" w:rsidRPr="003F6B22">
              <w:rPr>
                <w:rStyle w:val="Hyperlink"/>
                <w:rFonts w:ascii="Segoe UI" w:hAnsi="Segoe UI" w:cs="Segoe UI"/>
                <w:b/>
                <w:bCs/>
                <w:noProof/>
              </w:rPr>
              <w:t>3.</w:t>
            </w:r>
            <w:r w:rsidR="003F6B22" w:rsidRPr="003F6B22">
              <w:rPr>
                <w:rFonts w:eastAsiaTheme="minorEastAsia"/>
                <w:b/>
                <w:bCs/>
                <w:noProof/>
                <w:lang w:eastAsia="en-GB"/>
              </w:rPr>
              <w:tab/>
            </w:r>
            <w:r w:rsidR="003F6B22" w:rsidRPr="003F6B22">
              <w:rPr>
                <w:rStyle w:val="Hyperlink"/>
                <w:rFonts w:ascii="Segoe UI" w:hAnsi="Segoe UI" w:cs="Segoe UI"/>
                <w:b/>
                <w:bCs/>
                <w:noProof/>
              </w:rPr>
              <w:t>Parallel Processes</w:t>
            </w:r>
            <w:r w:rsidR="003F6B22" w:rsidRPr="003F6B22">
              <w:rPr>
                <w:b/>
                <w:bCs/>
                <w:noProof/>
                <w:webHidden/>
              </w:rPr>
              <w:tab/>
            </w:r>
            <w:r w:rsidR="003F6B22" w:rsidRPr="003F6B22">
              <w:rPr>
                <w:b/>
                <w:bCs/>
                <w:noProof/>
                <w:webHidden/>
              </w:rPr>
              <w:fldChar w:fldCharType="begin"/>
            </w:r>
            <w:r w:rsidR="003F6B22" w:rsidRPr="003F6B22">
              <w:rPr>
                <w:b/>
                <w:bCs/>
                <w:noProof/>
                <w:webHidden/>
              </w:rPr>
              <w:instrText xml:space="preserve"> PAGEREF _Toc123748879 \h </w:instrText>
            </w:r>
            <w:r w:rsidR="003F6B22" w:rsidRPr="003F6B22">
              <w:rPr>
                <w:b/>
                <w:bCs/>
                <w:noProof/>
                <w:webHidden/>
              </w:rPr>
            </w:r>
            <w:r w:rsidR="003F6B22" w:rsidRPr="003F6B22">
              <w:rPr>
                <w:b/>
                <w:bCs/>
                <w:noProof/>
                <w:webHidden/>
              </w:rPr>
              <w:fldChar w:fldCharType="separate"/>
            </w:r>
            <w:r>
              <w:rPr>
                <w:b/>
                <w:bCs/>
                <w:noProof/>
                <w:webHidden/>
              </w:rPr>
              <w:t>4</w:t>
            </w:r>
            <w:r w:rsidR="003F6B22" w:rsidRPr="003F6B22">
              <w:rPr>
                <w:b/>
                <w:bCs/>
                <w:noProof/>
                <w:webHidden/>
              </w:rPr>
              <w:fldChar w:fldCharType="end"/>
            </w:r>
          </w:hyperlink>
        </w:p>
        <w:p w14:paraId="0FFA6A2E" w14:textId="0981595D" w:rsidR="003F6B22" w:rsidRPr="003F6B22" w:rsidRDefault="00F94448">
          <w:pPr>
            <w:pStyle w:val="TOC1"/>
            <w:tabs>
              <w:tab w:val="left" w:pos="440"/>
              <w:tab w:val="right" w:leader="dot" w:pos="10456"/>
            </w:tabs>
            <w:rPr>
              <w:rFonts w:eastAsiaTheme="minorEastAsia"/>
              <w:noProof/>
              <w:lang w:eastAsia="en-GB"/>
            </w:rPr>
          </w:pPr>
          <w:hyperlink w:anchor="_Toc123748880" w:history="1">
            <w:r w:rsidR="003F6B22" w:rsidRPr="003F6B22">
              <w:rPr>
                <w:rStyle w:val="Hyperlink"/>
                <w:rFonts w:ascii="Segoe UI" w:hAnsi="Segoe UI" w:cs="Segoe UI"/>
                <w:b/>
                <w:bCs/>
                <w:noProof/>
              </w:rPr>
              <w:t>4.</w:t>
            </w:r>
            <w:r w:rsidR="003F6B22" w:rsidRPr="003F6B22">
              <w:rPr>
                <w:rFonts w:eastAsiaTheme="minorEastAsia"/>
                <w:b/>
                <w:bCs/>
                <w:noProof/>
                <w:lang w:eastAsia="en-GB"/>
              </w:rPr>
              <w:tab/>
            </w:r>
            <w:r w:rsidR="003F6B22" w:rsidRPr="003F6B22">
              <w:rPr>
                <w:rStyle w:val="Hyperlink"/>
                <w:rFonts w:ascii="Segoe UI" w:hAnsi="Segoe UI" w:cs="Segoe UI"/>
                <w:b/>
                <w:bCs/>
                <w:noProof/>
              </w:rPr>
              <w:t>Background Information</w:t>
            </w:r>
            <w:r w:rsidR="003F6B22" w:rsidRPr="003F6B22">
              <w:rPr>
                <w:b/>
                <w:bCs/>
                <w:noProof/>
                <w:webHidden/>
              </w:rPr>
              <w:tab/>
            </w:r>
            <w:r w:rsidR="003F6B22" w:rsidRPr="003F6B22">
              <w:rPr>
                <w:b/>
                <w:bCs/>
                <w:noProof/>
                <w:webHidden/>
              </w:rPr>
              <w:fldChar w:fldCharType="begin"/>
            </w:r>
            <w:r w:rsidR="003F6B22" w:rsidRPr="003F6B22">
              <w:rPr>
                <w:b/>
                <w:bCs/>
                <w:noProof/>
                <w:webHidden/>
              </w:rPr>
              <w:instrText xml:space="preserve"> PAGEREF _Toc123748880 \h </w:instrText>
            </w:r>
            <w:r w:rsidR="003F6B22" w:rsidRPr="003F6B22">
              <w:rPr>
                <w:b/>
                <w:bCs/>
                <w:noProof/>
                <w:webHidden/>
              </w:rPr>
            </w:r>
            <w:r w:rsidR="003F6B22" w:rsidRPr="003F6B22">
              <w:rPr>
                <w:b/>
                <w:bCs/>
                <w:noProof/>
                <w:webHidden/>
              </w:rPr>
              <w:fldChar w:fldCharType="separate"/>
            </w:r>
            <w:r>
              <w:rPr>
                <w:b/>
                <w:bCs/>
                <w:noProof/>
                <w:webHidden/>
              </w:rPr>
              <w:t>4</w:t>
            </w:r>
            <w:r w:rsidR="003F6B22" w:rsidRPr="003F6B22">
              <w:rPr>
                <w:b/>
                <w:bCs/>
                <w:noProof/>
                <w:webHidden/>
              </w:rPr>
              <w:fldChar w:fldCharType="end"/>
            </w:r>
          </w:hyperlink>
        </w:p>
        <w:p w14:paraId="14C81CE3" w14:textId="46DA95C0" w:rsidR="003F6B22" w:rsidRDefault="00F94448">
          <w:pPr>
            <w:pStyle w:val="TOC1"/>
            <w:tabs>
              <w:tab w:val="left" w:pos="440"/>
              <w:tab w:val="right" w:leader="dot" w:pos="10456"/>
            </w:tabs>
            <w:rPr>
              <w:rFonts w:eastAsiaTheme="minorEastAsia"/>
              <w:noProof/>
              <w:lang w:eastAsia="en-GB"/>
            </w:rPr>
          </w:pPr>
          <w:hyperlink w:anchor="_Toc123748881" w:history="1">
            <w:r w:rsidR="003F6B22" w:rsidRPr="00BC2B07">
              <w:rPr>
                <w:rStyle w:val="Hyperlink"/>
                <w:rFonts w:ascii="Segoe UI" w:hAnsi="Segoe UI" w:cs="Segoe UI"/>
                <w:b/>
                <w:bCs/>
                <w:noProof/>
              </w:rPr>
              <w:t>5.</w:t>
            </w:r>
            <w:r w:rsidR="003F6B22">
              <w:rPr>
                <w:rFonts w:eastAsiaTheme="minorEastAsia"/>
                <w:noProof/>
                <w:lang w:eastAsia="en-GB"/>
              </w:rPr>
              <w:tab/>
            </w:r>
            <w:r w:rsidR="003F6B22" w:rsidRPr="00BC2B07">
              <w:rPr>
                <w:rStyle w:val="Hyperlink"/>
                <w:rFonts w:ascii="Segoe UI" w:hAnsi="Segoe UI" w:cs="Segoe UI"/>
                <w:b/>
                <w:bCs/>
                <w:noProof/>
              </w:rPr>
              <w:t>Consideration and Analysis of Key Practice Episodes</w:t>
            </w:r>
            <w:r w:rsidR="003F6B22">
              <w:rPr>
                <w:noProof/>
                <w:webHidden/>
              </w:rPr>
              <w:tab/>
            </w:r>
            <w:r w:rsidR="003F6B22">
              <w:rPr>
                <w:noProof/>
                <w:webHidden/>
              </w:rPr>
              <w:fldChar w:fldCharType="begin"/>
            </w:r>
            <w:r w:rsidR="003F6B22">
              <w:rPr>
                <w:noProof/>
                <w:webHidden/>
              </w:rPr>
              <w:instrText xml:space="preserve"> PAGEREF _Toc123748881 \h </w:instrText>
            </w:r>
            <w:r w:rsidR="003F6B22">
              <w:rPr>
                <w:noProof/>
                <w:webHidden/>
              </w:rPr>
            </w:r>
            <w:r w:rsidR="003F6B22">
              <w:rPr>
                <w:noProof/>
                <w:webHidden/>
              </w:rPr>
              <w:fldChar w:fldCharType="separate"/>
            </w:r>
            <w:r>
              <w:rPr>
                <w:noProof/>
                <w:webHidden/>
              </w:rPr>
              <w:t>5</w:t>
            </w:r>
            <w:r w:rsidR="003F6B22">
              <w:rPr>
                <w:noProof/>
                <w:webHidden/>
              </w:rPr>
              <w:fldChar w:fldCharType="end"/>
            </w:r>
          </w:hyperlink>
        </w:p>
        <w:p w14:paraId="5C08F074" w14:textId="52A1BC5B" w:rsidR="003F6B22" w:rsidRPr="003F6B22" w:rsidRDefault="00F94448">
          <w:pPr>
            <w:pStyle w:val="TOC2"/>
            <w:rPr>
              <w:rFonts w:eastAsiaTheme="minorEastAsia"/>
              <w:noProof/>
              <w:lang w:eastAsia="en-GB"/>
            </w:rPr>
          </w:pPr>
          <w:hyperlink w:anchor="_Toc123748885" w:history="1">
            <w:r w:rsidR="003F6B22" w:rsidRPr="003F6B22">
              <w:rPr>
                <w:rStyle w:val="Hyperlink"/>
                <w:rFonts w:ascii="Segoe UI" w:eastAsia="Times New Roman" w:hAnsi="Segoe UI" w:cs="Segoe UI"/>
                <w:noProof/>
              </w:rPr>
              <w:t>Key Practice Episode 1</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_Toc123748885 \h </w:instrText>
            </w:r>
            <w:r w:rsidR="003F6B22" w:rsidRPr="003F6B22">
              <w:rPr>
                <w:noProof/>
                <w:webHidden/>
              </w:rPr>
            </w:r>
            <w:r w:rsidR="003F6B22" w:rsidRPr="003F6B22">
              <w:rPr>
                <w:noProof/>
                <w:webHidden/>
              </w:rPr>
              <w:fldChar w:fldCharType="separate"/>
            </w:r>
            <w:r>
              <w:rPr>
                <w:noProof/>
                <w:webHidden/>
              </w:rPr>
              <w:t>6</w:t>
            </w:r>
            <w:r w:rsidR="003F6B22" w:rsidRPr="003F6B22">
              <w:rPr>
                <w:noProof/>
                <w:webHidden/>
              </w:rPr>
              <w:fldChar w:fldCharType="end"/>
            </w:r>
          </w:hyperlink>
        </w:p>
        <w:p w14:paraId="5DFD70A0" w14:textId="6FDF2723" w:rsidR="003F6B22" w:rsidRPr="003F6B22" w:rsidRDefault="00F94448">
          <w:pPr>
            <w:pStyle w:val="TOC2"/>
            <w:rPr>
              <w:rFonts w:eastAsiaTheme="minorEastAsia"/>
              <w:noProof/>
              <w:lang w:eastAsia="en-GB"/>
            </w:rPr>
          </w:pPr>
          <w:hyperlink w:anchor="_Toc123748886" w:history="1">
            <w:r w:rsidR="003F6B22" w:rsidRPr="003F6B22">
              <w:rPr>
                <w:rStyle w:val="Hyperlink"/>
                <w:rFonts w:ascii="Segoe UI" w:eastAsia="Times New Roman" w:hAnsi="Segoe UI" w:cs="Segoe UI"/>
                <w:noProof/>
              </w:rPr>
              <w:t>Key Practice Episode 2</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_Toc123748886 \h </w:instrText>
            </w:r>
            <w:r w:rsidR="003F6B22" w:rsidRPr="003F6B22">
              <w:rPr>
                <w:noProof/>
                <w:webHidden/>
              </w:rPr>
            </w:r>
            <w:r w:rsidR="003F6B22" w:rsidRPr="003F6B22">
              <w:rPr>
                <w:noProof/>
                <w:webHidden/>
              </w:rPr>
              <w:fldChar w:fldCharType="separate"/>
            </w:r>
            <w:r>
              <w:rPr>
                <w:noProof/>
                <w:webHidden/>
              </w:rPr>
              <w:t>8</w:t>
            </w:r>
            <w:r w:rsidR="003F6B22" w:rsidRPr="003F6B22">
              <w:rPr>
                <w:noProof/>
                <w:webHidden/>
              </w:rPr>
              <w:fldChar w:fldCharType="end"/>
            </w:r>
          </w:hyperlink>
        </w:p>
        <w:p w14:paraId="5ED685D6" w14:textId="52C647FB" w:rsidR="003F6B22" w:rsidRDefault="00F94448">
          <w:pPr>
            <w:pStyle w:val="TOC2"/>
            <w:rPr>
              <w:rFonts w:eastAsiaTheme="minorEastAsia"/>
              <w:noProof/>
              <w:lang w:eastAsia="en-GB"/>
            </w:rPr>
          </w:pPr>
          <w:hyperlink w:anchor="_Toc123748887" w:history="1">
            <w:r w:rsidR="003F6B22" w:rsidRPr="003F6B22">
              <w:rPr>
                <w:rStyle w:val="Hyperlink"/>
                <w:rFonts w:ascii="Segoe UI" w:eastAsia="Times New Roman" w:hAnsi="Segoe UI" w:cs="Segoe UI"/>
                <w:noProof/>
              </w:rPr>
              <w:t>Key Practice Episode 3</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_Toc123748887 \h </w:instrText>
            </w:r>
            <w:r w:rsidR="003F6B22" w:rsidRPr="003F6B22">
              <w:rPr>
                <w:noProof/>
                <w:webHidden/>
              </w:rPr>
            </w:r>
            <w:r w:rsidR="003F6B22" w:rsidRPr="003F6B22">
              <w:rPr>
                <w:noProof/>
                <w:webHidden/>
              </w:rPr>
              <w:fldChar w:fldCharType="separate"/>
            </w:r>
            <w:r>
              <w:rPr>
                <w:noProof/>
                <w:webHidden/>
              </w:rPr>
              <w:t>8</w:t>
            </w:r>
            <w:r w:rsidR="003F6B22" w:rsidRPr="003F6B22">
              <w:rPr>
                <w:noProof/>
                <w:webHidden/>
              </w:rPr>
              <w:fldChar w:fldCharType="end"/>
            </w:r>
          </w:hyperlink>
        </w:p>
        <w:p w14:paraId="66D9492B" w14:textId="56E8A687" w:rsidR="003F6B22" w:rsidRDefault="00F94448">
          <w:pPr>
            <w:pStyle w:val="TOC1"/>
            <w:tabs>
              <w:tab w:val="left" w:pos="440"/>
              <w:tab w:val="right" w:leader="dot" w:pos="10456"/>
            </w:tabs>
            <w:rPr>
              <w:rFonts w:eastAsiaTheme="minorEastAsia"/>
              <w:noProof/>
              <w:lang w:eastAsia="en-GB"/>
            </w:rPr>
          </w:pPr>
          <w:hyperlink w:anchor="_Toc123748888" w:history="1">
            <w:r w:rsidR="003F6B22" w:rsidRPr="00BC2B07">
              <w:rPr>
                <w:rStyle w:val="Hyperlink"/>
                <w:rFonts w:ascii="Segoe UI" w:hAnsi="Segoe UI" w:cs="Segoe UI"/>
                <w:b/>
                <w:bCs/>
                <w:noProof/>
              </w:rPr>
              <w:t>6.</w:t>
            </w:r>
            <w:r w:rsidR="003F6B22">
              <w:rPr>
                <w:rFonts w:eastAsiaTheme="minorEastAsia"/>
                <w:noProof/>
                <w:lang w:eastAsia="en-GB"/>
              </w:rPr>
              <w:tab/>
            </w:r>
            <w:r w:rsidR="003F6B22" w:rsidRPr="00BC2B07">
              <w:rPr>
                <w:rStyle w:val="Hyperlink"/>
                <w:rFonts w:ascii="Segoe UI" w:hAnsi="Segoe UI" w:cs="Segoe UI"/>
                <w:b/>
                <w:bCs/>
                <w:noProof/>
              </w:rPr>
              <w:t>Thematic Analysis</w:t>
            </w:r>
            <w:r w:rsidR="003F6B22">
              <w:rPr>
                <w:noProof/>
                <w:webHidden/>
              </w:rPr>
              <w:tab/>
            </w:r>
            <w:r w:rsidR="003F6B22">
              <w:rPr>
                <w:noProof/>
                <w:webHidden/>
              </w:rPr>
              <w:fldChar w:fldCharType="begin"/>
            </w:r>
            <w:r w:rsidR="003F6B22">
              <w:rPr>
                <w:noProof/>
                <w:webHidden/>
              </w:rPr>
              <w:instrText xml:space="preserve"> PAGEREF _Toc123748888 \h </w:instrText>
            </w:r>
            <w:r w:rsidR="003F6B22">
              <w:rPr>
                <w:noProof/>
                <w:webHidden/>
              </w:rPr>
            </w:r>
            <w:r w:rsidR="003F6B22">
              <w:rPr>
                <w:noProof/>
                <w:webHidden/>
              </w:rPr>
              <w:fldChar w:fldCharType="separate"/>
            </w:r>
            <w:r>
              <w:rPr>
                <w:noProof/>
                <w:webHidden/>
              </w:rPr>
              <w:t>9</w:t>
            </w:r>
            <w:r w:rsidR="003F6B22">
              <w:rPr>
                <w:noProof/>
                <w:webHidden/>
              </w:rPr>
              <w:fldChar w:fldCharType="end"/>
            </w:r>
          </w:hyperlink>
        </w:p>
        <w:p w14:paraId="38D8DC13" w14:textId="386629A5" w:rsidR="003F6B22" w:rsidRPr="003F6B22" w:rsidRDefault="00F94448">
          <w:pPr>
            <w:pStyle w:val="TOC2"/>
            <w:rPr>
              <w:rFonts w:eastAsiaTheme="minorEastAsia"/>
              <w:noProof/>
              <w:lang w:eastAsia="en-GB"/>
            </w:rPr>
          </w:pPr>
          <w:hyperlink w:anchor="_Toc123748889" w:history="1">
            <w:r w:rsidR="003F6B22" w:rsidRPr="003F6B22">
              <w:rPr>
                <w:rStyle w:val="Hyperlink"/>
                <w:rFonts w:ascii="Segoe UI" w:hAnsi="Segoe UI" w:cs="Segoe UI"/>
                <w:noProof/>
              </w:rPr>
              <w:t>Cultural Exploration</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_Toc123748889 \h </w:instrText>
            </w:r>
            <w:r w:rsidR="003F6B22" w:rsidRPr="003F6B22">
              <w:rPr>
                <w:noProof/>
                <w:webHidden/>
              </w:rPr>
            </w:r>
            <w:r w:rsidR="003F6B22" w:rsidRPr="003F6B22">
              <w:rPr>
                <w:noProof/>
                <w:webHidden/>
              </w:rPr>
              <w:fldChar w:fldCharType="separate"/>
            </w:r>
            <w:r>
              <w:rPr>
                <w:noProof/>
                <w:webHidden/>
              </w:rPr>
              <w:t>9</w:t>
            </w:r>
            <w:r w:rsidR="003F6B22" w:rsidRPr="003F6B22">
              <w:rPr>
                <w:noProof/>
                <w:webHidden/>
              </w:rPr>
              <w:fldChar w:fldCharType="end"/>
            </w:r>
          </w:hyperlink>
        </w:p>
        <w:p w14:paraId="727F9C7E" w14:textId="566F0A37" w:rsidR="003F6B22" w:rsidRPr="003F6B22" w:rsidRDefault="00F94448">
          <w:pPr>
            <w:pStyle w:val="TOC2"/>
            <w:rPr>
              <w:rFonts w:eastAsiaTheme="minorEastAsia"/>
              <w:noProof/>
              <w:lang w:eastAsia="en-GB"/>
            </w:rPr>
          </w:pPr>
          <w:hyperlink w:anchor="_Toc123748890" w:history="1">
            <w:r w:rsidR="003F6B22" w:rsidRPr="003F6B22">
              <w:rPr>
                <w:rStyle w:val="Hyperlink"/>
                <w:rFonts w:ascii="Segoe UI" w:hAnsi="Segoe UI" w:cs="Segoe UI"/>
                <w:noProof/>
              </w:rPr>
              <w:t>Home Office Communications</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_Toc123748890 \h </w:instrText>
            </w:r>
            <w:r w:rsidR="003F6B22" w:rsidRPr="003F6B22">
              <w:rPr>
                <w:noProof/>
                <w:webHidden/>
              </w:rPr>
            </w:r>
            <w:r w:rsidR="003F6B22" w:rsidRPr="003F6B22">
              <w:rPr>
                <w:noProof/>
                <w:webHidden/>
              </w:rPr>
              <w:fldChar w:fldCharType="separate"/>
            </w:r>
            <w:r>
              <w:rPr>
                <w:noProof/>
                <w:webHidden/>
              </w:rPr>
              <w:t>12</w:t>
            </w:r>
            <w:r w:rsidR="003F6B22" w:rsidRPr="003F6B22">
              <w:rPr>
                <w:noProof/>
                <w:webHidden/>
              </w:rPr>
              <w:fldChar w:fldCharType="end"/>
            </w:r>
          </w:hyperlink>
        </w:p>
        <w:p w14:paraId="24A37494" w14:textId="63ECBB23" w:rsidR="003F6B22" w:rsidRPr="003F6B22" w:rsidRDefault="00F94448">
          <w:pPr>
            <w:pStyle w:val="TOC2"/>
            <w:rPr>
              <w:rFonts w:eastAsiaTheme="minorEastAsia"/>
              <w:noProof/>
              <w:lang w:eastAsia="en-GB"/>
            </w:rPr>
          </w:pPr>
          <w:hyperlink w:anchor="_Toc123748891" w:history="1">
            <w:r w:rsidR="003F6B22" w:rsidRPr="003F6B22">
              <w:rPr>
                <w:rStyle w:val="Hyperlink"/>
                <w:rFonts w:ascii="Segoe UI" w:hAnsi="Segoe UI" w:cs="Segoe UI"/>
                <w:noProof/>
              </w:rPr>
              <w:t>Human Immunodeficiency Virus (HIV) Management</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_Toc123748891 \h </w:instrText>
            </w:r>
            <w:r w:rsidR="003F6B22" w:rsidRPr="003F6B22">
              <w:rPr>
                <w:noProof/>
                <w:webHidden/>
              </w:rPr>
            </w:r>
            <w:r w:rsidR="003F6B22" w:rsidRPr="003F6B22">
              <w:rPr>
                <w:noProof/>
                <w:webHidden/>
              </w:rPr>
              <w:fldChar w:fldCharType="separate"/>
            </w:r>
            <w:r>
              <w:rPr>
                <w:noProof/>
                <w:webHidden/>
              </w:rPr>
              <w:t>14</w:t>
            </w:r>
            <w:r w:rsidR="003F6B22" w:rsidRPr="003F6B22">
              <w:rPr>
                <w:noProof/>
                <w:webHidden/>
              </w:rPr>
              <w:fldChar w:fldCharType="end"/>
            </w:r>
          </w:hyperlink>
        </w:p>
        <w:p w14:paraId="2DBC0D56" w14:textId="618B94BD" w:rsidR="003F6B22" w:rsidRPr="003F6B22" w:rsidRDefault="00F94448">
          <w:pPr>
            <w:pStyle w:val="TOC2"/>
            <w:rPr>
              <w:rFonts w:eastAsiaTheme="minorEastAsia"/>
              <w:noProof/>
              <w:lang w:eastAsia="en-GB"/>
            </w:rPr>
          </w:pPr>
          <w:hyperlink w:anchor="_Toc123748892" w:history="1">
            <w:r w:rsidR="003F6B22" w:rsidRPr="003F6B22">
              <w:rPr>
                <w:rStyle w:val="Hyperlink"/>
                <w:rFonts w:ascii="Segoe UI" w:hAnsi="Segoe UI" w:cs="Segoe UI"/>
                <w:noProof/>
              </w:rPr>
              <w:t>Mental Capacity</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_Toc123748892 \h </w:instrText>
            </w:r>
            <w:r w:rsidR="003F6B22" w:rsidRPr="003F6B22">
              <w:rPr>
                <w:noProof/>
                <w:webHidden/>
              </w:rPr>
            </w:r>
            <w:r w:rsidR="003F6B22" w:rsidRPr="003F6B22">
              <w:rPr>
                <w:noProof/>
                <w:webHidden/>
              </w:rPr>
              <w:fldChar w:fldCharType="separate"/>
            </w:r>
            <w:r>
              <w:rPr>
                <w:noProof/>
                <w:webHidden/>
              </w:rPr>
              <w:t>17</w:t>
            </w:r>
            <w:r w:rsidR="003F6B22" w:rsidRPr="003F6B22">
              <w:rPr>
                <w:noProof/>
                <w:webHidden/>
              </w:rPr>
              <w:fldChar w:fldCharType="end"/>
            </w:r>
          </w:hyperlink>
        </w:p>
        <w:p w14:paraId="22585F3B" w14:textId="2507E9B5" w:rsidR="003F6B22" w:rsidRPr="003F6B22" w:rsidRDefault="00F94448">
          <w:pPr>
            <w:pStyle w:val="TOC2"/>
            <w:rPr>
              <w:rFonts w:eastAsiaTheme="minorEastAsia"/>
              <w:noProof/>
              <w:lang w:eastAsia="en-GB"/>
            </w:rPr>
          </w:pPr>
          <w:hyperlink w:anchor="_Toc123748893" w:history="1">
            <w:r w:rsidR="003F6B22" w:rsidRPr="003F6B22">
              <w:rPr>
                <w:rStyle w:val="Hyperlink"/>
                <w:rFonts w:ascii="Segoe UI" w:hAnsi="Segoe UI" w:cs="Segoe UI"/>
                <w:noProof/>
              </w:rPr>
              <w:t>Consideration of Organic Conditions Causing Changed Behaviours</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_Toc123748893 \h </w:instrText>
            </w:r>
            <w:r w:rsidR="003F6B22" w:rsidRPr="003F6B22">
              <w:rPr>
                <w:noProof/>
                <w:webHidden/>
              </w:rPr>
            </w:r>
            <w:r w:rsidR="003F6B22" w:rsidRPr="003F6B22">
              <w:rPr>
                <w:noProof/>
                <w:webHidden/>
              </w:rPr>
              <w:fldChar w:fldCharType="separate"/>
            </w:r>
            <w:r>
              <w:rPr>
                <w:noProof/>
                <w:webHidden/>
              </w:rPr>
              <w:t>20</w:t>
            </w:r>
            <w:r w:rsidR="003F6B22" w:rsidRPr="003F6B22">
              <w:rPr>
                <w:noProof/>
                <w:webHidden/>
              </w:rPr>
              <w:fldChar w:fldCharType="end"/>
            </w:r>
          </w:hyperlink>
        </w:p>
        <w:p w14:paraId="334A1CBF" w14:textId="26A6983E" w:rsidR="003F6B22" w:rsidRPr="003F6B22" w:rsidRDefault="00F94448">
          <w:pPr>
            <w:pStyle w:val="TOC2"/>
            <w:rPr>
              <w:rFonts w:eastAsiaTheme="minorEastAsia"/>
              <w:noProof/>
              <w:lang w:eastAsia="en-GB"/>
            </w:rPr>
          </w:pPr>
          <w:hyperlink w:anchor="_Toc123748894" w:history="1">
            <w:r w:rsidR="003F6B22" w:rsidRPr="003F6B22">
              <w:rPr>
                <w:rStyle w:val="Hyperlink"/>
                <w:rFonts w:ascii="Segoe UI" w:hAnsi="Segoe UI" w:cs="Segoe UI"/>
                <w:noProof/>
              </w:rPr>
              <w:t>Hard to Reach Service Users</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_Toc123748894 \h </w:instrText>
            </w:r>
            <w:r w:rsidR="003F6B22" w:rsidRPr="003F6B22">
              <w:rPr>
                <w:noProof/>
                <w:webHidden/>
              </w:rPr>
            </w:r>
            <w:r w:rsidR="003F6B22" w:rsidRPr="003F6B22">
              <w:rPr>
                <w:noProof/>
                <w:webHidden/>
              </w:rPr>
              <w:fldChar w:fldCharType="separate"/>
            </w:r>
            <w:r>
              <w:rPr>
                <w:noProof/>
                <w:webHidden/>
              </w:rPr>
              <w:t>22</w:t>
            </w:r>
            <w:r w:rsidR="003F6B22" w:rsidRPr="003F6B22">
              <w:rPr>
                <w:noProof/>
                <w:webHidden/>
              </w:rPr>
              <w:fldChar w:fldCharType="end"/>
            </w:r>
          </w:hyperlink>
        </w:p>
        <w:p w14:paraId="3D3D9BB6" w14:textId="7502ACD3" w:rsidR="003F6B22" w:rsidRPr="003F6B22" w:rsidRDefault="00F94448">
          <w:pPr>
            <w:pStyle w:val="TOC2"/>
            <w:rPr>
              <w:rFonts w:eastAsiaTheme="minorEastAsia"/>
              <w:noProof/>
              <w:lang w:eastAsia="en-GB"/>
            </w:rPr>
          </w:pPr>
          <w:hyperlink w:anchor="_Toc123748895" w:history="1">
            <w:r w:rsidR="003F6B22" w:rsidRPr="003F6B22">
              <w:rPr>
                <w:rStyle w:val="Hyperlink"/>
                <w:rFonts w:ascii="Segoe UI" w:hAnsi="Segoe UI" w:cs="Segoe UI"/>
                <w:noProof/>
              </w:rPr>
              <w:t>The Effects of the Covid Pandemic</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_Toc123748895 \h </w:instrText>
            </w:r>
            <w:r w:rsidR="003F6B22" w:rsidRPr="003F6B22">
              <w:rPr>
                <w:noProof/>
                <w:webHidden/>
              </w:rPr>
            </w:r>
            <w:r w:rsidR="003F6B22" w:rsidRPr="003F6B22">
              <w:rPr>
                <w:noProof/>
                <w:webHidden/>
              </w:rPr>
              <w:fldChar w:fldCharType="separate"/>
            </w:r>
            <w:r>
              <w:rPr>
                <w:noProof/>
                <w:webHidden/>
              </w:rPr>
              <w:t>25</w:t>
            </w:r>
            <w:r w:rsidR="003F6B22" w:rsidRPr="003F6B22">
              <w:rPr>
                <w:noProof/>
                <w:webHidden/>
              </w:rPr>
              <w:fldChar w:fldCharType="end"/>
            </w:r>
          </w:hyperlink>
        </w:p>
        <w:p w14:paraId="7F8B642A" w14:textId="43C42E23" w:rsidR="003F6B22" w:rsidRDefault="00F94448">
          <w:pPr>
            <w:pStyle w:val="TOC2"/>
            <w:rPr>
              <w:rFonts w:eastAsiaTheme="minorEastAsia"/>
              <w:noProof/>
              <w:lang w:eastAsia="en-GB"/>
            </w:rPr>
          </w:pPr>
          <w:hyperlink w:anchor="_Toc123748896" w:history="1">
            <w:r w:rsidR="003F6B22" w:rsidRPr="003F6B22">
              <w:rPr>
                <w:rStyle w:val="Hyperlink"/>
                <w:rFonts w:ascii="Segoe UI" w:hAnsi="Segoe UI" w:cs="Segoe UI"/>
                <w:noProof/>
              </w:rPr>
              <w:t>The Equality Act 2010</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_Toc123748896 \h </w:instrText>
            </w:r>
            <w:r w:rsidR="003F6B22" w:rsidRPr="003F6B22">
              <w:rPr>
                <w:noProof/>
                <w:webHidden/>
              </w:rPr>
            </w:r>
            <w:r w:rsidR="003F6B22" w:rsidRPr="003F6B22">
              <w:rPr>
                <w:noProof/>
                <w:webHidden/>
              </w:rPr>
              <w:fldChar w:fldCharType="separate"/>
            </w:r>
            <w:r>
              <w:rPr>
                <w:noProof/>
                <w:webHidden/>
              </w:rPr>
              <w:t>27</w:t>
            </w:r>
            <w:r w:rsidR="003F6B22" w:rsidRPr="003F6B22">
              <w:rPr>
                <w:noProof/>
                <w:webHidden/>
              </w:rPr>
              <w:fldChar w:fldCharType="end"/>
            </w:r>
          </w:hyperlink>
        </w:p>
        <w:p w14:paraId="218E914D" w14:textId="7C1533D6" w:rsidR="003F6B22" w:rsidRDefault="00F94448">
          <w:pPr>
            <w:pStyle w:val="TOC1"/>
            <w:tabs>
              <w:tab w:val="right" w:leader="dot" w:pos="10456"/>
            </w:tabs>
            <w:rPr>
              <w:rFonts w:eastAsiaTheme="minorEastAsia"/>
              <w:noProof/>
              <w:lang w:eastAsia="en-GB"/>
            </w:rPr>
          </w:pPr>
          <w:hyperlink w:anchor="_Toc123748897" w:history="1">
            <w:r w:rsidR="003F6B22" w:rsidRPr="00BC2B07">
              <w:rPr>
                <w:rStyle w:val="Hyperlink"/>
                <w:rFonts w:ascii="Segoe UI" w:hAnsi="Segoe UI" w:cs="Segoe UI"/>
                <w:b/>
                <w:bCs/>
                <w:noProof/>
              </w:rPr>
              <w:t>7. Good Practice</w:t>
            </w:r>
            <w:r w:rsidR="003F6B22">
              <w:rPr>
                <w:noProof/>
                <w:webHidden/>
              </w:rPr>
              <w:tab/>
            </w:r>
            <w:r w:rsidR="003F6B22">
              <w:rPr>
                <w:noProof/>
                <w:webHidden/>
              </w:rPr>
              <w:fldChar w:fldCharType="begin"/>
            </w:r>
            <w:r w:rsidR="003F6B22">
              <w:rPr>
                <w:noProof/>
                <w:webHidden/>
              </w:rPr>
              <w:instrText xml:space="preserve"> PAGEREF _Toc123748897 \h </w:instrText>
            </w:r>
            <w:r w:rsidR="003F6B22">
              <w:rPr>
                <w:noProof/>
                <w:webHidden/>
              </w:rPr>
            </w:r>
            <w:r w:rsidR="003F6B22">
              <w:rPr>
                <w:noProof/>
                <w:webHidden/>
              </w:rPr>
              <w:fldChar w:fldCharType="separate"/>
            </w:r>
            <w:r>
              <w:rPr>
                <w:noProof/>
                <w:webHidden/>
              </w:rPr>
              <w:t>28</w:t>
            </w:r>
            <w:r w:rsidR="003F6B22">
              <w:rPr>
                <w:noProof/>
                <w:webHidden/>
              </w:rPr>
              <w:fldChar w:fldCharType="end"/>
            </w:r>
          </w:hyperlink>
        </w:p>
        <w:p w14:paraId="7568FC21" w14:textId="4B904B97" w:rsidR="003F6B22" w:rsidRDefault="00F94448">
          <w:pPr>
            <w:pStyle w:val="TOC1"/>
            <w:tabs>
              <w:tab w:val="right" w:leader="dot" w:pos="10456"/>
            </w:tabs>
            <w:rPr>
              <w:rFonts w:eastAsiaTheme="minorEastAsia"/>
              <w:noProof/>
              <w:lang w:eastAsia="en-GB"/>
            </w:rPr>
          </w:pPr>
          <w:hyperlink w:anchor="_Toc123748898" w:history="1">
            <w:r w:rsidR="003F6B22" w:rsidRPr="00BC2B07">
              <w:rPr>
                <w:rStyle w:val="Hyperlink"/>
                <w:rFonts w:ascii="Segoe UI" w:hAnsi="Segoe UI" w:cs="Segoe UI"/>
                <w:b/>
                <w:bCs/>
                <w:noProof/>
              </w:rPr>
              <w:t>8. Improving Systems and Practice</w:t>
            </w:r>
            <w:r w:rsidR="003F6B22">
              <w:rPr>
                <w:noProof/>
                <w:webHidden/>
              </w:rPr>
              <w:tab/>
            </w:r>
            <w:r w:rsidR="003F6B22">
              <w:rPr>
                <w:noProof/>
                <w:webHidden/>
              </w:rPr>
              <w:fldChar w:fldCharType="begin"/>
            </w:r>
            <w:r w:rsidR="003F6B22">
              <w:rPr>
                <w:noProof/>
                <w:webHidden/>
              </w:rPr>
              <w:instrText xml:space="preserve"> PAGEREF _Toc123748898 \h </w:instrText>
            </w:r>
            <w:r w:rsidR="003F6B22">
              <w:rPr>
                <w:noProof/>
                <w:webHidden/>
              </w:rPr>
            </w:r>
            <w:r w:rsidR="003F6B22">
              <w:rPr>
                <w:noProof/>
                <w:webHidden/>
              </w:rPr>
              <w:fldChar w:fldCharType="separate"/>
            </w:r>
            <w:r>
              <w:rPr>
                <w:noProof/>
                <w:webHidden/>
              </w:rPr>
              <w:t>28</w:t>
            </w:r>
            <w:r w:rsidR="003F6B22">
              <w:rPr>
                <w:noProof/>
                <w:webHidden/>
              </w:rPr>
              <w:fldChar w:fldCharType="end"/>
            </w:r>
          </w:hyperlink>
        </w:p>
        <w:p w14:paraId="579D70ED" w14:textId="0E68B577" w:rsidR="003F6B22" w:rsidRPr="003F6B22" w:rsidRDefault="00F94448">
          <w:pPr>
            <w:pStyle w:val="TOC2"/>
            <w:rPr>
              <w:rFonts w:eastAsiaTheme="minorEastAsia"/>
              <w:noProof/>
              <w:lang w:eastAsia="en-GB"/>
            </w:rPr>
          </w:pPr>
          <w:hyperlink w:anchor="_Toc123748899" w:history="1">
            <w:r w:rsidR="003F6B22" w:rsidRPr="003F6B22">
              <w:rPr>
                <w:rStyle w:val="Hyperlink"/>
                <w:rFonts w:ascii="Century Gothic" w:hAnsi="Century Gothic" w:cs="Segoe UI"/>
                <w:noProof/>
              </w:rPr>
              <w:t>8.1.</w:t>
            </w:r>
            <w:r w:rsidR="003F6B22" w:rsidRPr="003F6B22">
              <w:rPr>
                <w:rStyle w:val="Hyperlink"/>
                <w:rFonts w:ascii="Segoe UI" w:hAnsi="Segoe UI" w:cs="Segoe UI"/>
                <w:noProof/>
              </w:rPr>
              <w:t xml:space="preserve"> Developments Since the Scoping Period of the Review</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_Toc123748899 \h </w:instrText>
            </w:r>
            <w:r w:rsidR="003F6B22" w:rsidRPr="003F6B22">
              <w:rPr>
                <w:noProof/>
                <w:webHidden/>
              </w:rPr>
            </w:r>
            <w:r w:rsidR="003F6B22" w:rsidRPr="003F6B22">
              <w:rPr>
                <w:noProof/>
                <w:webHidden/>
              </w:rPr>
              <w:fldChar w:fldCharType="separate"/>
            </w:r>
            <w:r>
              <w:rPr>
                <w:noProof/>
                <w:webHidden/>
              </w:rPr>
              <w:t>28</w:t>
            </w:r>
            <w:r w:rsidR="003F6B22" w:rsidRPr="003F6B22">
              <w:rPr>
                <w:noProof/>
                <w:webHidden/>
              </w:rPr>
              <w:fldChar w:fldCharType="end"/>
            </w:r>
          </w:hyperlink>
        </w:p>
        <w:p w14:paraId="4E022683" w14:textId="27492ACA" w:rsidR="003F6B22" w:rsidRPr="003F6B22" w:rsidRDefault="00F94448">
          <w:pPr>
            <w:pStyle w:val="TOC2"/>
            <w:rPr>
              <w:rFonts w:eastAsiaTheme="minorEastAsia"/>
              <w:noProof/>
              <w:lang w:eastAsia="en-GB"/>
            </w:rPr>
          </w:pPr>
          <w:hyperlink w:anchor="_Toc123748900" w:history="1">
            <w:r w:rsidR="003F6B22" w:rsidRPr="003F6B22">
              <w:rPr>
                <w:rStyle w:val="Hyperlink"/>
                <w:rFonts w:ascii="Century Gothic" w:hAnsi="Century Gothic" w:cs="Segoe UI"/>
                <w:noProof/>
              </w:rPr>
              <w:t>8.2.</w:t>
            </w:r>
            <w:r w:rsidR="003F6B22" w:rsidRPr="003F6B22">
              <w:rPr>
                <w:rStyle w:val="Hyperlink"/>
                <w:rFonts w:ascii="Segoe UI" w:hAnsi="Segoe UI" w:cs="Segoe UI"/>
                <w:noProof/>
              </w:rPr>
              <w:t xml:space="preserve"> Conclusion</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_Toc123748900 \h </w:instrText>
            </w:r>
            <w:r w:rsidR="003F6B22" w:rsidRPr="003F6B22">
              <w:rPr>
                <w:noProof/>
                <w:webHidden/>
              </w:rPr>
            </w:r>
            <w:r w:rsidR="003F6B22" w:rsidRPr="003F6B22">
              <w:rPr>
                <w:noProof/>
                <w:webHidden/>
              </w:rPr>
              <w:fldChar w:fldCharType="separate"/>
            </w:r>
            <w:r>
              <w:rPr>
                <w:noProof/>
                <w:webHidden/>
              </w:rPr>
              <w:t>28</w:t>
            </w:r>
            <w:r w:rsidR="003F6B22" w:rsidRPr="003F6B22">
              <w:rPr>
                <w:noProof/>
                <w:webHidden/>
              </w:rPr>
              <w:fldChar w:fldCharType="end"/>
            </w:r>
          </w:hyperlink>
        </w:p>
        <w:p w14:paraId="438C5771" w14:textId="0EE54663" w:rsidR="003F6B22" w:rsidRDefault="00F94448">
          <w:pPr>
            <w:pStyle w:val="TOC2"/>
            <w:rPr>
              <w:rFonts w:eastAsiaTheme="minorEastAsia"/>
              <w:noProof/>
              <w:lang w:eastAsia="en-GB"/>
            </w:rPr>
          </w:pPr>
          <w:hyperlink w:anchor="_Toc123748911" w:history="1">
            <w:r w:rsidR="003F6B22" w:rsidRPr="003F6B22">
              <w:rPr>
                <w:rStyle w:val="Hyperlink"/>
                <w:rFonts w:ascii="Segoe UI" w:hAnsi="Segoe UI" w:cs="Segoe UI"/>
                <w:noProof/>
              </w:rPr>
              <w:t>8.3. Learning</w:t>
            </w:r>
            <w:r w:rsidR="003F6B22" w:rsidRPr="003F6B22">
              <w:rPr>
                <w:noProof/>
                <w:webHidden/>
              </w:rPr>
              <w:tab/>
            </w:r>
            <w:r w:rsidR="003F6B22" w:rsidRPr="003F6B22">
              <w:rPr>
                <w:noProof/>
                <w:webHidden/>
              </w:rPr>
              <w:fldChar w:fldCharType="begin"/>
            </w:r>
            <w:r w:rsidR="003F6B22" w:rsidRPr="003F6B22">
              <w:rPr>
                <w:noProof/>
                <w:webHidden/>
              </w:rPr>
              <w:instrText xml:space="preserve"> PAGEREF _Toc123748911 \h </w:instrText>
            </w:r>
            <w:r w:rsidR="003F6B22" w:rsidRPr="003F6B22">
              <w:rPr>
                <w:noProof/>
                <w:webHidden/>
              </w:rPr>
            </w:r>
            <w:r w:rsidR="003F6B22" w:rsidRPr="003F6B22">
              <w:rPr>
                <w:noProof/>
                <w:webHidden/>
              </w:rPr>
              <w:fldChar w:fldCharType="separate"/>
            </w:r>
            <w:r>
              <w:rPr>
                <w:noProof/>
                <w:webHidden/>
              </w:rPr>
              <w:t>30</w:t>
            </w:r>
            <w:r w:rsidR="003F6B22" w:rsidRPr="003F6B22">
              <w:rPr>
                <w:noProof/>
                <w:webHidden/>
              </w:rPr>
              <w:fldChar w:fldCharType="end"/>
            </w:r>
          </w:hyperlink>
        </w:p>
        <w:p w14:paraId="7A035A72" w14:textId="3D48A327" w:rsidR="003F6B22" w:rsidRDefault="00F94448">
          <w:pPr>
            <w:pStyle w:val="TOC1"/>
            <w:tabs>
              <w:tab w:val="right" w:leader="dot" w:pos="10456"/>
            </w:tabs>
            <w:rPr>
              <w:rFonts w:eastAsiaTheme="minorEastAsia"/>
              <w:noProof/>
              <w:lang w:eastAsia="en-GB"/>
            </w:rPr>
          </w:pPr>
          <w:hyperlink w:anchor="_Toc123748912" w:history="1">
            <w:r w:rsidR="003F6B22" w:rsidRPr="00BC2B07">
              <w:rPr>
                <w:rStyle w:val="Hyperlink"/>
                <w:rFonts w:ascii="Segoe UI" w:hAnsi="Segoe UI" w:cs="Segoe UI"/>
                <w:b/>
                <w:bCs/>
                <w:noProof/>
              </w:rPr>
              <w:t>Appendix 1 - Terms of Reference</w:t>
            </w:r>
            <w:r w:rsidR="003F6B22">
              <w:rPr>
                <w:noProof/>
                <w:webHidden/>
              </w:rPr>
              <w:tab/>
            </w:r>
            <w:r w:rsidR="003F6B22">
              <w:rPr>
                <w:noProof/>
                <w:webHidden/>
              </w:rPr>
              <w:fldChar w:fldCharType="begin"/>
            </w:r>
            <w:r w:rsidR="003F6B22">
              <w:rPr>
                <w:noProof/>
                <w:webHidden/>
              </w:rPr>
              <w:instrText xml:space="preserve"> PAGEREF _Toc123748912 \h </w:instrText>
            </w:r>
            <w:r w:rsidR="003F6B22">
              <w:rPr>
                <w:noProof/>
                <w:webHidden/>
              </w:rPr>
            </w:r>
            <w:r w:rsidR="003F6B22">
              <w:rPr>
                <w:noProof/>
                <w:webHidden/>
              </w:rPr>
              <w:fldChar w:fldCharType="separate"/>
            </w:r>
            <w:r>
              <w:rPr>
                <w:noProof/>
                <w:webHidden/>
              </w:rPr>
              <w:t>31</w:t>
            </w:r>
            <w:r w:rsidR="003F6B22">
              <w:rPr>
                <w:noProof/>
                <w:webHidden/>
              </w:rPr>
              <w:fldChar w:fldCharType="end"/>
            </w:r>
          </w:hyperlink>
        </w:p>
        <w:p w14:paraId="6DB1C3CB" w14:textId="1035DF56" w:rsidR="003F6B22" w:rsidRDefault="00F94448">
          <w:pPr>
            <w:pStyle w:val="TOC1"/>
            <w:tabs>
              <w:tab w:val="right" w:leader="dot" w:pos="10456"/>
            </w:tabs>
            <w:rPr>
              <w:rFonts w:eastAsiaTheme="minorEastAsia"/>
              <w:noProof/>
              <w:lang w:eastAsia="en-GB"/>
            </w:rPr>
          </w:pPr>
          <w:hyperlink w:anchor="_Toc123748913" w:history="1">
            <w:r w:rsidR="003F6B22" w:rsidRPr="00BC2B07">
              <w:rPr>
                <w:rStyle w:val="Hyperlink"/>
                <w:rFonts w:ascii="Segoe UI" w:hAnsi="Segoe UI" w:cs="Segoe UI"/>
                <w:b/>
                <w:bCs/>
                <w:noProof/>
              </w:rPr>
              <w:t>Appendix 2 – Pennine Care Tabletop Review Recommendations</w:t>
            </w:r>
            <w:r w:rsidR="003F6B22">
              <w:rPr>
                <w:noProof/>
                <w:webHidden/>
              </w:rPr>
              <w:tab/>
            </w:r>
            <w:r w:rsidR="003F6B22">
              <w:rPr>
                <w:noProof/>
                <w:webHidden/>
              </w:rPr>
              <w:fldChar w:fldCharType="begin"/>
            </w:r>
            <w:r w:rsidR="003F6B22">
              <w:rPr>
                <w:noProof/>
                <w:webHidden/>
              </w:rPr>
              <w:instrText xml:space="preserve"> PAGEREF _Toc123748913 \h </w:instrText>
            </w:r>
            <w:r w:rsidR="003F6B22">
              <w:rPr>
                <w:noProof/>
                <w:webHidden/>
              </w:rPr>
            </w:r>
            <w:r w:rsidR="003F6B22">
              <w:rPr>
                <w:noProof/>
                <w:webHidden/>
              </w:rPr>
              <w:fldChar w:fldCharType="separate"/>
            </w:r>
            <w:r>
              <w:rPr>
                <w:noProof/>
                <w:webHidden/>
              </w:rPr>
              <w:t>32</w:t>
            </w:r>
            <w:r w:rsidR="003F6B22">
              <w:rPr>
                <w:noProof/>
                <w:webHidden/>
              </w:rPr>
              <w:fldChar w:fldCharType="end"/>
            </w:r>
          </w:hyperlink>
        </w:p>
        <w:p w14:paraId="5E89F872" w14:textId="57B130AA" w:rsidR="00563D98" w:rsidRPr="004B3DF3" w:rsidRDefault="00563D98">
          <w:r w:rsidRPr="004B3DF3">
            <w:rPr>
              <w:rFonts w:ascii="Century Gothic" w:hAnsi="Century Gothic" w:cs="Arial"/>
              <w:noProof/>
            </w:rPr>
            <w:fldChar w:fldCharType="end"/>
          </w:r>
        </w:p>
      </w:sdtContent>
    </w:sdt>
    <w:p w14:paraId="25545D47" w14:textId="3B613F28" w:rsidR="00563D98" w:rsidRDefault="00563D98" w:rsidP="00563D98"/>
    <w:p w14:paraId="0D4C454C" w14:textId="33F4096F" w:rsidR="004B3DF3" w:rsidRDefault="004B3DF3" w:rsidP="00563D98"/>
    <w:p w14:paraId="7C76DBCE" w14:textId="77777777" w:rsidR="001629ED" w:rsidRDefault="001629ED" w:rsidP="00A31F8A"/>
    <w:p w14:paraId="06A563EB" w14:textId="77777777" w:rsidR="0036129E" w:rsidRDefault="0036129E" w:rsidP="00A31F8A"/>
    <w:p w14:paraId="554B6DAD" w14:textId="35467AEA" w:rsidR="007E0C55" w:rsidRDefault="007E0C55" w:rsidP="00A31F8A"/>
    <w:p w14:paraId="6BE632F4" w14:textId="77777777" w:rsidR="003F6B22" w:rsidRDefault="003F6B22" w:rsidP="00A31F8A"/>
    <w:p w14:paraId="34E4E097" w14:textId="09B467B5" w:rsidR="00C9426A" w:rsidRDefault="00C9426A">
      <w:pPr>
        <w:spacing w:after="160" w:line="259" w:lineRule="auto"/>
        <w:ind w:left="357"/>
      </w:pPr>
      <w:r>
        <w:br w:type="page"/>
      </w:r>
    </w:p>
    <w:p w14:paraId="68FB3264" w14:textId="77777777" w:rsidR="00177C42" w:rsidRPr="00A31F8A" w:rsidRDefault="00177C42" w:rsidP="00A31F8A"/>
    <w:p w14:paraId="3F5D602C" w14:textId="021A709A" w:rsidR="003A5249" w:rsidRPr="005724CE" w:rsidRDefault="003A5249">
      <w:pPr>
        <w:pStyle w:val="Heading1"/>
        <w:numPr>
          <w:ilvl w:val="0"/>
          <w:numId w:val="2"/>
        </w:numPr>
        <w:spacing w:before="0"/>
        <w:ind w:left="0" w:firstLine="0"/>
        <w:rPr>
          <w:rFonts w:ascii="Segoe UI" w:hAnsi="Segoe UI" w:cs="Segoe UI"/>
          <w:b/>
          <w:bCs/>
          <w:color w:val="ED7D31" w:themeColor="accent2"/>
          <w:sz w:val="22"/>
          <w:szCs w:val="22"/>
        </w:rPr>
      </w:pPr>
      <w:bookmarkStart w:id="0" w:name="_Toc123748877"/>
      <w:bookmarkStart w:id="1" w:name="_Hlk93145319"/>
      <w:r w:rsidRPr="005724CE">
        <w:rPr>
          <w:rFonts w:ascii="Segoe UI" w:hAnsi="Segoe UI" w:cs="Segoe UI"/>
          <w:b/>
          <w:bCs/>
          <w:color w:val="ED7D31" w:themeColor="accent2"/>
          <w:sz w:val="22"/>
          <w:szCs w:val="22"/>
        </w:rPr>
        <w:t>Introduction</w:t>
      </w:r>
      <w:r w:rsidR="006E0FAF" w:rsidRPr="005724CE">
        <w:rPr>
          <w:rFonts w:ascii="Segoe UI" w:hAnsi="Segoe UI" w:cs="Segoe UI"/>
          <w:b/>
          <w:bCs/>
          <w:color w:val="ED7D31" w:themeColor="accent2"/>
          <w:sz w:val="22"/>
          <w:szCs w:val="22"/>
        </w:rPr>
        <w:t xml:space="preserve"> to the Review and Methodology</w:t>
      </w:r>
      <w:bookmarkEnd w:id="0"/>
      <w:r w:rsidR="006E0FAF" w:rsidRPr="005724CE">
        <w:rPr>
          <w:rFonts w:ascii="Segoe UI" w:hAnsi="Segoe UI" w:cs="Segoe UI"/>
          <w:b/>
          <w:bCs/>
          <w:color w:val="ED7D31" w:themeColor="accent2"/>
          <w:sz w:val="22"/>
          <w:szCs w:val="22"/>
        </w:rPr>
        <w:t xml:space="preserve"> </w:t>
      </w:r>
    </w:p>
    <w:p w14:paraId="0F6B3B8B" w14:textId="77777777" w:rsidR="00A46049" w:rsidRPr="005724CE" w:rsidRDefault="00A46049" w:rsidP="00996188">
      <w:pPr>
        <w:pStyle w:val="ListParagraph"/>
        <w:ind w:left="0"/>
        <w:rPr>
          <w:rFonts w:ascii="Segoe UI" w:hAnsi="Segoe UI" w:cs="Segoe UI"/>
        </w:rPr>
      </w:pPr>
    </w:p>
    <w:p w14:paraId="19314196" w14:textId="2B3FC629" w:rsidR="007C75B7" w:rsidRPr="005724CE" w:rsidRDefault="009B33C0">
      <w:pPr>
        <w:pStyle w:val="ListParagraph"/>
        <w:numPr>
          <w:ilvl w:val="1"/>
          <w:numId w:val="2"/>
        </w:numPr>
        <w:spacing w:after="200" w:line="276" w:lineRule="auto"/>
        <w:ind w:left="0" w:firstLine="0"/>
        <w:rPr>
          <w:rFonts w:ascii="Segoe UI" w:hAnsi="Segoe UI" w:cs="Segoe UI"/>
        </w:rPr>
      </w:pPr>
      <w:r w:rsidRPr="005724CE">
        <w:rPr>
          <w:rFonts w:ascii="Segoe UI" w:hAnsi="Segoe UI" w:cs="Segoe UI"/>
        </w:rPr>
        <w:t xml:space="preserve">This </w:t>
      </w:r>
      <w:r w:rsidR="005A2C3D" w:rsidRPr="005724CE">
        <w:rPr>
          <w:rFonts w:ascii="Segoe UI" w:hAnsi="Segoe UI" w:cs="Segoe UI"/>
        </w:rPr>
        <w:t xml:space="preserve">Safeguarding </w:t>
      </w:r>
      <w:r w:rsidR="00EE2B36" w:rsidRPr="005724CE">
        <w:rPr>
          <w:rFonts w:ascii="Segoe UI" w:hAnsi="Segoe UI" w:cs="Segoe UI"/>
        </w:rPr>
        <w:t>Adult</w:t>
      </w:r>
      <w:r w:rsidR="005A2C3D" w:rsidRPr="005724CE">
        <w:rPr>
          <w:rFonts w:ascii="Segoe UI" w:hAnsi="Segoe UI" w:cs="Segoe UI"/>
        </w:rPr>
        <w:t xml:space="preserve"> Review </w:t>
      </w:r>
      <w:r w:rsidR="00A63DB7" w:rsidRPr="005724CE">
        <w:rPr>
          <w:rFonts w:ascii="Segoe UI" w:hAnsi="Segoe UI" w:cs="Segoe UI"/>
        </w:rPr>
        <w:t xml:space="preserve">was commissioned by the </w:t>
      </w:r>
      <w:r w:rsidR="00EE2B36" w:rsidRPr="005724CE">
        <w:rPr>
          <w:rFonts w:ascii="Segoe UI" w:hAnsi="Segoe UI" w:cs="Segoe UI"/>
        </w:rPr>
        <w:t>Rochdale Borough Safeguarding Adult</w:t>
      </w:r>
      <w:r w:rsidR="00FB5728" w:rsidRPr="005724CE">
        <w:rPr>
          <w:rFonts w:ascii="Segoe UI" w:hAnsi="Segoe UI" w:cs="Segoe UI"/>
        </w:rPr>
        <w:t>s</w:t>
      </w:r>
      <w:r w:rsidR="00EE2B36" w:rsidRPr="005724CE">
        <w:rPr>
          <w:rFonts w:ascii="Segoe UI" w:hAnsi="Segoe UI" w:cs="Segoe UI"/>
        </w:rPr>
        <w:t xml:space="preserve"> Board</w:t>
      </w:r>
      <w:r w:rsidR="00A63DB7" w:rsidRPr="005724CE">
        <w:rPr>
          <w:rFonts w:ascii="Segoe UI" w:hAnsi="Segoe UI" w:cs="Segoe UI"/>
        </w:rPr>
        <w:t xml:space="preserve">. </w:t>
      </w:r>
    </w:p>
    <w:p w14:paraId="5405759E" w14:textId="77777777" w:rsidR="007C75B7" w:rsidRPr="005724CE" w:rsidRDefault="007C75B7" w:rsidP="00996188">
      <w:pPr>
        <w:pStyle w:val="ListParagraph"/>
        <w:spacing w:after="200" w:line="276" w:lineRule="auto"/>
        <w:ind w:left="0"/>
        <w:rPr>
          <w:rFonts w:ascii="Segoe UI" w:hAnsi="Segoe UI" w:cs="Segoe UI"/>
        </w:rPr>
      </w:pPr>
    </w:p>
    <w:p w14:paraId="08010419" w14:textId="353925B5" w:rsidR="0029369A" w:rsidRPr="005724CE" w:rsidRDefault="006B2075" w:rsidP="00941B76">
      <w:pPr>
        <w:pStyle w:val="ListParagraph"/>
        <w:numPr>
          <w:ilvl w:val="1"/>
          <w:numId w:val="2"/>
        </w:numPr>
        <w:spacing w:after="200" w:line="276" w:lineRule="auto"/>
        <w:ind w:left="0" w:firstLine="0"/>
        <w:rPr>
          <w:rFonts w:ascii="Segoe UI" w:hAnsi="Segoe UI" w:cs="Segoe UI"/>
        </w:rPr>
      </w:pPr>
      <w:r w:rsidRPr="005724CE">
        <w:rPr>
          <w:rFonts w:ascii="Segoe UI" w:hAnsi="Segoe UI" w:cs="Segoe UI"/>
        </w:rPr>
        <w:t xml:space="preserve">Upon reflection of discussion had by the </w:t>
      </w:r>
      <w:r w:rsidR="00BB0304" w:rsidRPr="005724CE">
        <w:rPr>
          <w:rFonts w:ascii="Segoe UI" w:hAnsi="Segoe UI" w:cs="Segoe UI"/>
        </w:rPr>
        <w:t>Safeguarding Adult Review Screening Panel t</w:t>
      </w:r>
      <w:r w:rsidR="00A63DB7" w:rsidRPr="005724CE">
        <w:rPr>
          <w:rFonts w:ascii="Segoe UI" w:hAnsi="Segoe UI" w:cs="Segoe UI"/>
        </w:rPr>
        <w:t xml:space="preserve">he </w:t>
      </w:r>
      <w:r w:rsidR="009D4F08" w:rsidRPr="005724CE">
        <w:rPr>
          <w:rFonts w:ascii="Segoe UI" w:hAnsi="Segoe UI" w:cs="Segoe UI"/>
        </w:rPr>
        <w:t>Independent Chair of Rochdale Borough Safeguarding Adult</w:t>
      </w:r>
      <w:r w:rsidR="00FB5728" w:rsidRPr="005724CE">
        <w:rPr>
          <w:rFonts w:ascii="Segoe UI" w:hAnsi="Segoe UI" w:cs="Segoe UI"/>
        </w:rPr>
        <w:t>s</w:t>
      </w:r>
      <w:r w:rsidR="009D4F08" w:rsidRPr="005724CE">
        <w:rPr>
          <w:rFonts w:ascii="Segoe UI" w:hAnsi="Segoe UI" w:cs="Segoe UI"/>
        </w:rPr>
        <w:t xml:space="preserve"> Board </w:t>
      </w:r>
      <w:r w:rsidR="00BB0304" w:rsidRPr="005724CE">
        <w:rPr>
          <w:rFonts w:ascii="Segoe UI" w:hAnsi="Segoe UI" w:cs="Segoe UI"/>
        </w:rPr>
        <w:t xml:space="preserve">concluded that the </w:t>
      </w:r>
      <w:r w:rsidR="00A63DB7" w:rsidRPr="005724CE">
        <w:rPr>
          <w:rFonts w:ascii="Segoe UI" w:hAnsi="Segoe UI" w:cs="Segoe UI"/>
        </w:rPr>
        <w:t xml:space="preserve">criteria </w:t>
      </w:r>
      <w:r w:rsidR="00F6761C" w:rsidRPr="005724CE">
        <w:rPr>
          <w:rFonts w:ascii="Segoe UI" w:hAnsi="Segoe UI" w:cs="Segoe UI"/>
        </w:rPr>
        <w:t xml:space="preserve">for the review </w:t>
      </w:r>
      <w:r w:rsidR="00A63DB7" w:rsidRPr="005724CE">
        <w:rPr>
          <w:rFonts w:ascii="Segoe UI" w:hAnsi="Segoe UI" w:cs="Segoe UI"/>
        </w:rPr>
        <w:t>were met</w:t>
      </w:r>
      <w:r w:rsidR="00A70F5B" w:rsidRPr="005724CE">
        <w:rPr>
          <w:rFonts w:ascii="Segoe UI" w:hAnsi="Segoe UI" w:cs="Segoe UI"/>
          <w:i/>
          <w:iCs/>
        </w:rPr>
        <w:t>.</w:t>
      </w:r>
      <w:r w:rsidR="00A63DB7" w:rsidRPr="005724CE">
        <w:rPr>
          <w:rFonts w:ascii="Segoe UI" w:hAnsi="Segoe UI" w:cs="Segoe UI"/>
        </w:rPr>
        <w:t xml:space="preserve"> </w:t>
      </w:r>
    </w:p>
    <w:p w14:paraId="5C1FB129" w14:textId="77777777" w:rsidR="007F684D" w:rsidRPr="005724CE" w:rsidRDefault="007F684D" w:rsidP="00941B76">
      <w:pPr>
        <w:pStyle w:val="ListParagraph"/>
        <w:ind w:left="0"/>
        <w:rPr>
          <w:rFonts w:ascii="Segoe UI" w:hAnsi="Segoe UI" w:cs="Segoe UI"/>
        </w:rPr>
      </w:pPr>
    </w:p>
    <w:p w14:paraId="277119BF" w14:textId="1C73488C" w:rsidR="00A46049" w:rsidRPr="005724CE" w:rsidRDefault="00F05E1F" w:rsidP="00941B76">
      <w:pPr>
        <w:pStyle w:val="ListParagraph"/>
        <w:numPr>
          <w:ilvl w:val="1"/>
          <w:numId w:val="2"/>
        </w:numPr>
        <w:ind w:left="0" w:firstLine="0"/>
        <w:rPr>
          <w:rFonts w:ascii="Segoe UI" w:hAnsi="Segoe UI" w:cs="Segoe UI"/>
        </w:rPr>
      </w:pPr>
      <w:r w:rsidRPr="005724CE">
        <w:rPr>
          <w:rFonts w:ascii="Segoe UI" w:hAnsi="Segoe UI" w:cs="Segoe UI"/>
        </w:rPr>
        <w:t>Adult H</w:t>
      </w:r>
      <w:r w:rsidR="00A70F5B" w:rsidRPr="005724CE">
        <w:rPr>
          <w:rFonts w:ascii="Segoe UI" w:hAnsi="Segoe UI" w:cs="Segoe UI"/>
        </w:rPr>
        <w:t xml:space="preserve"> sadly died </w:t>
      </w:r>
      <w:r w:rsidR="00494755" w:rsidRPr="005724CE">
        <w:rPr>
          <w:rFonts w:ascii="Segoe UI" w:hAnsi="Segoe UI" w:cs="Segoe UI"/>
        </w:rPr>
        <w:t>on the 13</w:t>
      </w:r>
      <w:r w:rsidR="00494755" w:rsidRPr="005724CE">
        <w:rPr>
          <w:rFonts w:ascii="Segoe UI" w:hAnsi="Segoe UI" w:cs="Segoe UI"/>
          <w:vertAlign w:val="superscript"/>
        </w:rPr>
        <w:t>th</w:t>
      </w:r>
      <w:r w:rsidR="00494755" w:rsidRPr="005724CE">
        <w:rPr>
          <w:rFonts w:ascii="Segoe UI" w:hAnsi="Segoe UI" w:cs="Segoe UI"/>
        </w:rPr>
        <w:t xml:space="preserve"> of February 20</w:t>
      </w:r>
      <w:r w:rsidR="00A46430" w:rsidRPr="005724CE">
        <w:rPr>
          <w:rFonts w:ascii="Segoe UI" w:hAnsi="Segoe UI" w:cs="Segoe UI"/>
        </w:rPr>
        <w:t xml:space="preserve">21 </w:t>
      </w:r>
      <w:r w:rsidR="002F5D4F" w:rsidRPr="005724CE">
        <w:rPr>
          <w:rFonts w:ascii="Segoe UI" w:hAnsi="Segoe UI" w:cs="Segoe UI"/>
        </w:rPr>
        <w:t>in hospital</w:t>
      </w:r>
      <w:r w:rsidR="00A362FD" w:rsidRPr="005724CE">
        <w:rPr>
          <w:rFonts w:ascii="Segoe UI" w:hAnsi="Segoe UI" w:cs="Segoe UI"/>
        </w:rPr>
        <w:t>.</w:t>
      </w:r>
      <w:r w:rsidR="002F5D4F" w:rsidRPr="005724CE">
        <w:rPr>
          <w:rFonts w:ascii="Segoe UI" w:hAnsi="Segoe UI" w:cs="Segoe UI"/>
        </w:rPr>
        <w:t xml:space="preserve"> </w:t>
      </w:r>
      <w:r w:rsidRPr="005724CE">
        <w:rPr>
          <w:rFonts w:ascii="Segoe UI" w:hAnsi="Segoe UI" w:cs="Segoe UI"/>
        </w:rPr>
        <w:t>Adult H</w:t>
      </w:r>
      <w:r w:rsidR="002F5D4F" w:rsidRPr="005724CE">
        <w:rPr>
          <w:rFonts w:ascii="Segoe UI" w:hAnsi="Segoe UI" w:cs="Segoe UI"/>
        </w:rPr>
        <w:t xml:space="preserve"> had </w:t>
      </w:r>
      <w:r w:rsidR="0085216E" w:rsidRPr="005724CE">
        <w:rPr>
          <w:rFonts w:ascii="Segoe UI" w:hAnsi="Segoe UI" w:cs="Segoe UI"/>
        </w:rPr>
        <w:t xml:space="preserve">undergone </w:t>
      </w:r>
      <w:r w:rsidR="00E77EA7" w:rsidRPr="005724CE">
        <w:rPr>
          <w:rFonts w:ascii="Segoe UI" w:hAnsi="Segoe UI" w:cs="Segoe UI"/>
        </w:rPr>
        <w:t>lifesaving</w:t>
      </w:r>
      <w:r w:rsidR="0085216E" w:rsidRPr="005724CE">
        <w:rPr>
          <w:rFonts w:ascii="Segoe UI" w:hAnsi="Segoe UI" w:cs="Segoe UI"/>
        </w:rPr>
        <w:t xml:space="preserve"> emergency </w:t>
      </w:r>
      <w:r w:rsidR="00C40FC9" w:rsidRPr="005724CE">
        <w:rPr>
          <w:rFonts w:ascii="Segoe UI" w:hAnsi="Segoe UI" w:cs="Segoe UI"/>
        </w:rPr>
        <w:t>surgery in his best interests</w:t>
      </w:r>
      <w:r w:rsidR="0079051F" w:rsidRPr="005724CE">
        <w:rPr>
          <w:rFonts w:ascii="Segoe UI" w:hAnsi="Segoe UI" w:cs="Segoe UI"/>
        </w:rPr>
        <w:t xml:space="preserve"> after he had been </w:t>
      </w:r>
      <w:r w:rsidR="0079051F" w:rsidRPr="005724CE">
        <w:rPr>
          <w:rFonts w:ascii="Segoe UI" w:hAnsi="Segoe UI" w:cs="Segoe UI"/>
        </w:rPr>
        <w:lastRenderedPageBreak/>
        <w:t>admitted into the hospital having been found</w:t>
      </w:r>
      <w:r w:rsidR="00F677EC">
        <w:rPr>
          <w:rFonts w:ascii="Segoe UI" w:hAnsi="Segoe UI" w:cs="Segoe UI"/>
        </w:rPr>
        <w:t xml:space="preserve"> unresponsive</w:t>
      </w:r>
      <w:r w:rsidR="00BE39C8" w:rsidRPr="005724CE">
        <w:rPr>
          <w:rFonts w:ascii="Segoe UI" w:hAnsi="Segoe UI" w:cs="Segoe UI"/>
        </w:rPr>
        <w:t xml:space="preserve"> </w:t>
      </w:r>
      <w:r w:rsidR="002A1C56" w:rsidRPr="005724CE">
        <w:rPr>
          <w:rFonts w:ascii="Segoe UI" w:hAnsi="Segoe UI" w:cs="Segoe UI"/>
        </w:rPr>
        <w:t xml:space="preserve">in a bus stop suffering </w:t>
      </w:r>
      <w:r w:rsidR="00B31CAC" w:rsidRPr="005724CE">
        <w:rPr>
          <w:rFonts w:ascii="Segoe UI" w:hAnsi="Segoe UI" w:cs="Segoe UI"/>
        </w:rPr>
        <w:t>frostbite, rhabdomy</w:t>
      </w:r>
      <w:r w:rsidR="00AD1983" w:rsidRPr="005724CE">
        <w:rPr>
          <w:rFonts w:ascii="Segoe UI" w:hAnsi="Segoe UI" w:cs="Segoe UI"/>
        </w:rPr>
        <w:t>olysis</w:t>
      </w:r>
      <w:r w:rsidR="0000227D" w:rsidRPr="005724CE">
        <w:rPr>
          <w:rStyle w:val="FootnoteReference"/>
          <w:rFonts w:ascii="Segoe UI" w:hAnsi="Segoe UI" w:cs="Segoe UI"/>
        </w:rPr>
        <w:footnoteReference w:id="1"/>
      </w:r>
      <w:r w:rsidR="00AD1983" w:rsidRPr="005724CE">
        <w:rPr>
          <w:rFonts w:ascii="Segoe UI" w:hAnsi="Segoe UI" w:cs="Segoe UI"/>
        </w:rPr>
        <w:t xml:space="preserve"> and acute kidney injury.</w:t>
      </w:r>
      <w:r w:rsidR="00A362FD" w:rsidRPr="005724CE">
        <w:rPr>
          <w:rFonts w:ascii="Segoe UI" w:hAnsi="Segoe UI" w:cs="Segoe UI"/>
        </w:rPr>
        <w:t xml:space="preserve"> </w:t>
      </w:r>
    </w:p>
    <w:p w14:paraId="3D69EF3F" w14:textId="77777777" w:rsidR="00A46049" w:rsidRPr="005724CE" w:rsidRDefault="00A46049" w:rsidP="00941B76">
      <w:pPr>
        <w:pStyle w:val="ListParagraph"/>
        <w:ind w:left="0"/>
        <w:rPr>
          <w:rFonts w:ascii="Segoe UI" w:hAnsi="Segoe UI" w:cs="Segoe UI"/>
        </w:rPr>
      </w:pPr>
    </w:p>
    <w:p w14:paraId="4ADF7639" w14:textId="463ED3EB" w:rsidR="00EE36AA" w:rsidRPr="005724CE" w:rsidRDefault="001377B7" w:rsidP="00941B76">
      <w:pPr>
        <w:pStyle w:val="ListParagraph"/>
        <w:numPr>
          <w:ilvl w:val="1"/>
          <w:numId w:val="2"/>
        </w:numPr>
        <w:ind w:left="0" w:firstLine="0"/>
        <w:rPr>
          <w:rFonts w:ascii="Segoe UI" w:hAnsi="Segoe UI" w:cs="Segoe UI"/>
        </w:rPr>
      </w:pPr>
      <w:r w:rsidRPr="005724CE">
        <w:rPr>
          <w:rFonts w:ascii="Segoe UI" w:hAnsi="Segoe UI" w:cs="Segoe UI"/>
        </w:rPr>
        <w:t xml:space="preserve">The report has been authored by Allison Sandiford. Allison is an independent safeguarding consultant </w:t>
      </w:r>
      <w:r w:rsidR="00A67D97" w:rsidRPr="005724CE">
        <w:rPr>
          <w:rFonts w:ascii="Segoe UI" w:hAnsi="Segoe UI" w:cs="Segoe UI"/>
        </w:rPr>
        <w:t>who</w:t>
      </w:r>
      <w:r w:rsidRPr="005724CE">
        <w:rPr>
          <w:rFonts w:ascii="Segoe UI" w:hAnsi="Segoe UI" w:cs="Segoe UI"/>
        </w:rPr>
        <w:t xml:space="preserve"> gained experience in safeguarding whilst working for a police service. Since 2019 Allison has conducted serious case reviews</w:t>
      </w:r>
      <w:r w:rsidR="00A116AC" w:rsidRPr="005724CE">
        <w:rPr>
          <w:rFonts w:ascii="Segoe UI" w:hAnsi="Segoe UI" w:cs="Segoe UI"/>
        </w:rPr>
        <w:t xml:space="preserve"> and safeguarding practice reviews</w:t>
      </w:r>
      <w:r w:rsidRPr="005724CE">
        <w:rPr>
          <w:rFonts w:ascii="Segoe UI" w:hAnsi="Segoe UI" w:cs="Segoe UI"/>
        </w:rPr>
        <w:t xml:space="preserve"> in both children’s and adults safeguarding, and domestic homicide reviews.</w:t>
      </w:r>
      <w:r w:rsidR="00EE2D3F" w:rsidRPr="005724CE">
        <w:rPr>
          <w:rFonts w:ascii="Segoe UI" w:hAnsi="Segoe UI" w:cs="Segoe UI"/>
        </w:rPr>
        <w:t xml:space="preserve"> </w:t>
      </w:r>
    </w:p>
    <w:p w14:paraId="2B5A2DC2" w14:textId="77777777" w:rsidR="00A67D97" w:rsidRPr="005724CE" w:rsidRDefault="00A67D97" w:rsidP="00941B76">
      <w:pPr>
        <w:pStyle w:val="ListParagraph"/>
        <w:ind w:left="0"/>
        <w:rPr>
          <w:rFonts w:ascii="Segoe UI" w:hAnsi="Segoe UI" w:cs="Segoe UI"/>
        </w:rPr>
      </w:pPr>
    </w:p>
    <w:p w14:paraId="29793E5D" w14:textId="25CEE3B0" w:rsidR="00A67D97" w:rsidRPr="005724CE" w:rsidRDefault="00A67D97" w:rsidP="00941B76">
      <w:pPr>
        <w:pStyle w:val="ListParagraph"/>
        <w:numPr>
          <w:ilvl w:val="1"/>
          <w:numId w:val="2"/>
        </w:numPr>
        <w:ind w:left="0" w:firstLine="0"/>
        <w:rPr>
          <w:rFonts w:ascii="Segoe UI" w:hAnsi="Segoe UI" w:cs="Segoe UI"/>
        </w:rPr>
      </w:pPr>
      <w:r w:rsidRPr="005724CE">
        <w:rPr>
          <w:rFonts w:ascii="Segoe UI" w:hAnsi="Segoe UI" w:cs="Segoe UI"/>
        </w:rPr>
        <w:t xml:space="preserve">Allison </w:t>
      </w:r>
      <w:r w:rsidR="0075301E" w:rsidRPr="005724CE">
        <w:rPr>
          <w:rFonts w:ascii="Segoe UI" w:hAnsi="Segoe UI" w:cs="Segoe UI"/>
        </w:rPr>
        <w:t xml:space="preserve">does not </w:t>
      </w:r>
      <w:r w:rsidRPr="005724CE">
        <w:rPr>
          <w:rFonts w:ascii="Segoe UI" w:hAnsi="Segoe UI" w:cs="Segoe UI"/>
        </w:rPr>
        <w:t xml:space="preserve">have any </w:t>
      </w:r>
      <w:r w:rsidR="00C90DA9" w:rsidRPr="005724CE">
        <w:rPr>
          <w:rFonts w:ascii="Segoe UI" w:hAnsi="Segoe UI" w:cs="Segoe UI"/>
        </w:rPr>
        <w:t xml:space="preserve">current </w:t>
      </w:r>
      <w:r w:rsidRPr="005724CE">
        <w:rPr>
          <w:rFonts w:ascii="Segoe UI" w:hAnsi="Segoe UI" w:cs="Segoe UI"/>
        </w:rPr>
        <w:t>links to</w:t>
      </w:r>
      <w:r w:rsidR="00FE2F00" w:rsidRPr="005724CE">
        <w:rPr>
          <w:rFonts w:ascii="Segoe UI" w:hAnsi="Segoe UI" w:cs="Segoe UI"/>
        </w:rPr>
        <w:t xml:space="preserve"> Rochdale Borough Safeguarding Adult</w:t>
      </w:r>
      <w:r w:rsidR="007B6078" w:rsidRPr="005724CE">
        <w:rPr>
          <w:rFonts w:ascii="Segoe UI" w:hAnsi="Segoe UI" w:cs="Segoe UI"/>
        </w:rPr>
        <w:t>s</w:t>
      </w:r>
      <w:r w:rsidR="00FE2F00" w:rsidRPr="005724CE">
        <w:rPr>
          <w:rFonts w:ascii="Segoe UI" w:hAnsi="Segoe UI" w:cs="Segoe UI"/>
        </w:rPr>
        <w:t xml:space="preserve"> Board </w:t>
      </w:r>
      <w:r w:rsidRPr="005724CE">
        <w:rPr>
          <w:rFonts w:ascii="Segoe UI" w:hAnsi="Segoe UI" w:cs="Segoe UI"/>
        </w:rPr>
        <w:t xml:space="preserve">or any of its partner agencies.     </w:t>
      </w:r>
    </w:p>
    <w:p w14:paraId="7E05CF73" w14:textId="77777777" w:rsidR="00A46049" w:rsidRPr="005724CE" w:rsidRDefault="00A46049" w:rsidP="00941B76">
      <w:pPr>
        <w:pStyle w:val="ListParagraph"/>
        <w:ind w:left="0"/>
        <w:rPr>
          <w:rFonts w:ascii="Segoe UI" w:hAnsi="Segoe UI" w:cs="Segoe UI"/>
        </w:rPr>
      </w:pPr>
    </w:p>
    <w:p w14:paraId="54EEE3B9" w14:textId="023CCE38" w:rsidR="0016587D" w:rsidRPr="005724CE" w:rsidRDefault="003D4598" w:rsidP="00941B76">
      <w:pPr>
        <w:pStyle w:val="ListParagraph"/>
        <w:numPr>
          <w:ilvl w:val="1"/>
          <w:numId w:val="2"/>
        </w:numPr>
        <w:ind w:left="0" w:firstLine="0"/>
        <w:rPr>
          <w:rFonts w:ascii="Segoe UI" w:hAnsi="Segoe UI" w:cs="Segoe UI"/>
        </w:rPr>
      </w:pPr>
      <w:r w:rsidRPr="005724CE">
        <w:rPr>
          <w:rFonts w:ascii="Segoe UI" w:hAnsi="Segoe UI" w:cs="Segoe UI"/>
        </w:rPr>
        <w:lastRenderedPageBreak/>
        <w:t>A multi-agency review panel</w:t>
      </w:r>
      <w:r w:rsidR="0093146F" w:rsidRPr="005724CE">
        <w:rPr>
          <w:rStyle w:val="FootnoteReference"/>
          <w:rFonts w:ascii="Segoe UI" w:hAnsi="Segoe UI" w:cs="Segoe UI"/>
        </w:rPr>
        <w:footnoteReference w:id="2"/>
      </w:r>
      <w:r w:rsidR="0093146F" w:rsidRPr="005724CE">
        <w:rPr>
          <w:rFonts w:ascii="Segoe UI" w:hAnsi="Segoe UI" w:cs="Segoe UI"/>
        </w:rPr>
        <w:t xml:space="preserve"> </w:t>
      </w:r>
      <w:r w:rsidR="00D42750" w:rsidRPr="005724CE">
        <w:rPr>
          <w:rFonts w:ascii="Segoe UI" w:hAnsi="Segoe UI" w:cs="Segoe UI"/>
        </w:rPr>
        <w:t xml:space="preserve">met on the </w:t>
      </w:r>
      <w:r w:rsidR="00B73FBB" w:rsidRPr="005724CE">
        <w:rPr>
          <w:rFonts w:ascii="Segoe UI" w:hAnsi="Segoe UI" w:cs="Segoe UI"/>
        </w:rPr>
        <w:t>2</w:t>
      </w:r>
      <w:r w:rsidR="00E76793" w:rsidRPr="005724CE">
        <w:rPr>
          <w:rFonts w:ascii="Segoe UI" w:hAnsi="Segoe UI" w:cs="Segoe UI"/>
        </w:rPr>
        <w:t>7</w:t>
      </w:r>
      <w:r w:rsidR="00E76793" w:rsidRPr="005724CE">
        <w:rPr>
          <w:rFonts w:ascii="Segoe UI" w:hAnsi="Segoe UI" w:cs="Segoe UI"/>
          <w:vertAlign w:val="superscript"/>
        </w:rPr>
        <w:t>th</w:t>
      </w:r>
      <w:r w:rsidR="00E76793" w:rsidRPr="005724CE">
        <w:rPr>
          <w:rFonts w:ascii="Segoe UI" w:hAnsi="Segoe UI" w:cs="Segoe UI"/>
        </w:rPr>
        <w:t xml:space="preserve"> of September</w:t>
      </w:r>
      <w:r w:rsidR="00D42750" w:rsidRPr="005724CE">
        <w:rPr>
          <w:rFonts w:ascii="Segoe UI" w:hAnsi="Segoe UI" w:cs="Segoe UI"/>
        </w:rPr>
        <w:t xml:space="preserve"> 2022</w:t>
      </w:r>
      <w:r w:rsidR="00EE36AA" w:rsidRPr="005724CE">
        <w:rPr>
          <w:rFonts w:ascii="Segoe UI" w:hAnsi="Segoe UI" w:cs="Segoe UI"/>
        </w:rPr>
        <w:t xml:space="preserve"> and</w:t>
      </w:r>
      <w:r w:rsidR="0016587D" w:rsidRPr="005724CE">
        <w:rPr>
          <w:rFonts w:ascii="Segoe UI" w:hAnsi="Segoe UI" w:cs="Segoe UI"/>
        </w:rPr>
        <w:t xml:space="preserve"> considered the scope of the review</w:t>
      </w:r>
      <w:r w:rsidR="00EE36AA" w:rsidRPr="005724CE">
        <w:rPr>
          <w:rFonts w:ascii="Segoe UI" w:hAnsi="Segoe UI" w:cs="Segoe UI"/>
        </w:rPr>
        <w:t>. The panel</w:t>
      </w:r>
      <w:r w:rsidR="0016587D" w:rsidRPr="005724CE">
        <w:rPr>
          <w:rFonts w:ascii="Segoe UI" w:hAnsi="Segoe UI" w:cs="Segoe UI"/>
        </w:rPr>
        <w:t xml:space="preserve"> </w:t>
      </w:r>
      <w:r w:rsidR="00D45C67" w:rsidRPr="005724CE">
        <w:rPr>
          <w:rFonts w:ascii="Segoe UI" w:hAnsi="Segoe UI" w:cs="Segoe UI"/>
        </w:rPr>
        <w:t>decided that t</w:t>
      </w:r>
      <w:r w:rsidR="006848F1" w:rsidRPr="005724CE">
        <w:rPr>
          <w:rFonts w:ascii="Segoe UI" w:hAnsi="Segoe UI" w:cs="Segoe UI"/>
        </w:rPr>
        <w:t xml:space="preserve">he review </w:t>
      </w:r>
      <w:r w:rsidR="00D45C67" w:rsidRPr="005724CE">
        <w:rPr>
          <w:rFonts w:ascii="Segoe UI" w:hAnsi="Segoe UI" w:cs="Segoe UI"/>
        </w:rPr>
        <w:t>should</w:t>
      </w:r>
      <w:r w:rsidR="006848F1" w:rsidRPr="005724CE">
        <w:rPr>
          <w:rFonts w:ascii="Segoe UI" w:hAnsi="Segoe UI" w:cs="Segoe UI"/>
        </w:rPr>
        <w:t xml:space="preserve"> focus upon the period from</w:t>
      </w:r>
      <w:r w:rsidR="009443FA" w:rsidRPr="005724CE">
        <w:rPr>
          <w:rFonts w:ascii="Segoe UI" w:hAnsi="Segoe UI" w:cs="Segoe UI"/>
        </w:rPr>
        <w:t xml:space="preserve"> the</w:t>
      </w:r>
      <w:r w:rsidR="006848F1" w:rsidRPr="005724CE">
        <w:rPr>
          <w:rFonts w:ascii="Segoe UI" w:hAnsi="Segoe UI" w:cs="Segoe UI"/>
        </w:rPr>
        <w:t xml:space="preserve"> </w:t>
      </w:r>
      <w:r w:rsidR="00E76793" w:rsidRPr="005724CE">
        <w:rPr>
          <w:rFonts w:ascii="Segoe UI" w:hAnsi="Segoe UI" w:cs="Segoe UI"/>
        </w:rPr>
        <w:t>1</w:t>
      </w:r>
      <w:r w:rsidR="005454F6" w:rsidRPr="005724CE">
        <w:rPr>
          <w:rFonts w:ascii="Segoe UI" w:hAnsi="Segoe UI" w:cs="Segoe UI"/>
          <w:vertAlign w:val="superscript"/>
        </w:rPr>
        <w:t>st</w:t>
      </w:r>
      <w:r w:rsidR="005454F6" w:rsidRPr="005724CE">
        <w:rPr>
          <w:rFonts w:ascii="Segoe UI" w:hAnsi="Segoe UI" w:cs="Segoe UI"/>
        </w:rPr>
        <w:t xml:space="preserve"> of </w:t>
      </w:r>
      <w:r w:rsidR="00E43E50" w:rsidRPr="005724CE">
        <w:rPr>
          <w:rFonts w:ascii="Segoe UI" w:hAnsi="Segoe UI" w:cs="Segoe UI"/>
        </w:rPr>
        <w:t>Nov</w:t>
      </w:r>
      <w:r w:rsidR="00E76793" w:rsidRPr="005724CE">
        <w:rPr>
          <w:rFonts w:ascii="Segoe UI" w:hAnsi="Segoe UI" w:cs="Segoe UI"/>
        </w:rPr>
        <w:t>ember</w:t>
      </w:r>
      <w:r w:rsidR="005454F6" w:rsidRPr="005724CE">
        <w:rPr>
          <w:rFonts w:ascii="Segoe UI" w:hAnsi="Segoe UI" w:cs="Segoe UI"/>
        </w:rPr>
        <w:t xml:space="preserve"> 20</w:t>
      </w:r>
      <w:r w:rsidR="00E76793" w:rsidRPr="005724CE">
        <w:rPr>
          <w:rFonts w:ascii="Segoe UI" w:hAnsi="Segoe UI" w:cs="Segoe UI"/>
        </w:rPr>
        <w:t>20</w:t>
      </w:r>
      <w:r w:rsidR="00304690" w:rsidRPr="005724CE">
        <w:rPr>
          <w:rFonts w:ascii="Segoe UI" w:hAnsi="Segoe UI" w:cs="Segoe UI"/>
        </w:rPr>
        <w:t>,</w:t>
      </w:r>
      <w:r w:rsidR="005454F6" w:rsidRPr="005724CE">
        <w:rPr>
          <w:rFonts w:ascii="Segoe UI" w:hAnsi="Segoe UI" w:cs="Segoe UI"/>
        </w:rPr>
        <w:t xml:space="preserve"> </w:t>
      </w:r>
      <w:r w:rsidR="00473364" w:rsidRPr="005724CE">
        <w:rPr>
          <w:rFonts w:ascii="Segoe UI" w:hAnsi="Segoe UI" w:cs="Segoe UI"/>
        </w:rPr>
        <w:t xml:space="preserve">around the time </w:t>
      </w:r>
      <w:r w:rsidR="00F677EC">
        <w:rPr>
          <w:rFonts w:ascii="Segoe UI" w:hAnsi="Segoe UI" w:cs="Segoe UI"/>
        </w:rPr>
        <w:t xml:space="preserve">a member of public reported </w:t>
      </w:r>
      <w:r w:rsidR="00F05E1F" w:rsidRPr="005724CE">
        <w:rPr>
          <w:rFonts w:ascii="Segoe UI" w:hAnsi="Segoe UI" w:cs="Segoe UI"/>
        </w:rPr>
        <w:t>Adult H</w:t>
      </w:r>
      <w:r w:rsidR="00056DB0" w:rsidRPr="005724CE">
        <w:rPr>
          <w:rFonts w:ascii="Segoe UI" w:hAnsi="Segoe UI" w:cs="Segoe UI"/>
        </w:rPr>
        <w:t xml:space="preserve"> </w:t>
      </w:r>
      <w:r w:rsidR="00F677EC">
        <w:rPr>
          <w:rFonts w:ascii="Segoe UI" w:hAnsi="Segoe UI" w:cs="Segoe UI"/>
        </w:rPr>
        <w:t>to be presenting in an unresponsive state</w:t>
      </w:r>
      <w:r w:rsidR="0080492D" w:rsidRPr="005724CE">
        <w:rPr>
          <w:rFonts w:ascii="Segoe UI" w:hAnsi="Segoe UI" w:cs="Segoe UI"/>
        </w:rPr>
        <w:t>,</w:t>
      </w:r>
      <w:r w:rsidR="006848F1" w:rsidRPr="005724CE">
        <w:rPr>
          <w:rFonts w:ascii="Segoe UI" w:hAnsi="Segoe UI" w:cs="Segoe UI"/>
        </w:rPr>
        <w:t xml:space="preserve"> until the </w:t>
      </w:r>
      <w:r w:rsidR="005454F6" w:rsidRPr="005724CE">
        <w:rPr>
          <w:rFonts w:ascii="Segoe UI" w:hAnsi="Segoe UI" w:cs="Segoe UI"/>
        </w:rPr>
        <w:t>13</w:t>
      </w:r>
      <w:r w:rsidR="005454F6" w:rsidRPr="005724CE">
        <w:rPr>
          <w:rFonts w:ascii="Segoe UI" w:hAnsi="Segoe UI" w:cs="Segoe UI"/>
          <w:vertAlign w:val="superscript"/>
        </w:rPr>
        <w:t>th</w:t>
      </w:r>
      <w:r w:rsidR="005454F6" w:rsidRPr="005724CE">
        <w:rPr>
          <w:rFonts w:ascii="Segoe UI" w:hAnsi="Segoe UI" w:cs="Segoe UI"/>
        </w:rPr>
        <w:t xml:space="preserve"> of </w:t>
      </w:r>
      <w:r w:rsidR="00257EE3" w:rsidRPr="005724CE">
        <w:rPr>
          <w:rFonts w:ascii="Segoe UI" w:hAnsi="Segoe UI" w:cs="Segoe UI"/>
        </w:rPr>
        <w:t>February</w:t>
      </w:r>
      <w:r w:rsidR="005454F6" w:rsidRPr="005724CE">
        <w:rPr>
          <w:rFonts w:ascii="Segoe UI" w:hAnsi="Segoe UI" w:cs="Segoe UI"/>
        </w:rPr>
        <w:t xml:space="preserve"> 202</w:t>
      </w:r>
      <w:r w:rsidR="00257EE3" w:rsidRPr="005724CE">
        <w:rPr>
          <w:rFonts w:ascii="Segoe UI" w:hAnsi="Segoe UI" w:cs="Segoe UI"/>
        </w:rPr>
        <w:t>1</w:t>
      </w:r>
      <w:r w:rsidR="0080492D" w:rsidRPr="005724CE">
        <w:rPr>
          <w:rFonts w:ascii="Segoe UI" w:hAnsi="Segoe UI" w:cs="Segoe UI"/>
        </w:rPr>
        <w:t xml:space="preserve">, </w:t>
      </w:r>
      <w:r w:rsidR="006848F1" w:rsidRPr="005724CE">
        <w:rPr>
          <w:rFonts w:ascii="Segoe UI" w:hAnsi="Segoe UI" w:cs="Segoe UI"/>
        </w:rPr>
        <w:t xml:space="preserve">when </w:t>
      </w:r>
      <w:r w:rsidR="00F05E1F" w:rsidRPr="005724CE">
        <w:rPr>
          <w:rFonts w:ascii="Segoe UI" w:hAnsi="Segoe UI" w:cs="Segoe UI"/>
        </w:rPr>
        <w:t>Adult H</w:t>
      </w:r>
      <w:r w:rsidR="005454F6" w:rsidRPr="005724CE">
        <w:rPr>
          <w:rFonts w:ascii="Segoe UI" w:hAnsi="Segoe UI" w:cs="Segoe UI"/>
        </w:rPr>
        <w:t xml:space="preserve"> died</w:t>
      </w:r>
      <w:r w:rsidR="006848F1" w:rsidRPr="005724CE">
        <w:rPr>
          <w:rFonts w:ascii="Segoe UI" w:hAnsi="Segoe UI" w:cs="Segoe UI"/>
        </w:rPr>
        <w:t xml:space="preserve">. </w:t>
      </w:r>
    </w:p>
    <w:p w14:paraId="23B113A5" w14:textId="77777777" w:rsidR="00A46049" w:rsidRPr="005724CE" w:rsidRDefault="00A46049" w:rsidP="00941B76">
      <w:pPr>
        <w:pStyle w:val="ListParagraph"/>
        <w:ind w:left="0"/>
        <w:rPr>
          <w:rFonts w:ascii="Segoe UI" w:hAnsi="Segoe UI" w:cs="Segoe UI"/>
        </w:rPr>
      </w:pPr>
    </w:p>
    <w:p w14:paraId="4120021B" w14:textId="6AF4E341" w:rsidR="003221B1" w:rsidRPr="005724CE" w:rsidRDefault="003221B1" w:rsidP="00941B76">
      <w:pPr>
        <w:pStyle w:val="ListParagraph"/>
        <w:numPr>
          <w:ilvl w:val="1"/>
          <w:numId w:val="2"/>
        </w:numPr>
        <w:ind w:left="0" w:firstLine="0"/>
        <w:rPr>
          <w:rFonts w:ascii="Segoe UI" w:hAnsi="Segoe UI" w:cs="Segoe UI"/>
        </w:rPr>
      </w:pPr>
      <w:r w:rsidRPr="005724CE">
        <w:rPr>
          <w:rFonts w:ascii="Segoe UI" w:hAnsi="Segoe UI" w:cs="Segoe UI"/>
        </w:rPr>
        <w:t>The panel agreed the Terms of Reference</w:t>
      </w:r>
      <w:r w:rsidRPr="005724CE">
        <w:rPr>
          <w:rStyle w:val="FootnoteReference"/>
          <w:rFonts w:ascii="Segoe UI" w:hAnsi="Segoe UI" w:cs="Segoe UI"/>
        </w:rPr>
        <w:footnoteReference w:id="3"/>
      </w:r>
      <w:r w:rsidRPr="005724CE">
        <w:rPr>
          <w:rFonts w:ascii="Segoe UI" w:hAnsi="Segoe UI" w:cs="Segoe UI"/>
        </w:rPr>
        <w:t xml:space="preserve"> and additional information was requested from the agencies involved to aid the review process.</w:t>
      </w:r>
    </w:p>
    <w:p w14:paraId="78730AAE" w14:textId="77777777" w:rsidR="00A46049" w:rsidRPr="005724CE" w:rsidRDefault="00A46049" w:rsidP="00941B76">
      <w:pPr>
        <w:pStyle w:val="ListParagraph"/>
        <w:ind w:left="0"/>
        <w:rPr>
          <w:rFonts w:ascii="Segoe UI" w:hAnsi="Segoe UI" w:cs="Segoe UI"/>
        </w:rPr>
      </w:pPr>
    </w:p>
    <w:p w14:paraId="0AB6B2C3" w14:textId="08DA2D90" w:rsidR="00A575ED" w:rsidRPr="005724CE" w:rsidRDefault="00A62EA4" w:rsidP="00941B76">
      <w:pPr>
        <w:pStyle w:val="ListParagraph"/>
        <w:numPr>
          <w:ilvl w:val="1"/>
          <w:numId w:val="2"/>
        </w:numPr>
        <w:ind w:left="0" w:firstLine="0"/>
        <w:rPr>
          <w:rFonts w:ascii="Segoe UI" w:hAnsi="Segoe UI" w:cs="Segoe UI"/>
        </w:rPr>
      </w:pPr>
      <w:r w:rsidRPr="005724CE">
        <w:rPr>
          <w:rFonts w:ascii="Segoe UI" w:hAnsi="Segoe UI" w:cs="Segoe UI"/>
        </w:rPr>
        <w:t xml:space="preserve">The panel met on </w:t>
      </w:r>
      <w:r w:rsidR="000210A3" w:rsidRPr="005724CE">
        <w:rPr>
          <w:rFonts w:ascii="Segoe UI" w:hAnsi="Segoe UI" w:cs="Segoe UI"/>
        </w:rPr>
        <w:t>t</w:t>
      </w:r>
      <w:r w:rsidR="00F677EC">
        <w:rPr>
          <w:rFonts w:ascii="Segoe UI" w:hAnsi="Segoe UI" w:cs="Segoe UI"/>
        </w:rPr>
        <w:t>wo</w:t>
      </w:r>
      <w:r w:rsidR="00844723" w:rsidRPr="005724CE">
        <w:rPr>
          <w:rFonts w:ascii="Segoe UI" w:hAnsi="Segoe UI" w:cs="Segoe UI"/>
        </w:rPr>
        <w:t xml:space="preserve"> further occasions to discuss the case and learning and </w:t>
      </w:r>
      <w:r w:rsidRPr="005724CE">
        <w:rPr>
          <w:rFonts w:ascii="Segoe UI" w:hAnsi="Segoe UI" w:cs="Segoe UI"/>
        </w:rPr>
        <w:t xml:space="preserve">to monitor the progress of </w:t>
      </w:r>
      <w:r w:rsidRPr="005724CE">
        <w:rPr>
          <w:rFonts w:ascii="Segoe UI" w:hAnsi="Segoe UI" w:cs="Segoe UI"/>
        </w:rPr>
        <w:lastRenderedPageBreak/>
        <w:t>the review</w:t>
      </w:r>
      <w:r w:rsidR="00844723" w:rsidRPr="005724CE">
        <w:rPr>
          <w:rFonts w:ascii="Segoe UI" w:hAnsi="Segoe UI" w:cs="Segoe UI"/>
        </w:rPr>
        <w:t>. These meeting</w:t>
      </w:r>
      <w:r w:rsidR="000D10AB" w:rsidRPr="005724CE">
        <w:rPr>
          <w:rFonts w:ascii="Segoe UI" w:hAnsi="Segoe UI" w:cs="Segoe UI"/>
        </w:rPr>
        <w:t>s</w:t>
      </w:r>
      <w:r w:rsidR="00844723" w:rsidRPr="005724CE">
        <w:rPr>
          <w:rFonts w:ascii="Segoe UI" w:hAnsi="Segoe UI" w:cs="Segoe UI"/>
        </w:rPr>
        <w:t xml:space="preserve"> </w:t>
      </w:r>
      <w:r w:rsidR="00020112" w:rsidRPr="005724CE">
        <w:rPr>
          <w:rFonts w:ascii="Segoe UI" w:hAnsi="Segoe UI" w:cs="Segoe UI"/>
        </w:rPr>
        <w:t xml:space="preserve">incorporated </w:t>
      </w:r>
      <w:r w:rsidR="00E43E50" w:rsidRPr="005724CE">
        <w:rPr>
          <w:rFonts w:ascii="Segoe UI" w:hAnsi="Segoe UI" w:cs="Segoe UI"/>
        </w:rPr>
        <w:t>a</w:t>
      </w:r>
      <w:r w:rsidR="009271FC" w:rsidRPr="005724CE">
        <w:rPr>
          <w:rFonts w:ascii="Segoe UI" w:hAnsi="Segoe UI" w:cs="Segoe UI"/>
        </w:rPr>
        <w:t xml:space="preserve"> </w:t>
      </w:r>
      <w:r w:rsidR="002473B2" w:rsidRPr="005724CE">
        <w:rPr>
          <w:rFonts w:ascii="Segoe UI" w:hAnsi="Segoe UI" w:cs="Segoe UI"/>
        </w:rPr>
        <w:t>practitioner l</w:t>
      </w:r>
      <w:r w:rsidR="00A32396" w:rsidRPr="005724CE">
        <w:rPr>
          <w:rFonts w:ascii="Segoe UI" w:hAnsi="Segoe UI" w:cs="Segoe UI"/>
        </w:rPr>
        <w:t xml:space="preserve">earning </w:t>
      </w:r>
      <w:r w:rsidR="002473B2" w:rsidRPr="005724CE">
        <w:rPr>
          <w:rFonts w:ascii="Segoe UI" w:hAnsi="Segoe UI" w:cs="Segoe UI"/>
        </w:rPr>
        <w:t>e</w:t>
      </w:r>
      <w:r w:rsidR="00A32396" w:rsidRPr="005724CE">
        <w:rPr>
          <w:rFonts w:ascii="Segoe UI" w:hAnsi="Segoe UI" w:cs="Segoe UI"/>
        </w:rPr>
        <w:t>vent</w:t>
      </w:r>
      <w:r w:rsidR="00F677EC">
        <w:rPr>
          <w:rFonts w:ascii="Segoe UI" w:hAnsi="Segoe UI" w:cs="Segoe UI"/>
        </w:rPr>
        <w:t xml:space="preserve"> which was</w:t>
      </w:r>
      <w:r w:rsidR="00A32396" w:rsidRPr="005724CE">
        <w:rPr>
          <w:rFonts w:ascii="Segoe UI" w:hAnsi="Segoe UI" w:cs="Segoe UI"/>
        </w:rPr>
        <w:t xml:space="preserve"> attended by</w:t>
      </w:r>
      <w:r w:rsidR="005933D3" w:rsidRPr="005724CE">
        <w:rPr>
          <w:rFonts w:ascii="Segoe UI" w:hAnsi="Segoe UI" w:cs="Segoe UI"/>
        </w:rPr>
        <w:t xml:space="preserve"> professionals from</w:t>
      </w:r>
      <w:r w:rsidR="00A575ED" w:rsidRPr="005724CE">
        <w:rPr>
          <w:rFonts w:ascii="Segoe UI" w:hAnsi="Segoe UI" w:cs="Segoe UI"/>
        </w:rPr>
        <w:t xml:space="preserve"> the key agencies who had worked with </w:t>
      </w:r>
      <w:r w:rsidR="00F05E1F" w:rsidRPr="005724CE">
        <w:rPr>
          <w:rFonts w:ascii="Segoe UI" w:hAnsi="Segoe UI" w:cs="Segoe UI"/>
        </w:rPr>
        <w:t>Adult H</w:t>
      </w:r>
      <w:r w:rsidR="00886F01" w:rsidRPr="005724CE">
        <w:rPr>
          <w:rStyle w:val="FootnoteReference"/>
          <w:rFonts w:ascii="Segoe UI" w:hAnsi="Segoe UI" w:cs="Segoe UI"/>
        </w:rPr>
        <w:footnoteReference w:id="4"/>
      </w:r>
      <w:r w:rsidR="008F536E" w:rsidRPr="005724CE">
        <w:rPr>
          <w:rFonts w:ascii="Segoe UI" w:hAnsi="Segoe UI" w:cs="Segoe UI"/>
        </w:rPr>
        <w:t>.</w:t>
      </w:r>
      <w:r w:rsidR="00183850" w:rsidRPr="005724CE">
        <w:rPr>
          <w:rFonts w:ascii="Segoe UI" w:hAnsi="Segoe UI" w:cs="Segoe UI"/>
        </w:rPr>
        <w:t xml:space="preserve"> </w:t>
      </w:r>
      <w:r w:rsidR="00B83050" w:rsidRPr="005724CE">
        <w:rPr>
          <w:rFonts w:ascii="Segoe UI" w:hAnsi="Segoe UI" w:cs="Segoe UI"/>
        </w:rPr>
        <w:t>Contribution</w:t>
      </w:r>
      <w:r w:rsidR="00A32396" w:rsidRPr="005724CE">
        <w:rPr>
          <w:rFonts w:ascii="Segoe UI" w:hAnsi="Segoe UI" w:cs="Segoe UI"/>
        </w:rPr>
        <w:t xml:space="preserve"> from the participants generated positive discussion around</w:t>
      </w:r>
      <w:r w:rsidR="00C35F10" w:rsidRPr="005724CE">
        <w:rPr>
          <w:rFonts w:ascii="Segoe UI" w:hAnsi="Segoe UI" w:cs="Segoe UI"/>
        </w:rPr>
        <w:t xml:space="preserve"> both good practice and</w:t>
      </w:r>
      <w:r w:rsidR="00A32396" w:rsidRPr="005724CE">
        <w:rPr>
          <w:rFonts w:ascii="Segoe UI" w:hAnsi="Segoe UI" w:cs="Segoe UI"/>
        </w:rPr>
        <w:t xml:space="preserve"> areas of practice that could be developed and improved</w:t>
      </w:r>
      <w:r w:rsidR="00B83050" w:rsidRPr="005724CE">
        <w:rPr>
          <w:rFonts w:ascii="Segoe UI" w:hAnsi="Segoe UI" w:cs="Segoe UI"/>
        </w:rPr>
        <w:t>; t</w:t>
      </w:r>
      <w:r w:rsidR="00A32396" w:rsidRPr="005724CE">
        <w:rPr>
          <w:rFonts w:ascii="Segoe UI" w:hAnsi="Segoe UI" w:cs="Segoe UI"/>
        </w:rPr>
        <w:t xml:space="preserve">his has </w:t>
      </w:r>
      <w:r w:rsidR="00B83050" w:rsidRPr="005724CE">
        <w:rPr>
          <w:rFonts w:ascii="Segoe UI" w:hAnsi="Segoe UI" w:cs="Segoe UI"/>
        </w:rPr>
        <w:t>formed</w:t>
      </w:r>
      <w:r w:rsidR="00A32396" w:rsidRPr="005724CE">
        <w:rPr>
          <w:rFonts w:ascii="Segoe UI" w:hAnsi="Segoe UI" w:cs="Segoe UI"/>
        </w:rPr>
        <w:t xml:space="preserve"> the basis of this report</w:t>
      </w:r>
      <w:r w:rsidR="00A46049" w:rsidRPr="005724CE">
        <w:rPr>
          <w:rFonts w:ascii="Segoe UI" w:hAnsi="Segoe UI" w:cs="Segoe UI"/>
        </w:rPr>
        <w:t>.</w:t>
      </w:r>
      <w:r w:rsidR="00B02019" w:rsidRPr="005724CE">
        <w:rPr>
          <w:rFonts w:ascii="Segoe UI" w:hAnsi="Segoe UI" w:cs="Segoe UI"/>
        </w:rPr>
        <w:t xml:space="preserve"> </w:t>
      </w:r>
    </w:p>
    <w:p w14:paraId="27B46E4F" w14:textId="77777777" w:rsidR="00A632BE" w:rsidRPr="005724CE" w:rsidRDefault="00A632BE" w:rsidP="00941B76">
      <w:pPr>
        <w:pStyle w:val="ListParagraph"/>
        <w:spacing w:line="240" w:lineRule="auto"/>
        <w:ind w:left="0"/>
        <w:rPr>
          <w:rFonts w:ascii="Segoe UI" w:hAnsi="Segoe UI" w:cs="Segoe UI"/>
        </w:rPr>
      </w:pPr>
    </w:p>
    <w:p w14:paraId="4A84763B" w14:textId="7233FC86" w:rsidR="00A632BE" w:rsidRPr="005724CE" w:rsidRDefault="00A632BE" w:rsidP="00941B76">
      <w:pPr>
        <w:pStyle w:val="ListParagraph"/>
        <w:numPr>
          <w:ilvl w:val="1"/>
          <w:numId w:val="2"/>
        </w:numPr>
        <w:spacing w:after="0" w:line="240" w:lineRule="auto"/>
        <w:ind w:left="0" w:firstLine="0"/>
        <w:rPr>
          <w:rFonts w:ascii="Segoe UI" w:hAnsi="Segoe UI" w:cs="Segoe UI"/>
        </w:rPr>
      </w:pPr>
      <w:r w:rsidRPr="005724CE">
        <w:rPr>
          <w:rFonts w:ascii="Segoe UI" w:hAnsi="Segoe UI" w:cs="Segoe UI"/>
        </w:rPr>
        <w:t xml:space="preserve">It was agreed by panel members that the review would follow a question-based learning format in place of traditional recommendations. The questions developed </w:t>
      </w:r>
      <w:r w:rsidR="0005660A" w:rsidRPr="005724CE">
        <w:rPr>
          <w:rFonts w:ascii="Segoe UI" w:hAnsi="Segoe UI" w:cs="Segoe UI"/>
        </w:rPr>
        <w:t>during</w:t>
      </w:r>
      <w:r w:rsidRPr="005724CE">
        <w:rPr>
          <w:rFonts w:ascii="Segoe UI" w:hAnsi="Segoe UI" w:cs="Segoe UI"/>
        </w:rPr>
        <w:t xml:space="preserve"> this Safeguarding </w:t>
      </w:r>
      <w:r w:rsidR="00DF571E" w:rsidRPr="005724CE">
        <w:rPr>
          <w:rFonts w:ascii="Segoe UI" w:hAnsi="Segoe UI" w:cs="Segoe UI"/>
        </w:rPr>
        <w:t>Adult</w:t>
      </w:r>
      <w:r w:rsidRPr="005724CE">
        <w:rPr>
          <w:rFonts w:ascii="Segoe UI" w:hAnsi="Segoe UI" w:cs="Segoe UI"/>
        </w:rPr>
        <w:t xml:space="preserve"> Review process will drive </w:t>
      </w:r>
      <w:r w:rsidR="00DF571E" w:rsidRPr="005724CE">
        <w:rPr>
          <w:rFonts w:ascii="Segoe UI" w:hAnsi="Segoe UI" w:cs="Segoe UI"/>
        </w:rPr>
        <w:t>Rochdale Borough Safeguarding Adult</w:t>
      </w:r>
      <w:r w:rsidR="00C51DB9" w:rsidRPr="005724CE">
        <w:rPr>
          <w:rFonts w:ascii="Segoe UI" w:hAnsi="Segoe UI" w:cs="Segoe UI"/>
        </w:rPr>
        <w:t>s</w:t>
      </w:r>
      <w:r w:rsidR="00DF571E" w:rsidRPr="005724CE">
        <w:rPr>
          <w:rFonts w:ascii="Segoe UI" w:hAnsi="Segoe UI" w:cs="Segoe UI"/>
        </w:rPr>
        <w:t xml:space="preserve"> Board</w:t>
      </w:r>
      <w:r w:rsidR="004F6302" w:rsidRPr="005724CE">
        <w:rPr>
          <w:rFonts w:ascii="Segoe UI" w:hAnsi="Segoe UI" w:cs="Segoe UI"/>
        </w:rPr>
        <w:t>,</w:t>
      </w:r>
      <w:r w:rsidRPr="005724CE">
        <w:rPr>
          <w:rFonts w:ascii="Segoe UI" w:hAnsi="Segoe UI" w:cs="Segoe UI"/>
        </w:rPr>
        <w:t xml:space="preserve"> and its partner agencies</w:t>
      </w:r>
      <w:r w:rsidR="004F6302" w:rsidRPr="005724CE">
        <w:rPr>
          <w:rFonts w:ascii="Segoe UI" w:hAnsi="Segoe UI" w:cs="Segoe UI"/>
        </w:rPr>
        <w:t>,</w:t>
      </w:r>
      <w:r w:rsidRPr="005724CE">
        <w:rPr>
          <w:rFonts w:ascii="Segoe UI" w:hAnsi="Segoe UI" w:cs="Segoe UI"/>
        </w:rPr>
        <w:t xml:space="preserve"> to develop an </w:t>
      </w:r>
      <w:r w:rsidRPr="005724CE">
        <w:rPr>
          <w:rFonts w:ascii="Segoe UI" w:hAnsi="Segoe UI" w:cs="Segoe UI"/>
        </w:rPr>
        <w:lastRenderedPageBreak/>
        <w:t>action plan that will respond directly to the identified learning.</w:t>
      </w:r>
    </w:p>
    <w:p w14:paraId="544AD1BA" w14:textId="77777777" w:rsidR="004F6302" w:rsidRPr="005724CE" w:rsidRDefault="004F6302" w:rsidP="00941B76">
      <w:pPr>
        <w:pStyle w:val="ListParagraph"/>
        <w:spacing w:after="0" w:line="240" w:lineRule="auto"/>
        <w:ind w:left="0"/>
        <w:rPr>
          <w:rFonts w:ascii="Segoe UI" w:hAnsi="Segoe UI" w:cs="Segoe UI"/>
        </w:rPr>
      </w:pPr>
    </w:p>
    <w:p w14:paraId="3BF4601B" w14:textId="15BA4EE8" w:rsidR="00FF112A" w:rsidRPr="005724CE" w:rsidRDefault="00A632BE" w:rsidP="00941B76">
      <w:pPr>
        <w:pStyle w:val="ListParagraph"/>
        <w:numPr>
          <w:ilvl w:val="1"/>
          <w:numId w:val="2"/>
        </w:numPr>
        <w:spacing w:after="0" w:line="240" w:lineRule="auto"/>
        <w:ind w:left="0" w:firstLine="0"/>
        <w:rPr>
          <w:rFonts w:ascii="Segoe UI" w:hAnsi="Segoe UI" w:cs="Segoe UI"/>
        </w:rPr>
      </w:pPr>
      <w:r w:rsidRPr="005724CE">
        <w:rPr>
          <w:rFonts w:ascii="Segoe UI" w:hAnsi="Segoe UI" w:cs="Segoe UI"/>
        </w:rPr>
        <w:t xml:space="preserve">Panel members had an opportunity to review the final draft of the report and discuss the </w:t>
      </w:r>
      <w:r w:rsidR="00D1683A" w:rsidRPr="005724CE">
        <w:rPr>
          <w:rFonts w:ascii="Segoe UI" w:hAnsi="Segoe UI" w:cs="Segoe UI"/>
        </w:rPr>
        <w:t xml:space="preserve">learning </w:t>
      </w:r>
      <w:r w:rsidRPr="005724CE">
        <w:rPr>
          <w:rFonts w:ascii="Segoe UI" w:hAnsi="Segoe UI" w:cs="Segoe UI"/>
        </w:rPr>
        <w:t xml:space="preserve">prior to presentation to </w:t>
      </w:r>
      <w:r w:rsidR="00012413" w:rsidRPr="005724CE">
        <w:rPr>
          <w:rFonts w:ascii="Segoe UI" w:hAnsi="Segoe UI" w:cs="Segoe UI"/>
        </w:rPr>
        <w:t>Rochdale Borough Safeguarding Adult</w:t>
      </w:r>
      <w:r w:rsidR="00821E5D" w:rsidRPr="005724CE">
        <w:rPr>
          <w:rFonts w:ascii="Segoe UI" w:hAnsi="Segoe UI" w:cs="Segoe UI"/>
        </w:rPr>
        <w:t>s</w:t>
      </w:r>
      <w:r w:rsidR="00012413" w:rsidRPr="005724CE">
        <w:rPr>
          <w:rFonts w:ascii="Segoe UI" w:hAnsi="Segoe UI" w:cs="Segoe UI"/>
        </w:rPr>
        <w:t xml:space="preserve"> Board</w:t>
      </w:r>
      <w:r w:rsidRPr="005724CE">
        <w:rPr>
          <w:rFonts w:ascii="Segoe UI" w:hAnsi="Segoe UI" w:cs="Segoe UI"/>
        </w:rPr>
        <w:t>.</w:t>
      </w:r>
    </w:p>
    <w:p w14:paraId="566AE801" w14:textId="77777777" w:rsidR="005139EC" w:rsidRPr="005724CE" w:rsidRDefault="005139EC" w:rsidP="00941B76">
      <w:pPr>
        <w:pStyle w:val="Heading1"/>
        <w:spacing w:before="0"/>
        <w:rPr>
          <w:rFonts w:ascii="Segoe UI" w:hAnsi="Segoe UI" w:cs="Segoe UI"/>
          <w:b/>
          <w:bCs/>
          <w:color w:val="ED7D31" w:themeColor="accent2"/>
          <w:sz w:val="22"/>
          <w:szCs w:val="22"/>
        </w:rPr>
      </w:pPr>
    </w:p>
    <w:p w14:paraId="74B91B8C" w14:textId="5BD6B1AC" w:rsidR="00DA10E7" w:rsidRPr="005724CE" w:rsidRDefault="00DA10E7" w:rsidP="00941B76">
      <w:pPr>
        <w:pStyle w:val="Heading1"/>
        <w:numPr>
          <w:ilvl w:val="0"/>
          <w:numId w:val="2"/>
        </w:numPr>
        <w:spacing w:before="0"/>
        <w:ind w:left="0" w:firstLine="0"/>
        <w:rPr>
          <w:rFonts w:ascii="Segoe UI" w:hAnsi="Segoe UI" w:cs="Segoe UI"/>
          <w:b/>
          <w:bCs/>
          <w:color w:val="ED7D31" w:themeColor="accent2"/>
          <w:sz w:val="22"/>
          <w:szCs w:val="22"/>
        </w:rPr>
      </w:pPr>
      <w:bookmarkStart w:id="2" w:name="_Toc123748878"/>
      <w:r w:rsidRPr="005724CE">
        <w:rPr>
          <w:rFonts w:ascii="Segoe UI" w:hAnsi="Segoe UI" w:cs="Segoe UI"/>
          <w:b/>
          <w:bCs/>
          <w:color w:val="ED7D31" w:themeColor="accent2"/>
          <w:sz w:val="22"/>
          <w:szCs w:val="22"/>
        </w:rPr>
        <w:t>Family Engagement</w:t>
      </w:r>
      <w:bookmarkEnd w:id="2"/>
    </w:p>
    <w:p w14:paraId="7C62BD52" w14:textId="77777777" w:rsidR="00DA10E7" w:rsidRPr="005724CE" w:rsidRDefault="00DA10E7" w:rsidP="00941B76">
      <w:pPr>
        <w:rPr>
          <w:rFonts w:ascii="Segoe UI" w:hAnsi="Segoe UI" w:cs="Segoe UI"/>
        </w:rPr>
      </w:pPr>
    </w:p>
    <w:p w14:paraId="7A300B8A" w14:textId="3E3B4C41" w:rsidR="009271FC" w:rsidRPr="00900832" w:rsidRDefault="003C08BB" w:rsidP="00941B76">
      <w:pPr>
        <w:pStyle w:val="ListParagraph"/>
        <w:numPr>
          <w:ilvl w:val="1"/>
          <w:numId w:val="2"/>
        </w:numPr>
        <w:ind w:left="0" w:firstLine="0"/>
        <w:rPr>
          <w:rFonts w:ascii="Segoe UI" w:hAnsi="Segoe UI" w:cs="Segoe UI"/>
        </w:rPr>
      </w:pPr>
      <w:r w:rsidRPr="005724CE">
        <w:rPr>
          <w:rFonts w:ascii="Segoe UI" w:hAnsi="Segoe UI" w:cs="Segoe UI"/>
          <w:u w:color="000000"/>
          <w:bdr w:val="nil"/>
          <w:lang w:val="en-US"/>
        </w:rPr>
        <w:t xml:space="preserve">Family </w:t>
      </w:r>
      <w:r w:rsidR="00904A1E" w:rsidRPr="005724CE">
        <w:rPr>
          <w:rFonts w:ascii="Segoe UI" w:hAnsi="Segoe UI" w:cs="Segoe UI"/>
          <w:u w:color="000000"/>
          <w:bdr w:val="nil"/>
          <w:lang w:val="en-US"/>
        </w:rPr>
        <w:t>engagement is an important part of the review process. Discussion with family members about the support offered</w:t>
      </w:r>
      <w:r w:rsidR="001E2FFF">
        <w:rPr>
          <w:rFonts w:ascii="Segoe UI" w:hAnsi="Segoe UI" w:cs="Segoe UI"/>
          <w:u w:color="000000"/>
          <w:bdr w:val="nil"/>
          <w:lang w:val="en-US"/>
        </w:rPr>
        <w:t xml:space="preserve"> to a subject of a review</w:t>
      </w:r>
      <w:r w:rsidR="00904A1E" w:rsidRPr="005724CE">
        <w:rPr>
          <w:rFonts w:ascii="Segoe UI" w:hAnsi="Segoe UI" w:cs="Segoe UI"/>
          <w:u w:color="000000"/>
          <w:bdr w:val="nil"/>
          <w:lang w:val="en-US"/>
        </w:rPr>
        <w:t xml:space="preserve"> is hugely beneficial to identifying both good practice, and practice which can be improved upon. </w:t>
      </w:r>
    </w:p>
    <w:p w14:paraId="7D959F2A" w14:textId="77777777" w:rsidR="00900832" w:rsidRPr="00900832" w:rsidRDefault="00900832" w:rsidP="00941B76">
      <w:pPr>
        <w:pStyle w:val="ListParagraph"/>
        <w:ind w:left="0"/>
        <w:rPr>
          <w:rFonts w:ascii="Segoe UI" w:hAnsi="Segoe UI" w:cs="Segoe UI"/>
        </w:rPr>
      </w:pPr>
    </w:p>
    <w:p w14:paraId="021CE958" w14:textId="0EDFB13D" w:rsidR="00900832" w:rsidRPr="00900832" w:rsidRDefault="00900832" w:rsidP="00941B76">
      <w:pPr>
        <w:pStyle w:val="ListParagraph"/>
        <w:numPr>
          <w:ilvl w:val="1"/>
          <w:numId w:val="2"/>
        </w:numPr>
        <w:ind w:left="0" w:firstLine="0"/>
        <w:rPr>
          <w:rFonts w:ascii="Segoe UI" w:hAnsi="Segoe UI" w:cs="Segoe UI"/>
        </w:rPr>
      </w:pPr>
      <w:r>
        <w:rPr>
          <w:rFonts w:ascii="Segoe UI" w:hAnsi="Segoe UI" w:cs="Segoe UI"/>
          <w:u w:color="000000"/>
          <w:bdr w:val="nil"/>
          <w:lang w:val="en-US"/>
        </w:rPr>
        <w:t xml:space="preserve">Rochdale Borough Safeguarding Adults Board contacted Adult H’s ex-partner and explained the Safeguarding Adult Review process. Initially Adult H’s </w:t>
      </w:r>
      <w:r>
        <w:rPr>
          <w:rFonts w:ascii="Segoe UI" w:hAnsi="Segoe UI" w:cs="Segoe UI"/>
          <w:u w:color="000000"/>
          <w:bdr w:val="nil"/>
          <w:lang w:val="en-US"/>
        </w:rPr>
        <w:lastRenderedPageBreak/>
        <w:t>ex-partner agreed to speak with the reviewer but subsequent messages from the reviewer and</w:t>
      </w:r>
      <w:r w:rsidR="00E47AA9">
        <w:rPr>
          <w:rFonts w:ascii="Segoe UI" w:hAnsi="Segoe UI" w:cs="Segoe UI"/>
          <w:u w:color="000000"/>
          <w:bdr w:val="nil"/>
          <w:lang w:val="en-US"/>
        </w:rPr>
        <w:t xml:space="preserve"> letters and emails from</w:t>
      </w:r>
      <w:r>
        <w:rPr>
          <w:rFonts w:ascii="Segoe UI" w:hAnsi="Segoe UI" w:cs="Segoe UI"/>
          <w:u w:color="000000"/>
          <w:bdr w:val="nil"/>
          <w:lang w:val="en-US"/>
        </w:rPr>
        <w:t xml:space="preserve"> the Board have not been responded to. The reviewer and the Board understand and respect her decision to not be part of this process.</w:t>
      </w:r>
    </w:p>
    <w:p w14:paraId="00E02E07" w14:textId="77777777" w:rsidR="00900832" w:rsidRPr="00900832" w:rsidRDefault="00900832" w:rsidP="00941B76">
      <w:pPr>
        <w:pStyle w:val="ListParagraph"/>
        <w:ind w:left="0"/>
        <w:rPr>
          <w:rFonts w:ascii="Segoe UI" w:hAnsi="Segoe UI" w:cs="Segoe UI"/>
        </w:rPr>
      </w:pPr>
    </w:p>
    <w:p w14:paraId="20EE4595" w14:textId="08D2DA4C" w:rsidR="00900832" w:rsidRPr="00900832" w:rsidRDefault="00900832" w:rsidP="00941B76">
      <w:pPr>
        <w:pStyle w:val="ListParagraph"/>
        <w:numPr>
          <w:ilvl w:val="1"/>
          <w:numId w:val="2"/>
        </w:numPr>
        <w:ind w:left="0" w:firstLine="0"/>
        <w:rPr>
          <w:rFonts w:ascii="Segoe UI" w:hAnsi="Segoe UI" w:cs="Segoe UI"/>
        </w:rPr>
      </w:pPr>
      <w:r>
        <w:rPr>
          <w:rFonts w:ascii="Segoe UI" w:hAnsi="Segoe UI" w:cs="Segoe UI"/>
          <w:u w:color="000000"/>
          <w:bdr w:val="nil"/>
          <w:lang w:val="en-US"/>
        </w:rPr>
        <w:t xml:space="preserve">Rochdale Borough Safeguarding Adults Board has attempted </w:t>
      </w:r>
      <w:r w:rsidR="00F677EC">
        <w:rPr>
          <w:rFonts w:ascii="Segoe UI" w:hAnsi="Segoe UI" w:cs="Segoe UI"/>
          <w:u w:color="000000"/>
          <w:bdr w:val="nil"/>
          <w:lang w:val="en-US"/>
        </w:rPr>
        <w:t xml:space="preserve">letter </w:t>
      </w:r>
      <w:r>
        <w:rPr>
          <w:rFonts w:ascii="Segoe UI" w:hAnsi="Segoe UI" w:cs="Segoe UI"/>
          <w:u w:color="000000"/>
          <w:bdr w:val="nil"/>
          <w:lang w:val="en-US"/>
        </w:rPr>
        <w:t xml:space="preserve">contact with </w:t>
      </w:r>
      <w:r w:rsidR="00E47AA9">
        <w:rPr>
          <w:rFonts w:ascii="Segoe UI" w:hAnsi="Segoe UI" w:cs="Segoe UI"/>
          <w:u w:color="000000"/>
          <w:bdr w:val="nil"/>
          <w:lang w:val="en-US"/>
        </w:rPr>
        <w:t xml:space="preserve">a sibling of </w:t>
      </w:r>
      <w:r>
        <w:rPr>
          <w:rFonts w:ascii="Segoe UI" w:hAnsi="Segoe UI" w:cs="Segoe UI"/>
          <w:u w:color="000000"/>
          <w:bdr w:val="nil"/>
          <w:lang w:val="en-US"/>
        </w:rPr>
        <w:t xml:space="preserve">Adult </w:t>
      </w:r>
      <w:r w:rsidR="00E47AA9">
        <w:rPr>
          <w:rFonts w:ascii="Segoe UI" w:hAnsi="Segoe UI" w:cs="Segoe UI"/>
          <w:u w:color="000000"/>
          <w:bdr w:val="nil"/>
          <w:lang w:val="en-US"/>
        </w:rPr>
        <w:t>H’s but</w:t>
      </w:r>
      <w:r>
        <w:rPr>
          <w:rFonts w:ascii="Segoe UI" w:hAnsi="Segoe UI" w:cs="Segoe UI"/>
          <w:u w:color="000000"/>
          <w:bdr w:val="nil"/>
          <w:lang w:val="en-US"/>
        </w:rPr>
        <w:t xml:space="preserve"> </w:t>
      </w:r>
      <w:r w:rsidR="00E47AA9">
        <w:rPr>
          <w:rFonts w:ascii="Segoe UI" w:hAnsi="Segoe UI" w:cs="Segoe UI"/>
          <w:u w:color="000000"/>
          <w:bdr w:val="nil"/>
          <w:lang w:val="en-US"/>
        </w:rPr>
        <w:t>have not received a response</w:t>
      </w:r>
      <w:r>
        <w:rPr>
          <w:rFonts w:ascii="Segoe UI" w:hAnsi="Segoe UI" w:cs="Segoe UI"/>
          <w:u w:color="000000"/>
          <w:bdr w:val="nil"/>
          <w:lang w:val="en-US"/>
        </w:rPr>
        <w:t>. Again, the reviewer and the Board understand and respect the decision to not be part of this process.</w:t>
      </w:r>
    </w:p>
    <w:p w14:paraId="7E6C6524" w14:textId="77777777" w:rsidR="00900832" w:rsidRDefault="00900832" w:rsidP="00941B76">
      <w:pPr>
        <w:pStyle w:val="ListParagraph"/>
        <w:ind w:left="0"/>
        <w:rPr>
          <w:rFonts w:ascii="Segoe UI" w:hAnsi="Segoe UI" w:cs="Segoe UI"/>
        </w:rPr>
      </w:pPr>
    </w:p>
    <w:p w14:paraId="2428DACC" w14:textId="1F710A8E" w:rsidR="00900832" w:rsidRDefault="00900832" w:rsidP="00941B76">
      <w:pPr>
        <w:pStyle w:val="ListParagraph"/>
        <w:numPr>
          <w:ilvl w:val="1"/>
          <w:numId w:val="2"/>
        </w:numPr>
        <w:ind w:left="0" w:firstLine="0"/>
        <w:rPr>
          <w:rFonts w:ascii="Segoe UI" w:hAnsi="Segoe UI" w:cs="Segoe UI"/>
        </w:rPr>
      </w:pPr>
      <w:r>
        <w:rPr>
          <w:rFonts w:ascii="Segoe UI" w:hAnsi="Segoe UI" w:cs="Segoe UI"/>
        </w:rPr>
        <w:t>The Board, reviewer and panel members would like to extend their condolences to all members of Adult H’s family.</w:t>
      </w:r>
    </w:p>
    <w:p w14:paraId="4EAEBE2E" w14:textId="77777777" w:rsidR="00900832" w:rsidRPr="005724CE" w:rsidRDefault="00900832" w:rsidP="00941B76">
      <w:pPr>
        <w:pStyle w:val="ListParagraph"/>
        <w:spacing w:after="0"/>
        <w:ind w:left="0"/>
        <w:rPr>
          <w:rFonts w:ascii="Segoe UI" w:hAnsi="Segoe UI" w:cs="Segoe UI"/>
        </w:rPr>
      </w:pPr>
    </w:p>
    <w:p w14:paraId="5C5FE92F" w14:textId="31203324" w:rsidR="00DA10E7" w:rsidRPr="005724CE" w:rsidRDefault="00DA10E7" w:rsidP="00941B76">
      <w:pPr>
        <w:pStyle w:val="Heading1"/>
        <w:numPr>
          <w:ilvl w:val="0"/>
          <w:numId w:val="3"/>
        </w:numPr>
        <w:spacing w:before="0"/>
        <w:ind w:left="0" w:firstLine="0"/>
        <w:rPr>
          <w:rFonts w:ascii="Segoe UI" w:hAnsi="Segoe UI" w:cs="Segoe UI"/>
          <w:b/>
          <w:bCs/>
          <w:color w:val="ED7D31" w:themeColor="accent2"/>
          <w:sz w:val="22"/>
          <w:szCs w:val="22"/>
        </w:rPr>
      </w:pPr>
      <w:bookmarkStart w:id="3" w:name="_Toc123748879"/>
      <w:r w:rsidRPr="005724CE">
        <w:rPr>
          <w:rFonts w:ascii="Segoe UI" w:hAnsi="Segoe UI" w:cs="Segoe UI"/>
          <w:b/>
          <w:bCs/>
          <w:color w:val="ED7D31" w:themeColor="accent2"/>
          <w:sz w:val="22"/>
          <w:szCs w:val="22"/>
        </w:rPr>
        <w:t>Parallel Processes</w:t>
      </w:r>
      <w:bookmarkEnd w:id="3"/>
    </w:p>
    <w:p w14:paraId="29F95093" w14:textId="77777777" w:rsidR="00B6298F" w:rsidRPr="005724CE" w:rsidRDefault="00B6298F" w:rsidP="00941B76">
      <w:pPr>
        <w:pStyle w:val="ListParagraph"/>
        <w:ind w:left="0"/>
        <w:rPr>
          <w:rFonts w:ascii="Segoe UI" w:hAnsi="Segoe UI" w:cs="Segoe UI"/>
          <w:color w:val="FF0000"/>
        </w:rPr>
      </w:pPr>
    </w:p>
    <w:p w14:paraId="59F6E068" w14:textId="14EAA131" w:rsidR="00CE3BDF" w:rsidRPr="005724CE" w:rsidRDefault="00EC2234" w:rsidP="00941B76">
      <w:pPr>
        <w:pStyle w:val="ListParagraph"/>
        <w:numPr>
          <w:ilvl w:val="1"/>
          <w:numId w:val="3"/>
        </w:numPr>
        <w:ind w:left="0" w:firstLine="0"/>
        <w:rPr>
          <w:rFonts w:ascii="Segoe UI" w:hAnsi="Segoe UI" w:cs="Segoe UI"/>
        </w:rPr>
      </w:pPr>
      <w:r w:rsidRPr="005724CE">
        <w:rPr>
          <w:rFonts w:ascii="Segoe UI" w:hAnsi="Segoe UI" w:cs="Segoe UI"/>
        </w:rPr>
        <w:lastRenderedPageBreak/>
        <w:t xml:space="preserve">The cause of </w:t>
      </w:r>
      <w:r w:rsidR="00F05E1F" w:rsidRPr="005724CE">
        <w:rPr>
          <w:rFonts w:ascii="Segoe UI" w:hAnsi="Segoe UI" w:cs="Segoe UI"/>
        </w:rPr>
        <w:t>Adult H</w:t>
      </w:r>
      <w:r w:rsidR="00A61C33" w:rsidRPr="005724CE">
        <w:rPr>
          <w:rFonts w:ascii="Segoe UI" w:hAnsi="Segoe UI" w:cs="Segoe UI"/>
        </w:rPr>
        <w:t xml:space="preserve">’s death </w:t>
      </w:r>
      <w:r w:rsidRPr="005724CE">
        <w:rPr>
          <w:rFonts w:ascii="Segoe UI" w:hAnsi="Segoe UI" w:cs="Segoe UI"/>
        </w:rPr>
        <w:t xml:space="preserve">is recorded </w:t>
      </w:r>
      <w:r w:rsidR="00126B30" w:rsidRPr="005724CE">
        <w:rPr>
          <w:rFonts w:ascii="Segoe UI" w:hAnsi="Segoe UI" w:cs="Segoe UI"/>
        </w:rPr>
        <w:t xml:space="preserve">on the death report </w:t>
      </w:r>
      <w:r w:rsidR="00B6298F" w:rsidRPr="005724CE">
        <w:rPr>
          <w:rFonts w:ascii="Segoe UI" w:hAnsi="Segoe UI" w:cs="Segoe UI"/>
        </w:rPr>
        <w:t>as</w:t>
      </w:r>
      <w:r w:rsidR="00A61C33" w:rsidRPr="005724CE">
        <w:rPr>
          <w:rFonts w:ascii="Segoe UI" w:hAnsi="Segoe UI" w:cs="Segoe UI"/>
        </w:rPr>
        <w:t xml:space="preserve"> Pneumonia</w:t>
      </w:r>
      <w:r w:rsidRPr="005724CE">
        <w:rPr>
          <w:rFonts w:ascii="Segoe UI" w:hAnsi="Segoe UI" w:cs="Segoe UI"/>
        </w:rPr>
        <w:t xml:space="preserve">, caused by </w:t>
      </w:r>
      <w:r w:rsidR="00B6298F" w:rsidRPr="005724CE">
        <w:rPr>
          <w:rFonts w:ascii="Segoe UI" w:hAnsi="Segoe UI" w:cs="Segoe UI"/>
        </w:rPr>
        <w:t>A</w:t>
      </w:r>
      <w:r w:rsidRPr="005724CE">
        <w:rPr>
          <w:rFonts w:ascii="Segoe UI" w:hAnsi="Segoe UI" w:cs="Segoe UI"/>
        </w:rPr>
        <w:t xml:space="preserve">cquired </w:t>
      </w:r>
      <w:r w:rsidR="00B6298F" w:rsidRPr="005724CE">
        <w:rPr>
          <w:rFonts w:ascii="Segoe UI" w:hAnsi="Segoe UI" w:cs="Segoe UI"/>
        </w:rPr>
        <w:t>I</w:t>
      </w:r>
      <w:r w:rsidRPr="005724CE">
        <w:rPr>
          <w:rFonts w:ascii="Segoe UI" w:hAnsi="Segoe UI" w:cs="Segoe UI"/>
        </w:rPr>
        <w:t xml:space="preserve">mmunodeficiency </w:t>
      </w:r>
      <w:r w:rsidR="00B6298F" w:rsidRPr="005724CE">
        <w:rPr>
          <w:rFonts w:ascii="Segoe UI" w:hAnsi="Segoe UI" w:cs="Segoe UI"/>
        </w:rPr>
        <w:t>S</w:t>
      </w:r>
      <w:r w:rsidRPr="005724CE">
        <w:rPr>
          <w:rFonts w:ascii="Segoe UI" w:hAnsi="Segoe UI" w:cs="Segoe UI"/>
        </w:rPr>
        <w:t>yndrome</w:t>
      </w:r>
      <w:r w:rsidR="00F677EC">
        <w:rPr>
          <w:rFonts w:ascii="Segoe UI" w:hAnsi="Segoe UI" w:cs="Segoe UI"/>
        </w:rPr>
        <w:t>, with a</w:t>
      </w:r>
      <w:r w:rsidR="00D83C22" w:rsidRPr="005724CE">
        <w:rPr>
          <w:rFonts w:ascii="Segoe UI" w:hAnsi="Segoe UI" w:cs="Segoe UI"/>
        </w:rPr>
        <w:t xml:space="preserve"> Cytomegalovirus Infection contribut</w:t>
      </w:r>
      <w:r w:rsidR="00F677EC">
        <w:rPr>
          <w:rFonts w:ascii="Segoe UI" w:hAnsi="Segoe UI" w:cs="Segoe UI"/>
        </w:rPr>
        <w:t>ing</w:t>
      </w:r>
      <w:r w:rsidR="00D83C22" w:rsidRPr="005724CE">
        <w:rPr>
          <w:rFonts w:ascii="Segoe UI" w:hAnsi="Segoe UI" w:cs="Segoe UI"/>
        </w:rPr>
        <w:t xml:space="preserve"> to the process.</w:t>
      </w:r>
    </w:p>
    <w:p w14:paraId="07058750" w14:textId="77777777" w:rsidR="00B6298F" w:rsidRPr="005724CE" w:rsidRDefault="00B6298F" w:rsidP="00941B76">
      <w:pPr>
        <w:pStyle w:val="ListParagraph"/>
        <w:ind w:left="0"/>
        <w:rPr>
          <w:rFonts w:ascii="Segoe UI" w:hAnsi="Segoe UI" w:cs="Segoe UI"/>
        </w:rPr>
      </w:pPr>
    </w:p>
    <w:p w14:paraId="69B59BB5" w14:textId="11E7046C" w:rsidR="00B6298F" w:rsidRPr="005724CE" w:rsidRDefault="00B6298F" w:rsidP="00941B76">
      <w:pPr>
        <w:pStyle w:val="ListParagraph"/>
        <w:numPr>
          <w:ilvl w:val="1"/>
          <w:numId w:val="3"/>
        </w:numPr>
        <w:ind w:left="0" w:firstLine="0"/>
        <w:rPr>
          <w:rFonts w:ascii="Segoe UI" w:hAnsi="Segoe UI" w:cs="Segoe UI"/>
        </w:rPr>
      </w:pPr>
      <w:r w:rsidRPr="005724CE">
        <w:rPr>
          <w:rFonts w:ascii="Segoe UI" w:hAnsi="Segoe UI" w:cs="Segoe UI"/>
        </w:rPr>
        <w:t xml:space="preserve">Following notification of </w:t>
      </w:r>
      <w:r w:rsidR="00F05E1F" w:rsidRPr="005724CE">
        <w:rPr>
          <w:rFonts w:ascii="Segoe UI" w:hAnsi="Segoe UI" w:cs="Segoe UI"/>
        </w:rPr>
        <w:t>Adult H</w:t>
      </w:r>
      <w:r w:rsidRPr="005724CE">
        <w:rPr>
          <w:rFonts w:ascii="Segoe UI" w:hAnsi="Segoe UI" w:cs="Segoe UI"/>
        </w:rPr>
        <w:t>’s death to HM Coroner, confirmation has been had that an inquest will not be held in this case.</w:t>
      </w:r>
    </w:p>
    <w:p w14:paraId="383BD05F" w14:textId="77777777" w:rsidR="00B6298F" w:rsidRPr="005724CE" w:rsidRDefault="00B6298F" w:rsidP="00941B76">
      <w:pPr>
        <w:pStyle w:val="ListParagraph"/>
        <w:ind w:left="0"/>
        <w:rPr>
          <w:rFonts w:ascii="Segoe UI" w:hAnsi="Segoe UI" w:cs="Segoe UI"/>
          <w:color w:val="FF0000"/>
        </w:rPr>
      </w:pPr>
    </w:p>
    <w:p w14:paraId="1418B639" w14:textId="74C174A7" w:rsidR="00DA10E7" w:rsidRPr="005724CE" w:rsidRDefault="000C002B" w:rsidP="00941B76">
      <w:pPr>
        <w:pStyle w:val="ListParagraph"/>
        <w:numPr>
          <w:ilvl w:val="1"/>
          <w:numId w:val="3"/>
        </w:numPr>
        <w:ind w:left="0" w:firstLine="0"/>
        <w:rPr>
          <w:rFonts w:ascii="Segoe UI" w:hAnsi="Segoe UI" w:cs="Segoe UI"/>
        </w:rPr>
      </w:pPr>
      <w:r w:rsidRPr="005724CE">
        <w:rPr>
          <w:rFonts w:ascii="Segoe UI" w:hAnsi="Segoe UI" w:cs="Segoe UI"/>
        </w:rPr>
        <w:t>Pennine Care carried out a Table Top Review</w:t>
      </w:r>
      <w:r w:rsidR="000A440C" w:rsidRPr="005724CE">
        <w:rPr>
          <w:rFonts w:ascii="Segoe UI" w:hAnsi="Segoe UI" w:cs="Segoe UI"/>
        </w:rPr>
        <w:t>. This</w:t>
      </w:r>
      <w:r w:rsidRPr="005724CE">
        <w:rPr>
          <w:rFonts w:ascii="Segoe UI" w:hAnsi="Segoe UI" w:cs="Segoe UI"/>
        </w:rPr>
        <w:t xml:space="preserve"> has been shared within this Safeguarding Adult Review process. A list of the recommended actions can be found at Appendix</w:t>
      </w:r>
      <w:r w:rsidR="00F53EF4" w:rsidRPr="005724CE">
        <w:rPr>
          <w:rFonts w:ascii="Segoe UI" w:hAnsi="Segoe UI" w:cs="Segoe UI"/>
        </w:rPr>
        <w:t xml:space="preserve"> 2</w:t>
      </w:r>
      <w:r w:rsidRPr="005724CE">
        <w:rPr>
          <w:rFonts w:ascii="Segoe UI" w:hAnsi="Segoe UI" w:cs="Segoe UI"/>
        </w:rPr>
        <w:t xml:space="preserve">. </w:t>
      </w:r>
    </w:p>
    <w:p w14:paraId="70AC5D92" w14:textId="77777777" w:rsidR="00CD30CC" w:rsidRPr="005724CE" w:rsidRDefault="00CD30CC" w:rsidP="00941B76">
      <w:pPr>
        <w:pStyle w:val="ListParagraph"/>
        <w:spacing w:after="0"/>
        <w:ind w:left="0"/>
        <w:rPr>
          <w:rFonts w:ascii="Segoe UI" w:hAnsi="Segoe UI" w:cs="Segoe UI"/>
          <w:color w:val="FF0000"/>
        </w:rPr>
      </w:pPr>
    </w:p>
    <w:p w14:paraId="50D68BB2" w14:textId="7D820B8D" w:rsidR="002A085B" w:rsidRPr="005724CE" w:rsidRDefault="00D82BA7" w:rsidP="00941B76">
      <w:pPr>
        <w:pStyle w:val="Heading1"/>
        <w:numPr>
          <w:ilvl w:val="0"/>
          <w:numId w:val="7"/>
        </w:numPr>
        <w:spacing w:before="0"/>
        <w:ind w:left="0" w:firstLine="0"/>
        <w:rPr>
          <w:rFonts w:ascii="Segoe UI" w:hAnsi="Segoe UI" w:cs="Segoe UI"/>
          <w:b/>
          <w:bCs/>
          <w:color w:val="ED7D31" w:themeColor="accent2"/>
          <w:sz w:val="22"/>
          <w:szCs w:val="22"/>
        </w:rPr>
      </w:pPr>
      <w:bookmarkStart w:id="4" w:name="_Toc123748880"/>
      <w:r w:rsidRPr="005724CE">
        <w:rPr>
          <w:rFonts w:ascii="Segoe UI" w:hAnsi="Segoe UI" w:cs="Segoe UI"/>
          <w:b/>
          <w:bCs/>
          <w:color w:val="ED7D31" w:themeColor="accent2"/>
          <w:sz w:val="22"/>
          <w:szCs w:val="22"/>
        </w:rPr>
        <w:t>B</w:t>
      </w:r>
      <w:r w:rsidR="00311CE9" w:rsidRPr="005724CE">
        <w:rPr>
          <w:rFonts w:ascii="Segoe UI" w:hAnsi="Segoe UI" w:cs="Segoe UI"/>
          <w:b/>
          <w:bCs/>
          <w:color w:val="ED7D31" w:themeColor="accent2"/>
          <w:sz w:val="22"/>
          <w:szCs w:val="22"/>
        </w:rPr>
        <w:t>ackground Information</w:t>
      </w:r>
      <w:bookmarkEnd w:id="4"/>
    </w:p>
    <w:bookmarkEnd w:id="1"/>
    <w:p w14:paraId="7BCEBAE1" w14:textId="77777777" w:rsidR="00DC371C" w:rsidRPr="005724CE" w:rsidRDefault="00DC371C" w:rsidP="00941B76">
      <w:pPr>
        <w:pStyle w:val="Default"/>
        <w:contextualSpacing/>
        <w:rPr>
          <w:rFonts w:ascii="Segoe UI" w:hAnsi="Segoe UI" w:cs="Segoe UI"/>
          <w:color w:val="auto"/>
          <w:sz w:val="22"/>
          <w:szCs w:val="22"/>
        </w:rPr>
      </w:pPr>
    </w:p>
    <w:p w14:paraId="508ED9CA" w14:textId="587F6D86" w:rsidR="002B0EAB" w:rsidRPr="005724CE" w:rsidRDefault="00F05E1F" w:rsidP="00941B76">
      <w:pPr>
        <w:pStyle w:val="Default"/>
        <w:numPr>
          <w:ilvl w:val="1"/>
          <w:numId w:val="7"/>
        </w:numPr>
        <w:ind w:left="0" w:firstLine="0"/>
        <w:contextualSpacing/>
        <w:jc w:val="both"/>
        <w:rPr>
          <w:rFonts w:ascii="Segoe UI" w:hAnsi="Segoe UI" w:cs="Segoe UI"/>
          <w:sz w:val="22"/>
          <w:szCs w:val="22"/>
        </w:rPr>
      </w:pPr>
      <w:r w:rsidRPr="005724CE">
        <w:rPr>
          <w:rFonts w:ascii="Segoe UI" w:hAnsi="Segoe UI" w:cs="Segoe UI"/>
          <w:sz w:val="22"/>
          <w:szCs w:val="22"/>
        </w:rPr>
        <w:t>Adult H</w:t>
      </w:r>
      <w:r w:rsidR="00485E4B" w:rsidRPr="005724CE">
        <w:rPr>
          <w:rFonts w:ascii="Segoe UI" w:hAnsi="Segoe UI" w:cs="Segoe UI"/>
          <w:sz w:val="22"/>
          <w:szCs w:val="22"/>
        </w:rPr>
        <w:t xml:space="preserve"> was born in Zimbabwe. He</w:t>
      </w:r>
      <w:r w:rsidR="00583FA6" w:rsidRPr="005724CE">
        <w:rPr>
          <w:rFonts w:ascii="Segoe UI" w:hAnsi="Segoe UI" w:cs="Segoe UI"/>
          <w:sz w:val="22"/>
          <w:szCs w:val="22"/>
        </w:rPr>
        <w:t xml:space="preserve"> </w:t>
      </w:r>
      <w:r w:rsidR="00A46F55" w:rsidRPr="005724CE">
        <w:rPr>
          <w:rFonts w:ascii="Segoe UI" w:hAnsi="Segoe UI" w:cs="Segoe UI"/>
          <w:sz w:val="22"/>
          <w:szCs w:val="22"/>
        </w:rPr>
        <w:t xml:space="preserve">came to live </w:t>
      </w:r>
      <w:r w:rsidR="00583FA6" w:rsidRPr="005724CE">
        <w:rPr>
          <w:rFonts w:ascii="Segoe UI" w:hAnsi="Segoe UI" w:cs="Segoe UI"/>
          <w:sz w:val="22"/>
          <w:szCs w:val="22"/>
        </w:rPr>
        <w:t xml:space="preserve">in the United Kingdom </w:t>
      </w:r>
      <w:r w:rsidR="00A46F55" w:rsidRPr="005724CE">
        <w:rPr>
          <w:rFonts w:ascii="Segoe UI" w:hAnsi="Segoe UI" w:cs="Segoe UI"/>
          <w:sz w:val="22"/>
          <w:szCs w:val="22"/>
        </w:rPr>
        <w:t>in</w:t>
      </w:r>
      <w:r w:rsidR="00583FA6" w:rsidRPr="005724CE">
        <w:rPr>
          <w:rFonts w:ascii="Segoe UI" w:hAnsi="Segoe UI" w:cs="Segoe UI"/>
          <w:sz w:val="22"/>
          <w:szCs w:val="22"/>
        </w:rPr>
        <w:t xml:space="preserve"> 2005</w:t>
      </w:r>
      <w:r w:rsidR="004A7E86" w:rsidRPr="005724CE">
        <w:rPr>
          <w:rFonts w:ascii="Segoe UI" w:hAnsi="Segoe UI" w:cs="Segoe UI"/>
          <w:sz w:val="22"/>
          <w:szCs w:val="22"/>
        </w:rPr>
        <w:t xml:space="preserve"> and</w:t>
      </w:r>
      <w:r w:rsidR="0063688E" w:rsidRPr="005724CE">
        <w:rPr>
          <w:rFonts w:ascii="Segoe UI" w:hAnsi="Segoe UI" w:cs="Segoe UI"/>
          <w:sz w:val="22"/>
          <w:szCs w:val="22"/>
        </w:rPr>
        <w:t xml:space="preserve"> is known to have lived</w:t>
      </w:r>
      <w:r w:rsidR="00DC6A0B" w:rsidRPr="005724CE">
        <w:rPr>
          <w:rFonts w:ascii="Segoe UI" w:hAnsi="Segoe UI" w:cs="Segoe UI"/>
          <w:sz w:val="22"/>
          <w:szCs w:val="22"/>
        </w:rPr>
        <w:t xml:space="preserve"> in</w:t>
      </w:r>
      <w:r w:rsidR="00485E4B" w:rsidRPr="005724CE">
        <w:rPr>
          <w:rFonts w:ascii="Segoe UI" w:hAnsi="Segoe UI" w:cs="Segoe UI"/>
          <w:sz w:val="22"/>
          <w:szCs w:val="22"/>
        </w:rPr>
        <w:t xml:space="preserve"> multiple counties</w:t>
      </w:r>
      <w:r w:rsidR="0063688E" w:rsidRPr="005724CE">
        <w:rPr>
          <w:rFonts w:ascii="Segoe UI" w:hAnsi="Segoe UI" w:cs="Segoe UI"/>
          <w:sz w:val="22"/>
          <w:szCs w:val="22"/>
        </w:rPr>
        <w:t xml:space="preserve"> across the country</w:t>
      </w:r>
      <w:r w:rsidR="00485E4B" w:rsidRPr="005724CE">
        <w:rPr>
          <w:rFonts w:ascii="Segoe UI" w:hAnsi="Segoe UI" w:cs="Segoe UI"/>
          <w:sz w:val="22"/>
          <w:szCs w:val="22"/>
        </w:rPr>
        <w:t>.</w:t>
      </w:r>
    </w:p>
    <w:p w14:paraId="464A4D3E" w14:textId="77777777" w:rsidR="00EE07DF" w:rsidRPr="005724CE" w:rsidRDefault="00EE07DF" w:rsidP="00941B76">
      <w:pPr>
        <w:pStyle w:val="Default"/>
        <w:contextualSpacing/>
        <w:jc w:val="both"/>
        <w:rPr>
          <w:rFonts w:ascii="Segoe UI" w:hAnsi="Segoe UI" w:cs="Segoe UI"/>
          <w:sz w:val="22"/>
          <w:szCs w:val="22"/>
        </w:rPr>
      </w:pPr>
    </w:p>
    <w:p w14:paraId="0A2CC42B" w14:textId="2A2A33EC" w:rsidR="00F439B5" w:rsidRPr="005724CE" w:rsidRDefault="004A7E86" w:rsidP="00941B76">
      <w:pPr>
        <w:pStyle w:val="Default"/>
        <w:numPr>
          <w:ilvl w:val="1"/>
          <w:numId w:val="7"/>
        </w:numPr>
        <w:ind w:left="0" w:firstLine="0"/>
        <w:contextualSpacing/>
        <w:jc w:val="both"/>
        <w:rPr>
          <w:rFonts w:ascii="Segoe UI" w:hAnsi="Segoe UI" w:cs="Segoe UI"/>
          <w:color w:val="auto"/>
          <w:sz w:val="22"/>
          <w:szCs w:val="22"/>
        </w:rPr>
      </w:pPr>
      <w:r w:rsidRPr="005724CE">
        <w:rPr>
          <w:rFonts w:ascii="Segoe UI" w:hAnsi="Segoe UI" w:cs="Segoe UI"/>
          <w:color w:val="auto"/>
          <w:sz w:val="22"/>
          <w:szCs w:val="22"/>
        </w:rPr>
        <w:t xml:space="preserve">Though it cannot be </w:t>
      </w:r>
      <w:r w:rsidR="00D57E8D" w:rsidRPr="005724CE">
        <w:rPr>
          <w:rFonts w:ascii="Segoe UI" w:hAnsi="Segoe UI" w:cs="Segoe UI"/>
          <w:color w:val="auto"/>
          <w:sz w:val="22"/>
          <w:szCs w:val="22"/>
        </w:rPr>
        <w:t>verified</w:t>
      </w:r>
      <w:r w:rsidRPr="005724CE">
        <w:rPr>
          <w:rFonts w:ascii="Segoe UI" w:hAnsi="Segoe UI" w:cs="Segoe UI"/>
          <w:color w:val="auto"/>
          <w:sz w:val="22"/>
          <w:szCs w:val="22"/>
        </w:rPr>
        <w:t xml:space="preserve">, this review has been informed </w:t>
      </w:r>
      <w:r w:rsidR="00E153C8" w:rsidRPr="005724CE">
        <w:rPr>
          <w:rFonts w:ascii="Segoe UI" w:hAnsi="Segoe UI" w:cs="Segoe UI"/>
          <w:color w:val="auto"/>
          <w:sz w:val="22"/>
          <w:szCs w:val="22"/>
        </w:rPr>
        <w:t xml:space="preserve">that </w:t>
      </w:r>
      <w:r w:rsidR="00F05E1F" w:rsidRPr="005724CE">
        <w:rPr>
          <w:rFonts w:ascii="Segoe UI" w:hAnsi="Segoe UI" w:cs="Segoe UI"/>
          <w:color w:val="auto"/>
          <w:sz w:val="22"/>
          <w:szCs w:val="22"/>
        </w:rPr>
        <w:t>Adult H</w:t>
      </w:r>
      <w:r w:rsidR="00F439B5" w:rsidRPr="005724CE">
        <w:rPr>
          <w:rFonts w:ascii="Segoe UI" w:hAnsi="Segoe UI" w:cs="Segoe UI"/>
          <w:color w:val="auto"/>
          <w:sz w:val="22"/>
          <w:szCs w:val="22"/>
        </w:rPr>
        <w:t xml:space="preserve"> had</w:t>
      </w:r>
      <w:r w:rsidRPr="005724CE">
        <w:rPr>
          <w:rFonts w:ascii="Segoe UI" w:hAnsi="Segoe UI" w:cs="Segoe UI"/>
          <w:color w:val="auto"/>
          <w:sz w:val="22"/>
          <w:szCs w:val="22"/>
        </w:rPr>
        <w:t xml:space="preserve"> family connections to the Rochdale area by way of two</w:t>
      </w:r>
      <w:r w:rsidR="00F439B5" w:rsidRPr="005724CE">
        <w:rPr>
          <w:rFonts w:ascii="Segoe UI" w:hAnsi="Segoe UI" w:cs="Segoe UI"/>
          <w:color w:val="auto"/>
          <w:sz w:val="22"/>
          <w:szCs w:val="22"/>
        </w:rPr>
        <w:t xml:space="preserve"> </w:t>
      </w:r>
      <w:r w:rsidR="00E153C8" w:rsidRPr="005724CE">
        <w:rPr>
          <w:rFonts w:ascii="Segoe UI" w:hAnsi="Segoe UI" w:cs="Segoe UI"/>
          <w:color w:val="auto"/>
          <w:sz w:val="22"/>
          <w:szCs w:val="22"/>
        </w:rPr>
        <w:t>siblings</w:t>
      </w:r>
      <w:r w:rsidRPr="005724CE">
        <w:rPr>
          <w:rFonts w:ascii="Segoe UI" w:hAnsi="Segoe UI" w:cs="Segoe UI"/>
          <w:color w:val="auto"/>
          <w:sz w:val="22"/>
          <w:szCs w:val="22"/>
        </w:rPr>
        <w:t xml:space="preserve">. </w:t>
      </w:r>
      <w:r w:rsidR="00F05E1F" w:rsidRPr="005724CE">
        <w:rPr>
          <w:rFonts w:ascii="Segoe UI" w:hAnsi="Segoe UI" w:cs="Segoe UI"/>
          <w:color w:val="auto"/>
          <w:sz w:val="22"/>
          <w:szCs w:val="22"/>
        </w:rPr>
        <w:t>Adult H</w:t>
      </w:r>
      <w:r w:rsidRPr="005724CE">
        <w:rPr>
          <w:rFonts w:ascii="Segoe UI" w:hAnsi="Segoe UI" w:cs="Segoe UI"/>
          <w:color w:val="auto"/>
          <w:sz w:val="22"/>
          <w:szCs w:val="22"/>
        </w:rPr>
        <w:t xml:space="preserve"> also has a child (age unconfirmed</w:t>
      </w:r>
      <w:r w:rsidR="00556EE5">
        <w:rPr>
          <w:rFonts w:ascii="Segoe UI" w:hAnsi="Segoe UI" w:cs="Segoe UI"/>
          <w:color w:val="auto"/>
          <w:sz w:val="22"/>
          <w:szCs w:val="22"/>
        </w:rPr>
        <w:t xml:space="preserve"> but thought to now be around 7/8 years of age</w:t>
      </w:r>
      <w:r w:rsidRPr="005724CE">
        <w:rPr>
          <w:rFonts w:ascii="Segoe UI" w:hAnsi="Segoe UI" w:cs="Segoe UI"/>
          <w:color w:val="auto"/>
          <w:sz w:val="22"/>
          <w:szCs w:val="22"/>
        </w:rPr>
        <w:t>), who lives with his ex-partner in the West Midlands.</w:t>
      </w:r>
    </w:p>
    <w:p w14:paraId="121A604E" w14:textId="77777777" w:rsidR="00DC6A0B" w:rsidRPr="005724CE" w:rsidRDefault="00DC6A0B" w:rsidP="00941B76">
      <w:pPr>
        <w:pStyle w:val="Default"/>
        <w:contextualSpacing/>
        <w:jc w:val="both"/>
        <w:rPr>
          <w:rFonts w:ascii="Segoe UI" w:hAnsi="Segoe UI" w:cs="Segoe UI"/>
          <w:sz w:val="22"/>
          <w:szCs w:val="22"/>
        </w:rPr>
      </w:pPr>
    </w:p>
    <w:p w14:paraId="39E1591E" w14:textId="628A2838" w:rsidR="00F9636C" w:rsidRPr="005724CE" w:rsidRDefault="00F9636C" w:rsidP="00941B76">
      <w:pPr>
        <w:pStyle w:val="Default"/>
        <w:numPr>
          <w:ilvl w:val="1"/>
          <w:numId w:val="7"/>
        </w:numPr>
        <w:ind w:left="0" w:firstLine="0"/>
        <w:contextualSpacing/>
        <w:jc w:val="both"/>
        <w:rPr>
          <w:rFonts w:ascii="Segoe UI" w:hAnsi="Segoe UI" w:cs="Segoe UI"/>
          <w:sz w:val="22"/>
          <w:szCs w:val="22"/>
        </w:rPr>
      </w:pPr>
      <w:r w:rsidRPr="005724CE">
        <w:rPr>
          <w:rFonts w:ascii="Segoe UI" w:hAnsi="Segoe UI" w:cs="Segoe UI"/>
          <w:sz w:val="22"/>
          <w:szCs w:val="22"/>
        </w:rPr>
        <w:t xml:space="preserve">In 2006 </w:t>
      </w:r>
      <w:r w:rsidR="00F05E1F" w:rsidRPr="005724CE">
        <w:rPr>
          <w:rFonts w:ascii="Segoe UI" w:hAnsi="Segoe UI" w:cs="Segoe UI"/>
          <w:sz w:val="22"/>
          <w:szCs w:val="22"/>
        </w:rPr>
        <w:t>Adult H</w:t>
      </w:r>
      <w:r w:rsidRPr="005724CE">
        <w:rPr>
          <w:rFonts w:ascii="Segoe UI" w:hAnsi="Segoe UI" w:cs="Segoe UI"/>
          <w:sz w:val="22"/>
          <w:szCs w:val="22"/>
        </w:rPr>
        <w:t xml:space="preserve"> was refused Indefinite Leave to Remain in the United Kingdom.</w:t>
      </w:r>
    </w:p>
    <w:p w14:paraId="15249A42" w14:textId="77777777" w:rsidR="00F9636C" w:rsidRPr="005724CE" w:rsidRDefault="00F9636C" w:rsidP="00941B76">
      <w:pPr>
        <w:pStyle w:val="ListParagraph"/>
        <w:spacing w:after="0"/>
        <w:ind w:left="0"/>
        <w:rPr>
          <w:rFonts w:ascii="Segoe UI" w:hAnsi="Segoe UI" w:cs="Segoe UI"/>
        </w:rPr>
      </w:pPr>
    </w:p>
    <w:p w14:paraId="0D727109" w14:textId="0EEC3B1F" w:rsidR="00B133DB" w:rsidRPr="005724CE" w:rsidRDefault="00EE2CF5" w:rsidP="00941B76">
      <w:pPr>
        <w:pStyle w:val="Default"/>
        <w:numPr>
          <w:ilvl w:val="1"/>
          <w:numId w:val="7"/>
        </w:numPr>
        <w:ind w:left="0" w:firstLine="0"/>
        <w:contextualSpacing/>
        <w:jc w:val="both"/>
        <w:rPr>
          <w:rFonts w:ascii="Segoe UI" w:hAnsi="Segoe UI" w:cs="Segoe UI"/>
          <w:color w:val="auto"/>
          <w:sz w:val="22"/>
          <w:szCs w:val="22"/>
        </w:rPr>
      </w:pPr>
      <w:r w:rsidRPr="005724CE">
        <w:rPr>
          <w:rFonts w:ascii="Segoe UI" w:hAnsi="Segoe UI" w:cs="Segoe UI"/>
          <w:color w:val="auto"/>
          <w:sz w:val="22"/>
          <w:szCs w:val="22"/>
        </w:rPr>
        <w:t xml:space="preserve">In December 2006 </w:t>
      </w:r>
      <w:r w:rsidR="00F05E1F" w:rsidRPr="005724CE">
        <w:rPr>
          <w:rFonts w:ascii="Segoe UI" w:hAnsi="Segoe UI" w:cs="Segoe UI"/>
          <w:color w:val="auto"/>
          <w:sz w:val="22"/>
          <w:szCs w:val="22"/>
        </w:rPr>
        <w:t>Adult H</w:t>
      </w:r>
      <w:r w:rsidR="00B133DB" w:rsidRPr="005724CE">
        <w:rPr>
          <w:rFonts w:ascii="Segoe UI" w:hAnsi="Segoe UI" w:cs="Segoe UI"/>
          <w:color w:val="auto"/>
          <w:sz w:val="22"/>
          <w:szCs w:val="22"/>
        </w:rPr>
        <w:t xml:space="preserve"> was confirmed HIV positive</w:t>
      </w:r>
      <w:r w:rsidR="00916A92" w:rsidRPr="005724CE">
        <w:rPr>
          <w:rFonts w:ascii="Segoe UI" w:hAnsi="Segoe UI" w:cs="Segoe UI"/>
          <w:color w:val="auto"/>
          <w:sz w:val="22"/>
          <w:szCs w:val="22"/>
        </w:rPr>
        <w:t xml:space="preserve">. He was referred </w:t>
      </w:r>
      <w:r w:rsidR="004129C8" w:rsidRPr="005724CE">
        <w:rPr>
          <w:rFonts w:ascii="Segoe UI" w:hAnsi="Segoe UI" w:cs="Segoe UI"/>
          <w:color w:val="auto"/>
          <w:sz w:val="22"/>
          <w:szCs w:val="22"/>
        </w:rPr>
        <w:t>to the Department of Infectious Diseases a</w:t>
      </w:r>
      <w:r w:rsidR="00916A92" w:rsidRPr="005724CE">
        <w:rPr>
          <w:rFonts w:ascii="Segoe UI" w:hAnsi="Segoe UI" w:cs="Segoe UI"/>
          <w:color w:val="auto"/>
          <w:sz w:val="22"/>
          <w:szCs w:val="22"/>
        </w:rPr>
        <w:t>n</w:t>
      </w:r>
      <w:r w:rsidR="004129C8" w:rsidRPr="005724CE">
        <w:rPr>
          <w:rFonts w:ascii="Segoe UI" w:hAnsi="Segoe UI" w:cs="Segoe UI"/>
          <w:color w:val="auto"/>
          <w:sz w:val="22"/>
          <w:szCs w:val="22"/>
        </w:rPr>
        <w:t>d Tropical Medicine</w:t>
      </w:r>
      <w:r w:rsidR="00A05A9B" w:rsidRPr="005724CE">
        <w:rPr>
          <w:rFonts w:ascii="Segoe UI" w:hAnsi="Segoe UI" w:cs="Segoe UI"/>
          <w:color w:val="auto"/>
          <w:sz w:val="22"/>
          <w:szCs w:val="22"/>
        </w:rPr>
        <w:t xml:space="preserve"> where </w:t>
      </w:r>
      <w:r w:rsidR="00CD0CC5" w:rsidRPr="005724CE">
        <w:rPr>
          <w:rFonts w:ascii="Segoe UI" w:hAnsi="Segoe UI" w:cs="Segoe UI"/>
          <w:color w:val="auto"/>
          <w:sz w:val="22"/>
          <w:szCs w:val="22"/>
        </w:rPr>
        <w:t xml:space="preserve">he </w:t>
      </w:r>
      <w:r w:rsidR="00AA4A66">
        <w:rPr>
          <w:rFonts w:ascii="Segoe UI" w:hAnsi="Segoe UI" w:cs="Segoe UI"/>
          <w:color w:val="auto"/>
          <w:sz w:val="22"/>
          <w:szCs w:val="22"/>
        </w:rPr>
        <w:t>was</w:t>
      </w:r>
      <w:r w:rsidR="004844D2" w:rsidRPr="005724CE">
        <w:rPr>
          <w:rFonts w:ascii="Segoe UI" w:hAnsi="Segoe UI" w:cs="Segoe UI"/>
          <w:color w:val="auto"/>
          <w:sz w:val="22"/>
          <w:szCs w:val="22"/>
        </w:rPr>
        <w:t xml:space="preserve"> reviewed</w:t>
      </w:r>
      <w:r w:rsidR="00CD0CC5" w:rsidRPr="005724CE">
        <w:rPr>
          <w:rFonts w:ascii="Segoe UI" w:hAnsi="Segoe UI" w:cs="Segoe UI"/>
          <w:color w:val="auto"/>
          <w:sz w:val="22"/>
          <w:szCs w:val="22"/>
        </w:rPr>
        <w:t xml:space="preserve"> as an outpatient </w:t>
      </w:r>
      <w:r w:rsidR="00F47BBF" w:rsidRPr="005724CE">
        <w:rPr>
          <w:rFonts w:ascii="Segoe UI" w:hAnsi="Segoe UI" w:cs="Segoe UI"/>
          <w:color w:val="auto"/>
          <w:sz w:val="22"/>
          <w:szCs w:val="22"/>
        </w:rPr>
        <w:t xml:space="preserve">until December 2007 (it </w:t>
      </w:r>
      <w:r w:rsidR="001E2FFF">
        <w:rPr>
          <w:rFonts w:ascii="Segoe UI" w:hAnsi="Segoe UI" w:cs="Segoe UI"/>
          <w:color w:val="auto"/>
          <w:sz w:val="22"/>
          <w:szCs w:val="22"/>
        </w:rPr>
        <w:t>has not been possible to establish</w:t>
      </w:r>
      <w:r w:rsidR="00F47BBF" w:rsidRPr="005724CE">
        <w:rPr>
          <w:rFonts w:ascii="Segoe UI" w:hAnsi="Segoe UI" w:cs="Segoe UI"/>
          <w:color w:val="auto"/>
          <w:sz w:val="22"/>
          <w:szCs w:val="22"/>
        </w:rPr>
        <w:t xml:space="preserve"> why </w:t>
      </w:r>
      <w:r w:rsidR="00F05E1F" w:rsidRPr="005724CE">
        <w:rPr>
          <w:rFonts w:ascii="Segoe UI" w:hAnsi="Segoe UI" w:cs="Segoe UI"/>
          <w:color w:val="auto"/>
          <w:sz w:val="22"/>
          <w:szCs w:val="22"/>
        </w:rPr>
        <w:t>Adult H</w:t>
      </w:r>
      <w:r w:rsidR="00F47BBF" w:rsidRPr="005724CE">
        <w:rPr>
          <w:rFonts w:ascii="Segoe UI" w:hAnsi="Segoe UI" w:cs="Segoe UI"/>
          <w:color w:val="auto"/>
          <w:sz w:val="22"/>
          <w:szCs w:val="22"/>
        </w:rPr>
        <w:t xml:space="preserve"> stopped engaging with </w:t>
      </w:r>
      <w:r w:rsidR="006E271A" w:rsidRPr="005724CE">
        <w:rPr>
          <w:rFonts w:ascii="Segoe UI" w:hAnsi="Segoe UI" w:cs="Segoe UI"/>
          <w:color w:val="auto"/>
          <w:sz w:val="22"/>
          <w:szCs w:val="22"/>
        </w:rPr>
        <w:t xml:space="preserve">his </w:t>
      </w:r>
      <w:r w:rsidR="00B93F81" w:rsidRPr="005724CE">
        <w:rPr>
          <w:rFonts w:ascii="Segoe UI" w:hAnsi="Segoe UI" w:cs="Segoe UI"/>
          <w:color w:val="auto"/>
          <w:sz w:val="22"/>
          <w:szCs w:val="22"/>
        </w:rPr>
        <w:t xml:space="preserve">HIV </w:t>
      </w:r>
      <w:r w:rsidR="006E271A" w:rsidRPr="005724CE">
        <w:rPr>
          <w:rFonts w:ascii="Segoe UI" w:hAnsi="Segoe UI" w:cs="Segoe UI"/>
          <w:color w:val="auto"/>
          <w:sz w:val="22"/>
          <w:szCs w:val="22"/>
        </w:rPr>
        <w:t>reviews).</w:t>
      </w:r>
    </w:p>
    <w:p w14:paraId="0D677983" w14:textId="77777777" w:rsidR="00D57E8D" w:rsidRPr="005724CE" w:rsidRDefault="00D57E8D" w:rsidP="00941B76">
      <w:pPr>
        <w:pStyle w:val="ListParagraph"/>
        <w:spacing w:after="0"/>
        <w:ind w:left="0"/>
        <w:rPr>
          <w:rFonts w:ascii="Segoe UI" w:hAnsi="Segoe UI" w:cs="Segoe UI"/>
        </w:rPr>
      </w:pPr>
    </w:p>
    <w:p w14:paraId="2802C5B5" w14:textId="612C4E5B" w:rsidR="00D57E8D" w:rsidRPr="005724CE" w:rsidRDefault="00D57E8D" w:rsidP="00941B76">
      <w:pPr>
        <w:pStyle w:val="Default"/>
        <w:numPr>
          <w:ilvl w:val="1"/>
          <w:numId w:val="7"/>
        </w:numPr>
        <w:ind w:left="0" w:firstLine="0"/>
        <w:contextualSpacing/>
        <w:jc w:val="both"/>
        <w:rPr>
          <w:rFonts w:ascii="Segoe UI" w:hAnsi="Segoe UI" w:cs="Segoe UI"/>
          <w:color w:val="auto"/>
          <w:sz w:val="22"/>
          <w:szCs w:val="22"/>
        </w:rPr>
      </w:pPr>
      <w:r w:rsidRPr="005724CE">
        <w:rPr>
          <w:rFonts w:ascii="Segoe UI" w:hAnsi="Segoe UI" w:cs="Segoe UI"/>
          <w:sz w:val="22"/>
          <w:szCs w:val="22"/>
        </w:rPr>
        <w:lastRenderedPageBreak/>
        <w:t xml:space="preserve">In November 2010 </w:t>
      </w:r>
      <w:r w:rsidR="00F05E1F" w:rsidRPr="005724CE">
        <w:rPr>
          <w:rFonts w:ascii="Segoe UI" w:hAnsi="Segoe UI" w:cs="Segoe UI"/>
          <w:sz w:val="22"/>
          <w:szCs w:val="22"/>
        </w:rPr>
        <w:t>Adult H</w:t>
      </w:r>
      <w:r w:rsidRPr="005724CE">
        <w:rPr>
          <w:rFonts w:ascii="Segoe UI" w:hAnsi="Segoe UI" w:cs="Segoe UI"/>
          <w:sz w:val="22"/>
          <w:szCs w:val="22"/>
        </w:rPr>
        <w:t xml:space="preserve"> was served immigration paperwork as an overstayer.</w:t>
      </w:r>
    </w:p>
    <w:p w14:paraId="7A672C66" w14:textId="77777777" w:rsidR="00B133DB" w:rsidRPr="005724CE" w:rsidRDefault="00B133DB" w:rsidP="00941B76">
      <w:pPr>
        <w:pStyle w:val="ListParagraph"/>
        <w:spacing w:after="0"/>
        <w:ind w:left="0"/>
        <w:rPr>
          <w:rFonts w:ascii="Segoe UI" w:hAnsi="Segoe UI" w:cs="Segoe UI"/>
        </w:rPr>
      </w:pPr>
    </w:p>
    <w:p w14:paraId="22303ECE" w14:textId="17A4CE7C" w:rsidR="00BD121B" w:rsidRDefault="00583FA6" w:rsidP="00724354">
      <w:pPr>
        <w:pStyle w:val="NumberLine"/>
        <w:ind w:left="0" w:firstLine="0"/>
      </w:pPr>
      <w:r w:rsidRPr="001E2FFF">
        <w:t>In 20</w:t>
      </w:r>
      <w:r w:rsidR="00373C7A" w:rsidRPr="001E2FFF">
        <w:t>12</w:t>
      </w:r>
      <w:r w:rsidRPr="001E2FFF">
        <w:t xml:space="preserve"> </w:t>
      </w:r>
      <w:r w:rsidR="00F05E1F" w:rsidRPr="001E2FFF">
        <w:t>Adult H</w:t>
      </w:r>
      <w:r w:rsidRPr="001E2FFF">
        <w:t xml:space="preserve"> </w:t>
      </w:r>
      <w:r w:rsidR="00373C7A" w:rsidRPr="001E2FFF">
        <w:t>was sentenced to</w:t>
      </w:r>
      <w:r w:rsidRPr="001E2FFF">
        <w:t xml:space="preserve"> </w:t>
      </w:r>
      <w:r w:rsidR="007D2452" w:rsidRPr="001E2FFF">
        <w:t>14 months imprisonment</w:t>
      </w:r>
      <w:r w:rsidR="002B0EAB" w:rsidRPr="001E2FFF">
        <w:t xml:space="preserve"> for</w:t>
      </w:r>
      <w:r w:rsidR="00373C7A" w:rsidRPr="001E2FFF">
        <w:t xml:space="preserve"> fraud offences committed in 2009</w:t>
      </w:r>
      <w:r w:rsidR="002B0EAB" w:rsidRPr="001E2FFF">
        <w:t>.</w:t>
      </w:r>
      <w:r w:rsidR="00D57E8D" w:rsidRPr="001E2FFF">
        <w:t xml:space="preserve"> </w:t>
      </w:r>
      <w:r w:rsidR="00A42481" w:rsidRPr="001E2FFF">
        <w:t xml:space="preserve">Due to </w:t>
      </w:r>
      <w:r w:rsidR="00AA4A66">
        <w:t>t</w:t>
      </w:r>
      <w:r w:rsidR="00A42481" w:rsidRPr="001E2FFF">
        <w:t xml:space="preserve">his </w:t>
      </w:r>
      <w:r w:rsidR="0069259E" w:rsidRPr="001E2FFF">
        <w:t>criminality,</w:t>
      </w:r>
      <w:r w:rsidR="00A42481" w:rsidRPr="001E2FFF">
        <w:t xml:space="preserve"> </w:t>
      </w:r>
      <w:r w:rsidR="001E2FFF" w:rsidRPr="001E2FFF">
        <w:t>Adult H</w:t>
      </w:r>
      <w:r w:rsidR="00A42481" w:rsidRPr="001E2FFF">
        <w:t xml:space="preserve"> </w:t>
      </w:r>
      <w:r w:rsidR="00B93F81" w:rsidRPr="001E2FFF">
        <w:t xml:space="preserve">was </w:t>
      </w:r>
      <w:r w:rsidR="00B93F81" w:rsidRPr="00BD121B">
        <w:t>made subject of</w:t>
      </w:r>
      <w:r w:rsidR="00A42481" w:rsidRPr="00BD121B">
        <w:t xml:space="preserve"> a deportation order in July 2013.</w:t>
      </w:r>
      <w:r w:rsidR="00B34108" w:rsidRPr="00BD121B">
        <w:t xml:space="preserve"> However, whilst </w:t>
      </w:r>
      <w:r w:rsidR="00F05E1F" w:rsidRPr="00BD121B">
        <w:t>Adult H</w:t>
      </w:r>
      <w:r w:rsidR="00B34108" w:rsidRPr="00BD121B">
        <w:t xml:space="preserve"> did n</w:t>
      </w:r>
      <w:r w:rsidR="00BD121B">
        <w:t>ot</w:t>
      </w:r>
      <w:r w:rsidR="00B34108" w:rsidRPr="00BD121B">
        <w:t xml:space="preserve"> have right to remain in this country, he was offered voluntary deportation</w:t>
      </w:r>
      <w:r w:rsidR="00CE4A7B" w:rsidRPr="00BD121B">
        <w:t xml:space="preserve"> </w:t>
      </w:r>
      <w:r w:rsidR="00B34108" w:rsidRPr="00BD121B">
        <w:t>due to unrest in Zimbabwe.</w:t>
      </w:r>
    </w:p>
    <w:p w14:paraId="2FE623B4" w14:textId="77777777" w:rsidR="00BD121B" w:rsidRDefault="00BD121B" w:rsidP="00724354">
      <w:pPr>
        <w:pStyle w:val="ListParagraph"/>
        <w:spacing w:after="0"/>
        <w:ind w:left="0"/>
      </w:pPr>
    </w:p>
    <w:p w14:paraId="3E8EE01C" w14:textId="6285EAF0" w:rsidR="001E2FFF" w:rsidRPr="00BD121B" w:rsidRDefault="00B34108" w:rsidP="00724354">
      <w:pPr>
        <w:pStyle w:val="NumberLine"/>
        <w:ind w:left="0" w:firstLine="0"/>
      </w:pPr>
      <w:r w:rsidRPr="00BD121B">
        <w:t xml:space="preserve"> </w:t>
      </w:r>
      <w:r w:rsidR="001E2FFF" w:rsidRPr="00BD121B">
        <w:t xml:space="preserve">The Home Office has advised this review that voluntary deportation, also known as the Voluntary Returns Service, </w:t>
      </w:r>
      <w:r w:rsidR="00BD121B">
        <w:t>differs from</w:t>
      </w:r>
      <w:r w:rsidR="001E2FFF" w:rsidRPr="00BD121B">
        <w:t xml:space="preserve"> </w:t>
      </w:r>
      <w:r w:rsidR="00AA4A66">
        <w:t>‘</w:t>
      </w:r>
      <w:r w:rsidR="001E2FFF" w:rsidRPr="00BD121B">
        <w:t>deportation</w:t>
      </w:r>
      <w:r w:rsidR="00AA4A66">
        <w:t xml:space="preserve">’. It </w:t>
      </w:r>
      <w:r w:rsidR="00BD121B">
        <w:t>is used</w:t>
      </w:r>
      <w:r w:rsidR="001E2FFF" w:rsidRPr="00BD121B">
        <w:t xml:space="preserve"> when a foreign national</w:t>
      </w:r>
      <w:r w:rsidR="00AA4A66">
        <w:t xml:space="preserve"> who has </w:t>
      </w:r>
      <w:r w:rsidR="00AA4A66" w:rsidRPr="00BD121B">
        <w:t>become an immigration overstayer</w:t>
      </w:r>
      <w:r w:rsidR="001E2FFF" w:rsidRPr="00BD121B">
        <w:t xml:space="preserve"> in the United Kingdom, want</w:t>
      </w:r>
      <w:r w:rsidR="00AA4A66">
        <w:t>s</w:t>
      </w:r>
      <w:r w:rsidR="001E2FFF" w:rsidRPr="00BD121B">
        <w:t xml:space="preserve"> to return to their country but </w:t>
      </w:r>
      <w:r w:rsidR="00AA4A66">
        <w:t xml:space="preserve">in order to do so, </w:t>
      </w:r>
      <w:r w:rsidR="001E2FFF" w:rsidRPr="00BD121B">
        <w:t>require</w:t>
      </w:r>
      <w:r w:rsidR="00AA4A66">
        <w:t>s</w:t>
      </w:r>
      <w:r w:rsidR="001E2FFF" w:rsidRPr="00BD121B">
        <w:t xml:space="preserve"> assistance from the Home Office. The assistance can range from the Home Office return</w:t>
      </w:r>
      <w:r w:rsidR="00AA4A66">
        <w:t>ing</w:t>
      </w:r>
      <w:r w:rsidR="001E2FFF" w:rsidRPr="00BD121B">
        <w:t xml:space="preserve"> their passport</w:t>
      </w:r>
      <w:r w:rsidR="00BD121B" w:rsidRPr="00BD121B">
        <w:t xml:space="preserve"> </w:t>
      </w:r>
      <w:r w:rsidR="00AA4A66">
        <w:t>to</w:t>
      </w:r>
      <w:r w:rsidR="001E2FFF" w:rsidRPr="00BD121B">
        <w:t xml:space="preserve"> </w:t>
      </w:r>
      <w:r w:rsidR="00AA4A66">
        <w:t>providing</w:t>
      </w:r>
      <w:r w:rsidR="001E2FFF" w:rsidRPr="00BD121B">
        <w:t xml:space="preserve"> financial assistance. Depending on the </w:t>
      </w:r>
      <w:r w:rsidR="001E2FFF" w:rsidRPr="00BD121B">
        <w:lastRenderedPageBreak/>
        <w:t>country the</w:t>
      </w:r>
      <w:r w:rsidR="00BD121B" w:rsidRPr="00BD121B">
        <w:t xml:space="preserve"> person is </w:t>
      </w:r>
      <w:r w:rsidR="001E2FFF" w:rsidRPr="00BD121B">
        <w:t>returning to</w:t>
      </w:r>
      <w:r w:rsidR="00AA4A66">
        <w:t>,</w:t>
      </w:r>
      <w:r w:rsidR="001E2FFF" w:rsidRPr="00BD121B">
        <w:t xml:space="preserve"> depends on what </w:t>
      </w:r>
      <w:r w:rsidR="00BD121B" w:rsidRPr="00BD121B">
        <w:t xml:space="preserve">assistance </w:t>
      </w:r>
      <w:r w:rsidR="00AA4A66">
        <w:t>the</w:t>
      </w:r>
      <w:r w:rsidR="00BD121B" w:rsidRPr="00BD121B">
        <w:t xml:space="preserve"> person is</w:t>
      </w:r>
      <w:r w:rsidR="001E2FFF" w:rsidRPr="00BD121B">
        <w:t xml:space="preserve"> entitled to. </w:t>
      </w:r>
      <w:r w:rsidR="000E3C19">
        <w:t>A</w:t>
      </w:r>
      <w:r w:rsidR="00BD121B" w:rsidRPr="00BD121B">
        <w:t xml:space="preserve"> person </w:t>
      </w:r>
      <w:r w:rsidR="001E2FFF" w:rsidRPr="00BD121B">
        <w:t>return</w:t>
      </w:r>
      <w:r w:rsidR="000E3C19">
        <w:t>ing</w:t>
      </w:r>
      <w:r w:rsidR="00BD121B" w:rsidRPr="00BD121B">
        <w:t xml:space="preserve"> to their country</w:t>
      </w:r>
      <w:r w:rsidR="001E2FFF" w:rsidRPr="00BD121B">
        <w:t xml:space="preserve"> can receive a re-entry ban into the U</w:t>
      </w:r>
      <w:r w:rsidR="00BD121B" w:rsidRPr="00BD121B">
        <w:t>nited Kingdom</w:t>
      </w:r>
      <w:r w:rsidR="001E2FFF" w:rsidRPr="00BD121B">
        <w:t xml:space="preserve"> </w:t>
      </w:r>
      <w:r w:rsidR="000E3C19">
        <w:t>(</w:t>
      </w:r>
      <w:r w:rsidR="001E2FFF" w:rsidRPr="00BD121B">
        <w:t>rang</w:t>
      </w:r>
      <w:r w:rsidR="000E3C19">
        <w:t>ing</w:t>
      </w:r>
      <w:r w:rsidR="001E2FFF" w:rsidRPr="00BD121B">
        <w:t xml:space="preserve"> from 1-5 years</w:t>
      </w:r>
      <w:r w:rsidR="000E3C19">
        <w:t>)</w:t>
      </w:r>
      <w:r w:rsidR="001E2FFF" w:rsidRPr="00BD121B">
        <w:t xml:space="preserve">, but </w:t>
      </w:r>
      <w:r w:rsidR="00BD121B">
        <w:t>i</w:t>
      </w:r>
      <w:r w:rsidR="001E2FFF" w:rsidRPr="00BD121B">
        <w:t>n some circumstances, there is no re-entry ban.</w:t>
      </w:r>
    </w:p>
    <w:p w14:paraId="03F6B9BC" w14:textId="2B4011DA" w:rsidR="00BD121B" w:rsidRDefault="00BD121B" w:rsidP="00724354">
      <w:pPr>
        <w:pStyle w:val="Default"/>
        <w:contextualSpacing/>
        <w:jc w:val="both"/>
        <w:rPr>
          <w:rFonts w:ascii="Segoe UI" w:hAnsi="Segoe UI" w:cs="Segoe UI"/>
          <w:color w:val="auto"/>
          <w:sz w:val="22"/>
          <w:szCs w:val="22"/>
        </w:rPr>
      </w:pPr>
    </w:p>
    <w:p w14:paraId="36179FC2" w14:textId="58B9175A" w:rsidR="00122FAD" w:rsidRPr="005724CE" w:rsidRDefault="007407FA" w:rsidP="00941B76">
      <w:pPr>
        <w:pStyle w:val="Default"/>
        <w:numPr>
          <w:ilvl w:val="1"/>
          <w:numId w:val="7"/>
        </w:numPr>
        <w:ind w:left="0" w:firstLine="0"/>
        <w:contextualSpacing/>
        <w:jc w:val="both"/>
        <w:rPr>
          <w:rFonts w:ascii="Segoe UI" w:hAnsi="Segoe UI" w:cs="Segoe UI"/>
          <w:color w:val="auto"/>
          <w:sz w:val="22"/>
          <w:szCs w:val="22"/>
        </w:rPr>
      </w:pPr>
      <w:r>
        <w:rPr>
          <w:rFonts w:ascii="Segoe UI" w:hAnsi="Segoe UI" w:cs="Segoe UI"/>
          <w:color w:val="auto"/>
          <w:sz w:val="22"/>
          <w:szCs w:val="22"/>
        </w:rPr>
        <w:t xml:space="preserve">The voluntary deportation status caused </w:t>
      </w:r>
      <w:r w:rsidR="00BD121B">
        <w:rPr>
          <w:rFonts w:ascii="Segoe UI" w:hAnsi="Segoe UI" w:cs="Segoe UI"/>
          <w:color w:val="auto"/>
          <w:sz w:val="22"/>
          <w:szCs w:val="22"/>
        </w:rPr>
        <w:t>Adult H</w:t>
      </w:r>
      <w:r w:rsidR="00B34108" w:rsidRPr="005724CE">
        <w:rPr>
          <w:rFonts w:ascii="Segoe UI" w:hAnsi="Segoe UI" w:cs="Segoe UI"/>
          <w:color w:val="auto"/>
          <w:sz w:val="22"/>
          <w:szCs w:val="22"/>
        </w:rPr>
        <w:t xml:space="preserve"> not</w:t>
      </w:r>
      <w:r w:rsidR="00BD121B">
        <w:rPr>
          <w:rFonts w:ascii="Segoe UI" w:hAnsi="Segoe UI" w:cs="Segoe UI"/>
          <w:color w:val="auto"/>
          <w:sz w:val="22"/>
          <w:szCs w:val="22"/>
        </w:rPr>
        <w:t xml:space="preserve"> to be</w:t>
      </w:r>
      <w:r w:rsidR="00B34108" w:rsidRPr="005724CE">
        <w:rPr>
          <w:rFonts w:ascii="Segoe UI" w:hAnsi="Segoe UI" w:cs="Segoe UI"/>
          <w:color w:val="auto"/>
          <w:sz w:val="22"/>
          <w:szCs w:val="22"/>
        </w:rPr>
        <w:t xml:space="preserve"> forcibly </w:t>
      </w:r>
      <w:r w:rsidRPr="005724CE">
        <w:rPr>
          <w:rFonts w:ascii="Segoe UI" w:hAnsi="Segoe UI" w:cs="Segoe UI"/>
          <w:color w:val="auto"/>
          <w:sz w:val="22"/>
          <w:szCs w:val="22"/>
        </w:rPr>
        <w:t>deported and</w:t>
      </w:r>
      <w:r w:rsidR="00B34108" w:rsidRPr="005724CE">
        <w:rPr>
          <w:rFonts w:ascii="Segoe UI" w:hAnsi="Segoe UI" w:cs="Segoe UI"/>
          <w:color w:val="auto"/>
          <w:sz w:val="22"/>
          <w:szCs w:val="22"/>
        </w:rPr>
        <w:t xml:space="preserve"> </w:t>
      </w:r>
      <w:r>
        <w:rPr>
          <w:rFonts w:ascii="Segoe UI" w:hAnsi="Segoe UI" w:cs="Segoe UI"/>
          <w:color w:val="auto"/>
          <w:sz w:val="22"/>
          <w:szCs w:val="22"/>
        </w:rPr>
        <w:t xml:space="preserve">he </w:t>
      </w:r>
      <w:r w:rsidR="00581A18" w:rsidRPr="005724CE">
        <w:rPr>
          <w:rFonts w:ascii="Segoe UI" w:hAnsi="Segoe UI" w:cs="Segoe UI"/>
          <w:color w:val="auto"/>
          <w:sz w:val="22"/>
          <w:szCs w:val="22"/>
        </w:rPr>
        <w:t xml:space="preserve">was </w:t>
      </w:r>
      <w:r w:rsidR="00BD121B">
        <w:rPr>
          <w:rFonts w:ascii="Segoe UI" w:hAnsi="Segoe UI" w:cs="Segoe UI"/>
          <w:color w:val="auto"/>
          <w:sz w:val="22"/>
          <w:szCs w:val="22"/>
        </w:rPr>
        <w:t xml:space="preserve">thus </w:t>
      </w:r>
      <w:r w:rsidR="00581A18" w:rsidRPr="005724CE">
        <w:rPr>
          <w:rFonts w:ascii="Segoe UI" w:hAnsi="Segoe UI" w:cs="Segoe UI"/>
          <w:color w:val="auto"/>
          <w:sz w:val="22"/>
          <w:szCs w:val="22"/>
        </w:rPr>
        <w:t>able to</w:t>
      </w:r>
      <w:r w:rsidR="00B34108" w:rsidRPr="005724CE">
        <w:rPr>
          <w:rFonts w:ascii="Segoe UI" w:hAnsi="Segoe UI" w:cs="Segoe UI"/>
          <w:color w:val="auto"/>
          <w:sz w:val="22"/>
          <w:szCs w:val="22"/>
        </w:rPr>
        <w:t xml:space="preserve"> apply for asylum. </w:t>
      </w:r>
      <w:r>
        <w:rPr>
          <w:rFonts w:ascii="Segoe UI" w:hAnsi="Segoe UI" w:cs="Segoe UI"/>
          <w:color w:val="auto"/>
          <w:sz w:val="22"/>
          <w:szCs w:val="22"/>
        </w:rPr>
        <w:t xml:space="preserve">However, </w:t>
      </w:r>
      <w:r w:rsidR="00F05E1F" w:rsidRPr="005724CE">
        <w:rPr>
          <w:rFonts w:ascii="Segoe UI" w:hAnsi="Segoe UI" w:cs="Segoe UI"/>
          <w:color w:val="auto"/>
          <w:sz w:val="22"/>
          <w:szCs w:val="22"/>
        </w:rPr>
        <w:t>Adult H</w:t>
      </w:r>
      <w:r w:rsidR="00B34108" w:rsidRPr="005724CE">
        <w:rPr>
          <w:rFonts w:ascii="Segoe UI" w:hAnsi="Segoe UI" w:cs="Segoe UI"/>
          <w:color w:val="auto"/>
          <w:sz w:val="22"/>
          <w:szCs w:val="22"/>
        </w:rPr>
        <w:t xml:space="preserve"> did not</w:t>
      </w:r>
      <w:r w:rsidR="006B00B4" w:rsidRPr="005724CE">
        <w:rPr>
          <w:rFonts w:ascii="Segoe UI" w:hAnsi="Segoe UI" w:cs="Segoe UI"/>
          <w:color w:val="auto"/>
          <w:sz w:val="22"/>
          <w:szCs w:val="22"/>
        </w:rPr>
        <w:t xml:space="preserve"> apply for asylum and was consequently</w:t>
      </w:r>
      <w:r w:rsidR="00B34108" w:rsidRPr="005724CE">
        <w:rPr>
          <w:rFonts w:ascii="Segoe UI" w:hAnsi="Segoe UI" w:cs="Segoe UI"/>
          <w:sz w:val="22"/>
          <w:szCs w:val="22"/>
        </w:rPr>
        <w:t xml:space="preserve"> left </w:t>
      </w:r>
      <w:r w:rsidR="00B34108" w:rsidRPr="005724CE">
        <w:rPr>
          <w:rFonts w:ascii="Segoe UI" w:hAnsi="Segoe UI" w:cs="Segoe UI"/>
          <w:color w:val="auto"/>
          <w:sz w:val="22"/>
          <w:szCs w:val="22"/>
        </w:rPr>
        <w:t>without recourse to public funds.</w:t>
      </w:r>
    </w:p>
    <w:p w14:paraId="36A422FB" w14:textId="77777777" w:rsidR="00957A1F" w:rsidRPr="005724CE" w:rsidRDefault="00957A1F" w:rsidP="00941B76">
      <w:pPr>
        <w:rPr>
          <w:rFonts w:ascii="Segoe UI" w:hAnsi="Segoe UI" w:cs="Segoe UI"/>
          <w:color w:val="FF0000"/>
        </w:rPr>
      </w:pPr>
    </w:p>
    <w:p w14:paraId="45213C2B" w14:textId="54406C64" w:rsidR="000B198A" w:rsidRPr="005724CE" w:rsidRDefault="00C86A41" w:rsidP="00941B76">
      <w:pPr>
        <w:pStyle w:val="Default"/>
        <w:numPr>
          <w:ilvl w:val="1"/>
          <w:numId w:val="7"/>
        </w:numPr>
        <w:ind w:left="0" w:firstLine="0"/>
        <w:contextualSpacing/>
        <w:jc w:val="both"/>
        <w:rPr>
          <w:rFonts w:ascii="Segoe UI" w:hAnsi="Segoe UI" w:cs="Segoe UI"/>
          <w:color w:val="FF0000"/>
          <w:sz w:val="22"/>
          <w:szCs w:val="22"/>
        </w:rPr>
      </w:pPr>
      <w:r w:rsidRPr="005724CE">
        <w:rPr>
          <w:rFonts w:ascii="Segoe UI" w:hAnsi="Segoe UI" w:cs="Segoe UI"/>
          <w:color w:val="auto"/>
          <w:sz w:val="22"/>
          <w:szCs w:val="22"/>
        </w:rPr>
        <w:t xml:space="preserve">Immediately prior to the scoping period of this review, </w:t>
      </w:r>
      <w:r w:rsidR="007407FA">
        <w:rPr>
          <w:rFonts w:ascii="Segoe UI" w:hAnsi="Segoe UI" w:cs="Segoe UI"/>
          <w:color w:val="auto"/>
          <w:sz w:val="22"/>
          <w:szCs w:val="22"/>
        </w:rPr>
        <w:t>(</w:t>
      </w:r>
      <w:r w:rsidRPr="005724CE">
        <w:rPr>
          <w:rFonts w:ascii="Segoe UI" w:hAnsi="Segoe UI" w:cs="Segoe UI"/>
          <w:color w:val="auto"/>
          <w:sz w:val="22"/>
          <w:szCs w:val="22"/>
        </w:rPr>
        <w:t>o</w:t>
      </w:r>
      <w:r w:rsidR="00957A1F" w:rsidRPr="005724CE">
        <w:rPr>
          <w:rFonts w:ascii="Segoe UI" w:hAnsi="Segoe UI" w:cs="Segoe UI"/>
          <w:color w:val="auto"/>
          <w:sz w:val="22"/>
          <w:szCs w:val="22"/>
        </w:rPr>
        <w:t>n the 31</w:t>
      </w:r>
      <w:r w:rsidR="00957A1F" w:rsidRPr="005724CE">
        <w:rPr>
          <w:rFonts w:ascii="Segoe UI" w:hAnsi="Segoe UI" w:cs="Segoe UI"/>
          <w:color w:val="auto"/>
          <w:sz w:val="22"/>
          <w:szCs w:val="22"/>
          <w:vertAlign w:val="superscript"/>
        </w:rPr>
        <w:t>st</w:t>
      </w:r>
      <w:r w:rsidR="00957A1F" w:rsidRPr="005724CE">
        <w:rPr>
          <w:rFonts w:ascii="Segoe UI" w:hAnsi="Segoe UI" w:cs="Segoe UI"/>
          <w:color w:val="auto"/>
          <w:sz w:val="22"/>
          <w:szCs w:val="22"/>
        </w:rPr>
        <w:t xml:space="preserve"> of October 2020</w:t>
      </w:r>
      <w:r w:rsidR="007407FA">
        <w:rPr>
          <w:rFonts w:ascii="Segoe UI" w:hAnsi="Segoe UI" w:cs="Segoe UI"/>
          <w:color w:val="auto"/>
          <w:sz w:val="22"/>
          <w:szCs w:val="22"/>
        </w:rPr>
        <w:t>)</w:t>
      </w:r>
      <w:r w:rsidR="00957A1F" w:rsidRPr="005724CE">
        <w:rPr>
          <w:rFonts w:ascii="Segoe UI" w:hAnsi="Segoe UI" w:cs="Segoe UI"/>
          <w:color w:val="auto"/>
          <w:sz w:val="22"/>
          <w:szCs w:val="22"/>
        </w:rPr>
        <w:t xml:space="preserve"> </w:t>
      </w:r>
      <w:r w:rsidR="00483FF0" w:rsidRPr="005724CE">
        <w:rPr>
          <w:rFonts w:ascii="Segoe UI" w:hAnsi="Segoe UI" w:cs="Segoe UI"/>
          <w:color w:val="auto"/>
          <w:sz w:val="22"/>
          <w:szCs w:val="22"/>
        </w:rPr>
        <w:t xml:space="preserve">Police Officers attended </w:t>
      </w:r>
      <w:r w:rsidR="00F05E1F" w:rsidRPr="005724CE">
        <w:rPr>
          <w:rFonts w:ascii="Segoe UI" w:hAnsi="Segoe UI" w:cs="Segoe UI"/>
          <w:color w:val="auto"/>
          <w:sz w:val="22"/>
          <w:szCs w:val="22"/>
        </w:rPr>
        <w:t>Adult H</w:t>
      </w:r>
      <w:r w:rsidR="00900C4D" w:rsidRPr="005724CE">
        <w:rPr>
          <w:rFonts w:ascii="Segoe UI" w:hAnsi="Segoe UI" w:cs="Segoe UI"/>
          <w:color w:val="auto"/>
          <w:sz w:val="22"/>
          <w:szCs w:val="22"/>
        </w:rPr>
        <w:t>’s ex-partner</w:t>
      </w:r>
      <w:r w:rsidR="00BD121B">
        <w:rPr>
          <w:rFonts w:ascii="Segoe UI" w:hAnsi="Segoe UI" w:cs="Segoe UI"/>
          <w:color w:val="auto"/>
          <w:sz w:val="22"/>
          <w:szCs w:val="22"/>
        </w:rPr>
        <w:t>’</w:t>
      </w:r>
      <w:r w:rsidR="00900C4D" w:rsidRPr="005724CE">
        <w:rPr>
          <w:rFonts w:ascii="Segoe UI" w:hAnsi="Segoe UI" w:cs="Segoe UI"/>
          <w:color w:val="auto"/>
          <w:sz w:val="22"/>
          <w:szCs w:val="22"/>
        </w:rPr>
        <w:t xml:space="preserve">s address after </w:t>
      </w:r>
      <w:r w:rsidR="00A12EDD" w:rsidRPr="005724CE">
        <w:rPr>
          <w:rFonts w:ascii="Segoe UI" w:hAnsi="Segoe UI" w:cs="Segoe UI"/>
          <w:color w:val="auto"/>
          <w:sz w:val="22"/>
          <w:szCs w:val="22"/>
        </w:rPr>
        <w:t>she</w:t>
      </w:r>
      <w:r w:rsidR="00A5424E" w:rsidRPr="005724CE">
        <w:rPr>
          <w:rFonts w:ascii="Segoe UI" w:hAnsi="Segoe UI" w:cs="Segoe UI"/>
          <w:color w:val="auto"/>
          <w:sz w:val="22"/>
          <w:szCs w:val="22"/>
        </w:rPr>
        <w:t xml:space="preserve"> </w:t>
      </w:r>
      <w:r w:rsidR="00900C4D" w:rsidRPr="005724CE">
        <w:rPr>
          <w:rFonts w:ascii="Segoe UI" w:hAnsi="Segoe UI" w:cs="Segoe UI"/>
          <w:color w:val="auto"/>
          <w:sz w:val="22"/>
          <w:szCs w:val="22"/>
        </w:rPr>
        <w:t xml:space="preserve">had </w:t>
      </w:r>
      <w:r w:rsidR="00A5424E" w:rsidRPr="005724CE">
        <w:rPr>
          <w:rFonts w:ascii="Segoe UI" w:hAnsi="Segoe UI" w:cs="Segoe UI"/>
          <w:color w:val="auto"/>
          <w:sz w:val="22"/>
          <w:szCs w:val="22"/>
        </w:rPr>
        <w:t>report</w:t>
      </w:r>
      <w:r w:rsidR="00900C4D" w:rsidRPr="005724CE">
        <w:rPr>
          <w:rFonts w:ascii="Segoe UI" w:hAnsi="Segoe UI" w:cs="Segoe UI"/>
          <w:color w:val="auto"/>
          <w:sz w:val="22"/>
          <w:szCs w:val="22"/>
        </w:rPr>
        <w:t>ed</w:t>
      </w:r>
      <w:r w:rsidR="00A5424E" w:rsidRPr="005724CE">
        <w:rPr>
          <w:rFonts w:ascii="Segoe UI" w:hAnsi="Segoe UI" w:cs="Segoe UI"/>
          <w:color w:val="auto"/>
          <w:sz w:val="22"/>
          <w:szCs w:val="22"/>
        </w:rPr>
        <w:t xml:space="preserve"> that </w:t>
      </w:r>
      <w:r w:rsidR="00F05E1F" w:rsidRPr="005724CE">
        <w:rPr>
          <w:rFonts w:ascii="Segoe UI" w:hAnsi="Segoe UI" w:cs="Segoe UI"/>
          <w:color w:val="auto"/>
          <w:sz w:val="22"/>
          <w:szCs w:val="22"/>
        </w:rPr>
        <w:t>Adult H</w:t>
      </w:r>
      <w:r w:rsidR="00A5424E" w:rsidRPr="005724CE">
        <w:rPr>
          <w:rFonts w:ascii="Segoe UI" w:hAnsi="Segoe UI" w:cs="Segoe UI"/>
          <w:color w:val="auto"/>
          <w:sz w:val="22"/>
          <w:szCs w:val="22"/>
        </w:rPr>
        <w:t xml:space="preserve"> had locked her and their daughter out. </w:t>
      </w:r>
    </w:p>
    <w:p w14:paraId="270E124B" w14:textId="77777777" w:rsidR="000B198A" w:rsidRPr="005724CE" w:rsidRDefault="000B198A" w:rsidP="00941B76">
      <w:pPr>
        <w:pStyle w:val="ListParagraph"/>
        <w:spacing w:after="0"/>
        <w:ind w:left="0"/>
        <w:rPr>
          <w:rFonts w:ascii="Segoe UI" w:hAnsi="Segoe UI" w:cs="Segoe UI"/>
        </w:rPr>
      </w:pPr>
    </w:p>
    <w:p w14:paraId="0F8A61F7" w14:textId="3ECFC287" w:rsidR="000B198A" w:rsidRPr="005724CE" w:rsidRDefault="00F05E1F" w:rsidP="00941B76">
      <w:pPr>
        <w:pStyle w:val="Default"/>
        <w:numPr>
          <w:ilvl w:val="1"/>
          <w:numId w:val="7"/>
        </w:numPr>
        <w:ind w:left="0" w:firstLine="0"/>
        <w:contextualSpacing/>
        <w:jc w:val="both"/>
        <w:rPr>
          <w:rFonts w:ascii="Segoe UI" w:hAnsi="Segoe UI" w:cs="Segoe UI"/>
          <w:color w:val="FF0000"/>
          <w:sz w:val="22"/>
          <w:szCs w:val="22"/>
        </w:rPr>
      </w:pPr>
      <w:r w:rsidRPr="005724CE">
        <w:rPr>
          <w:rFonts w:ascii="Segoe UI" w:hAnsi="Segoe UI" w:cs="Segoe UI"/>
          <w:color w:val="auto"/>
          <w:sz w:val="22"/>
          <w:szCs w:val="22"/>
        </w:rPr>
        <w:lastRenderedPageBreak/>
        <w:t>Adult H</w:t>
      </w:r>
      <w:r w:rsidR="00A12EDC" w:rsidRPr="005724CE">
        <w:rPr>
          <w:rFonts w:ascii="Segoe UI" w:hAnsi="Segoe UI" w:cs="Segoe UI"/>
          <w:color w:val="auto"/>
          <w:sz w:val="22"/>
          <w:szCs w:val="22"/>
        </w:rPr>
        <w:t xml:space="preserve">’s ex-partner told the attending officers that </w:t>
      </w:r>
      <w:r w:rsidRPr="005724CE">
        <w:rPr>
          <w:rFonts w:ascii="Segoe UI" w:hAnsi="Segoe UI" w:cs="Segoe UI"/>
          <w:color w:val="auto"/>
          <w:sz w:val="22"/>
          <w:szCs w:val="22"/>
        </w:rPr>
        <w:t>Adult H</w:t>
      </w:r>
      <w:r w:rsidR="00442DFD" w:rsidRPr="005724CE">
        <w:rPr>
          <w:rFonts w:ascii="Segoe UI" w:hAnsi="Segoe UI" w:cs="Segoe UI"/>
          <w:color w:val="auto"/>
          <w:sz w:val="22"/>
          <w:szCs w:val="22"/>
        </w:rPr>
        <w:t xml:space="preserve"> had recently been discharged from hospital</w:t>
      </w:r>
      <w:r w:rsidR="00BD5D51" w:rsidRPr="005724CE">
        <w:rPr>
          <w:rFonts w:ascii="Segoe UI" w:hAnsi="Segoe UI" w:cs="Segoe UI"/>
          <w:color w:val="auto"/>
          <w:sz w:val="22"/>
          <w:szCs w:val="22"/>
        </w:rPr>
        <w:t xml:space="preserve"> after </w:t>
      </w:r>
      <w:r w:rsidR="00483FF0" w:rsidRPr="005724CE">
        <w:rPr>
          <w:rFonts w:ascii="Segoe UI" w:hAnsi="Segoe UI" w:cs="Segoe UI"/>
          <w:color w:val="auto"/>
          <w:sz w:val="22"/>
          <w:szCs w:val="22"/>
        </w:rPr>
        <w:t>being admitted with an infection and issues with mobility in his legs</w:t>
      </w:r>
      <w:r w:rsidR="008A6953" w:rsidRPr="005724CE">
        <w:rPr>
          <w:rFonts w:ascii="Segoe UI" w:hAnsi="Segoe UI" w:cs="Segoe UI"/>
          <w:color w:val="auto"/>
          <w:sz w:val="22"/>
          <w:szCs w:val="22"/>
        </w:rPr>
        <w:t xml:space="preserve">. </w:t>
      </w:r>
      <w:r w:rsidR="00A12EDC" w:rsidRPr="005724CE">
        <w:rPr>
          <w:rFonts w:ascii="Segoe UI" w:hAnsi="Segoe UI" w:cs="Segoe UI"/>
          <w:color w:val="auto"/>
          <w:sz w:val="22"/>
          <w:szCs w:val="22"/>
        </w:rPr>
        <w:t xml:space="preserve">She said that </w:t>
      </w:r>
      <w:r w:rsidRPr="005724CE">
        <w:rPr>
          <w:rFonts w:ascii="Segoe UI" w:hAnsi="Segoe UI" w:cs="Segoe UI"/>
          <w:color w:val="auto"/>
          <w:sz w:val="22"/>
          <w:szCs w:val="22"/>
        </w:rPr>
        <w:t>Adult H</w:t>
      </w:r>
      <w:r w:rsidR="000B198A" w:rsidRPr="005724CE">
        <w:rPr>
          <w:rFonts w:ascii="Segoe UI" w:hAnsi="Segoe UI" w:cs="Segoe UI"/>
          <w:color w:val="auto"/>
          <w:sz w:val="22"/>
          <w:szCs w:val="22"/>
        </w:rPr>
        <w:t xml:space="preserve"> had</w:t>
      </w:r>
      <w:r w:rsidR="006C113F" w:rsidRPr="005724CE">
        <w:rPr>
          <w:rFonts w:ascii="Segoe UI" w:hAnsi="Segoe UI" w:cs="Segoe UI"/>
          <w:color w:val="auto"/>
          <w:sz w:val="22"/>
          <w:szCs w:val="22"/>
        </w:rPr>
        <w:t xml:space="preserve"> been staying at her address since discharge as he had said that he</w:t>
      </w:r>
      <w:r w:rsidR="00B73942" w:rsidRPr="005724CE">
        <w:rPr>
          <w:rFonts w:ascii="Segoe UI" w:hAnsi="Segoe UI" w:cs="Segoe UI"/>
          <w:color w:val="auto"/>
          <w:sz w:val="22"/>
          <w:szCs w:val="22"/>
        </w:rPr>
        <w:t xml:space="preserve"> wanted to </w:t>
      </w:r>
      <w:r w:rsidR="009A5CFF" w:rsidRPr="005724CE">
        <w:rPr>
          <w:rFonts w:ascii="Segoe UI" w:hAnsi="Segoe UI" w:cs="Segoe UI"/>
          <w:color w:val="auto"/>
          <w:sz w:val="22"/>
          <w:szCs w:val="22"/>
        </w:rPr>
        <w:t>spend</w:t>
      </w:r>
      <w:r w:rsidR="007407FA">
        <w:rPr>
          <w:rFonts w:ascii="Segoe UI" w:hAnsi="Segoe UI" w:cs="Segoe UI"/>
          <w:color w:val="auto"/>
          <w:sz w:val="22"/>
          <w:szCs w:val="22"/>
        </w:rPr>
        <w:t xml:space="preserve"> some</w:t>
      </w:r>
      <w:r w:rsidR="009A5CFF" w:rsidRPr="005724CE">
        <w:rPr>
          <w:rFonts w:ascii="Segoe UI" w:hAnsi="Segoe UI" w:cs="Segoe UI"/>
          <w:color w:val="auto"/>
          <w:sz w:val="22"/>
          <w:szCs w:val="22"/>
        </w:rPr>
        <w:t xml:space="preserve"> time with</w:t>
      </w:r>
      <w:r w:rsidR="00B73942" w:rsidRPr="005724CE">
        <w:rPr>
          <w:rFonts w:ascii="Segoe UI" w:hAnsi="Segoe UI" w:cs="Segoe UI"/>
          <w:color w:val="auto"/>
          <w:sz w:val="22"/>
          <w:szCs w:val="22"/>
        </w:rPr>
        <w:t xml:space="preserve"> their child</w:t>
      </w:r>
      <w:r w:rsidR="002B1EBC" w:rsidRPr="005724CE">
        <w:rPr>
          <w:rFonts w:ascii="Segoe UI" w:hAnsi="Segoe UI" w:cs="Segoe UI"/>
          <w:color w:val="auto"/>
          <w:sz w:val="22"/>
          <w:szCs w:val="22"/>
        </w:rPr>
        <w:t xml:space="preserve"> be</w:t>
      </w:r>
      <w:r w:rsidR="007407FA">
        <w:rPr>
          <w:rFonts w:ascii="Segoe UI" w:hAnsi="Segoe UI" w:cs="Segoe UI"/>
          <w:color w:val="auto"/>
          <w:sz w:val="22"/>
          <w:szCs w:val="22"/>
        </w:rPr>
        <w:t>fore he</w:t>
      </w:r>
      <w:r w:rsidR="006C113F" w:rsidRPr="005724CE">
        <w:rPr>
          <w:rFonts w:ascii="Segoe UI" w:hAnsi="Segoe UI" w:cs="Segoe UI"/>
          <w:color w:val="auto"/>
          <w:sz w:val="22"/>
          <w:szCs w:val="22"/>
        </w:rPr>
        <w:t xml:space="preserve"> </w:t>
      </w:r>
      <w:r w:rsidR="003C30DC" w:rsidRPr="005724CE">
        <w:rPr>
          <w:rFonts w:ascii="Segoe UI" w:hAnsi="Segoe UI" w:cs="Segoe UI"/>
          <w:color w:val="auto"/>
          <w:sz w:val="22"/>
          <w:szCs w:val="22"/>
        </w:rPr>
        <w:t>request</w:t>
      </w:r>
      <w:r w:rsidR="007407FA">
        <w:rPr>
          <w:rFonts w:ascii="Segoe UI" w:hAnsi="Segoe UI" w:cs="Segoe UI"/>
          <w:color w:val="auto"/>
          <w:sz w:val="22"/>
          <w:szCs w:val="22"/>
        </w:rPr>
        <w:t>ed his</w:t>
      </w:r>
      <w:r w:rsidR="003C30DC" w:rsidRPr="005724CE">
        <w:rPr>
          <w:rFonts w:ascii="Segoe UI" w:hAnsi="Segoe UI" w:cs="Segoe UI"/>
          <w:color w:val="auto"/>
          <w:sz w:val="22"/>
          <w:szCs w:val="22"/>
        </w:rPr>
        <w:t xml:space="preserve"> voluntary departure and</w:t>
      </w:r>
      <w:r w:rsidR="00B73942" w:rsidRPr="005724CE">
        <w:rPr>
          <w:rFonts w:ascii="Segoe UI" w:hAnsi="Segoe UI" w:cs="Segoe UI"/>
          <w:color w:val="auto"/>
          <w:sz w:val="22"/>
          <w:szCs w:val="22"/>
        </w:rPr>
        <w:t xml:space="preserve"> return</w:t>
      </w:r>
      <w:r w:rsidR="007407FA">
        <w:rPr>
          <w:rFonts w:ascii="Segoe UI" w:hAnsi="Segoe UI" w:cs="Segoe UI"/>
          <w:color w:val="auto"/>
          <w:sz w:val="22"/>
          <w:szCs w:val="22"/>
        </w:rPr>
        <w:t>ed</w:t>
      </w:r>
      <w:r w:rsidR="006C113F" w:rsidRPr="005724CE">
        <w:rPr>
          <w:rFonts w:ascii="Segoe UI" w:hAnsi="Segoe UI" w:cs="Segoe UI"/>
          <w:color w:val="auto"/>
          <w:sz w:val="22"/>
          <w:szCs w:val="22"/>
        </w:rPr>
        <w:t xml:space="preserve"> to Zimbabwe</w:t>
      </w:r>
      <w:r w:rsidR="00ED5F80" w:rsidRPr="005724CE">
        <w:rPr>
          <w:rFonts w:ascii="Segoe UI" w:hAnsi="Segoe UI" w:cs="Segoe UI"/>
          <w:color w:val="auto"/>
          <w:sz w:val="22"/>
          <w:szCs w:val="22"/>
        </w:rPr>
        <w:t>.</w:t>
      </w:r>
    </w:p>
    <w:p w14:paraId="4ADD079D" w14:textId="77777777" w:rsidR="000B198A" w:rsidRPr="005724CE" w:rsidRDefault="000B198A" w:rsidP="00941B76">
      <w:pPr>
        <w:pStyle w:val="ListParagraph"/>
        <w:spacing w:after="0"/>
        <w:ind w:left="0"/>
        <w:rPr>
          <w:rFonts w:ascii="Segoe UI" w:hAnsi="Segoe UI" w:cs="Segoe UI"/>
        </w:rPr>
      </w:pPr>
    </w:p>
    <w:p w14:paraId="1DB6BEF8" w14:textId="3CE4A2D1" w:rsidR="00A5424E" w:rsidRPr="005724CE" w:rsidRDefault="00F05E1F" w:rsidP="00941B76">
      <w:pPr>
        <w:pStyle w:val="Default"/>
        <w:numPr>
          <w:ilvl w:val="1"/>
          <w:numId w:val="7"/>
        </w:numPr>
        <w:ind w:left="0" w:firstLine="0"/>
        <w:contextualSpacing/>
        <w:jc w:val="both"/>
        <w:rPr>
          <w:rFonts w:ascii="Segoe UI" w:hAnsi="Segoe UI" w:cs="Segoe UI"/>
          <w:color w:val="FF0000"/>
          <w:sz w:val="22"/>
          <w:szCs w:val="22"/>
        </w:rPr>
      </w:pPr>
      <w:r w:rsidRPr="005724CE">
        <w:rPr>
          <w:rFonts w:ascii="Segoe UI" w:hAnsi="Segoe UI" w:cs="Segoe UI"/>
          <w:color w:val="auto"/>
          <w:sz w:val="22"/>
          <w:szCs w:val="22"/>
        </w:rPr>
        <w:t>Adult H</w:t>
      </w:r>
      <w:r w:rsidR="0013248C" w:rsidRPr="005724CE">
        <w:rPr>
          <w:rFonts w:ascii="Segoe UI" w:hAnsi="Segoe UI" w:cs="Segoe UI"/>
          <w:color w:val="auto"/>
          <w:sz w:val="22"/>
          <w:szCs w:val="22"/>
        </w:rPr>
        <w:t xml:space="preserve"> was sat on a chair in the kitchen staring at the walls.</w:t>
      </w:r>
      <w:r w:rsidR="003F2904" w:rsidRPr="005724CE">
        <w:rPr>
          <w:rFonts w:ascii="Segoe UI" w:hAnsi="Segoe UI" w:cs="Segoe UI"/>
          <w:color w:val="auto"/>
          <w:sz w:val="22"/>
          <w:szCs w:val="22"/>
        </w:rPr>
        <w:t xml:space="preserve"> After about an hour, </w:t>
      </w:r>
      <w:r w:rsidRPr="005724CE">
        <w:rPr>
          <w:rFonts w:ascii="Segoe UI" w:hAnsi="Segoe UI" w:cs="Segoe UI"/>
          <w:color w:val="auto"/>
          <w:sz w:val="22"/>
          <w:szCs w:val="22"/>
        </w:rPr>
        <w:t>Adult H</w:t>
      </w:r>
      <w:r w:rsidR="003F2904" w:rsidRPr="005724CE">
        <w:rPr>
          <w:rFonts w:ascii="Segoe UI" w:hAnsi="Segoe UI" w:cs="Segoe UI"/>
          <w:color w:val="auto"/>
          <w:sz w:val="22"/>
          <w:szCs w:val="22"/>
        </w:rPr>
        <w:t xml:space="preserve"> managed to answer the door. He presented as confused and dazed</w:t>
      </w:r>
      <w:r w:rsidR="003654E0" w:rsidRPr="005724CE">
        <w:rPr>
          <w:rFonts w:ascii="Segoe UI" w:hAnsi="Segoe UI" w:cs="Segoe UI"/>
          <w:color w:val="auto"/>
          <w:sz w:val="22"/>
          <w:szCs w:val="22"/>
        </w:rPr>
        <w:t xml:space="preserve"> and said that he hadn’t answered the door because he could hear a noise from far away. </w:t>
      </w:r>
      <w:r w:rsidR="004565F9" w:rsidRPr="005724CE">
        <w:rPr>
          <w:rFonts w:ascii="Segoe UI" w:hAnsi="Segoe UI" w:cs="Segoe UI"/>
          <w:color w:val="auto"/>
          <w:sz w:val="22"/>
          <w:szCs w:val="22"/>
        </w:rPr>
        <w:t>His</w:t>
      </w:r>
      <w:r w:rsidR="003654E0" w:rsidRPr="005724CE">
        <w:rPr>
          <w:rFonts w:ascii="Segoe UI" w:hAnsi="Segoe UI" w:cs="Segoe UI"/>
          <w:color w:val="auto"/>
          <w:sz w:val="22"/>
          <w:szCs w:val="22"/>
        </w:rPr>
        <w:t xml:space="preserve"> ex-partner said that he had previously mentioned heari</w:t>
      </w:r>
      <w:r w:rsidR="004F302D" w:rsidRPr="005724CE">
        <w:rPr>
          <w:rFonts w:ascii="Segoe UI" w:hAnsi="Segoe UI" w:cs="Segoe UI"/>
          <w:color w:val="auto"/>
          <w:sz w:val="22"/>
          <w:szCs w:val="22"/>
        </w:rPr>
        <w:t>n</w:t>
      </w:r>
      <w:r w:rsidR="003654E0" w:rsidRPr="005724CE">
        <w:rPr>
          <w:rFonts w:ascii="Segoe UI" w:hAnsi="Segoe UI" w:cs="Segoe UI"/>
          <w:color w:val="auto"/>
          <w:sz w:val="22"/>
          <w:szCs w:val="22"/>
        </w:rPr>
        <w:t xml:space="preserve">g the devil </w:t>
      </w:r>
      <w:r w:rsidR="006169B6" w:rsidRPr="005724CE">
        <w:rPr>
          <w:rFonts w:ascii="Segoe UI" w:hAnsi="Segoe UI" w:cs="Segoe UI"/>
          <w:color w:val="auto"/>
          <w:sz w:val="22"/>
          <w:szCs w:val="22"/>
        </w:rPr>
        <w:t>and</w:t>
      </w:r>
      <w:r w:rsidR="00C401DC" w:rsidRPr="005724CE">
        <w:rPr>
          <w:rFonts w:ascii="Segoe UI" w:hAnsi="Segoe UI" w:cs="Segoe UI"/>
          <w:color w:val="auto"/>
          <w:sz w:val="22"/>
          <w:szCs w:val="22"/>
        </w:rPr>
        <w:t xml:space="preserve"> had said</w:t>
      </w:r>
      <w:r w:rsidR="006169B6" w:rsidRPr="005724CE">
        <w:rPr>
          <w:rFonts w:ascii="Segoe UI" w:hAnsi="Segoe UI" w:cs="Segoe UI"/>
          <w:color w:val="auto"/>
          <w:sz w:val="22"/>
          <w:szCs w:val="22"/>
        </w:rPr>
        <w:t xml:space="preserve"> that the devil was inside him. </w:t>
      </w:r>
    </w:p>
    <w:p w14:paraId="4FC5A037" w14:textId="77777777" w:rsidR="006169B6" w:rsidRPr="005724CE" w:rsidRDefault="006169B6" w:rsidP="00941B76">
      <w:pPr>
        <w:pStyle w:val="ListParagraph"/>
        <w:spacing w:after="0"/>
        <w:ind w:left="0"/>
        <w:rPr>
          <w:rFonts w:ascii="Segoe UI" w:hAnsi="Segoe UI" w:cs="Segoe UI"/>
          <w:color w:val="FF0000"/>
        </w:rPr>
      </w:pPr>
    </w:p>
    <w:p w14:paraId="4C5A1353" w14:textId="6F341988" w:rsidR="00957A1F" w:rsidRPr="005724CE" w:rsidRDefault="006169B6" w:rsidP="00941B76">
      <w:pPr>
        <w:pStyle w:val="Default"/>
        <w:numPr>
          <w:ilvl w:val="1"/>
          <w:numId w:val="7"/>
        </w:numPr>
        <w:ind w:left="0" w:firstLine="0"/>
        <w:contextualSpacing/>
        <w:jc w:val="both"/>
        <w:rPr>
          <w:rFonts w:ascii="Segoe UI" w:hAnsi="Segoe UI" w:cs="Segoe UI"/>
          <w:color w:val="FF0000"/>
          <w:sz w:val="22"/>
          <w:szCs w:val="22"/>
        </w:rPr>
      </w:pPr>
      <w:r w:rsidRPr="005724CE">
        <w:rPr>
          <w:rFonts w:ascii="Segoe UI" w:hAnsi="Segoe UI" w:cs="Segoe UI"/>
          <w:color w:val="auto"/>
          <w:sz w:val="22"/>
          <w:szCs w:val="22"/>
        </w:rPr>
        <w:t xml:space="preserve">Paramedics assessed </w:t>
      </w:r>
      <w:r w:rsidR="00F05E1F" w:rsidRPr="005724CE">
        <w:rPr>
          <w:rFonts w:ascii="Segoe UI" w:hAnsi="Segoe UI" w:cs="Segoe UI"/>
          <w:color w:val="auto"/>
          <w:sz w:val="22"/>
          <w:szCs w:val="22"/>
        </w:rPr>
        <w:t>Adult H</w:t>
      </w:r>
      <w:r w:rsidRPr="005724CE">
        <w:rPr>
          <w:rFonts w:ascii="Segoe UI" w:hAnsi="Segoe UI" w:cs="Segoe UI"/>
          <w:color w:val="auto"/>
          <w:sz w:val="22"/>
          <w:szCs w:val="22"/>
        </w:rPr>
        <w:t xml:space="preserve">. He had a low </w:t>
      </w:r>
      <w:r w:rsidR="004F302D" w:rsidRPr="005724CE">
        <w:rPr>
          <w:rFonts w:ascii="Segoe UI" w:hAnsi="Segoe UI" w:cs="Segoe UI"/>
          <w:color w:val="auto"/>
          <w:sz w:val="22"/>
          <w:szCs w:val="22"/>
        </w:rPr>
        <w:t>temperature</w:t>
      </w:r>
      <w:r w:rsidRPr="005724CE">
        <w:rPr>
          <w:rFonts w:ascii="Segoe UI" w:hAnsi="Segoe UI" w:cs="Segoe UI"/>
          <w:color w:val="auto"/>
          <w:sz w:val="22"/>
          <w:szCs w:val="22"/>
        </w:rPr>
        <w:t xml:space="preserve"> and confusion</w:t>
      </w:r>
      <w:r w:rsidR="004F302D" w:rsidRPr="005724CE">
        <w:rPr>
          <w:rFonts w:ascii="Segoe UI" w:hAnsi="Segoe UI" w:cs="Segoe UI"/>
          <w:color w:val="auto"/>
          <w:sz w:val="22"/>
          <w:szCs w:val="22"/>
        </w:rPr>
        <w:t xml:space="preserve">. Due to </w:t>
      </w:r>
      <w:r w:rsidR="007407FA">
        <w:rPr>
          <w:rFonts w:ascii="Segoe UI" w:hAnsi="Segoe UI" w:cs="Segoe UI"/>
          <w:color w:val="auto"/>
          <w:sz w:val="22"/>
          <w:szCs w:val="22"/>
        </w:rPr>
        <w:t>the</w:t>
      </w:r>
      <w:r w:rsidR="004F302D" w:rsidRPr="005724CE">
        <w:rPr>
          <w:rFonts w:ascii="Segoe UI" w:hAnsi="Segoe UI" w:cs="Segoe UI"/>
          <w:color w:val="auto"/>
          <w:sz w:val="22"/>
          <w:szCs w:val="22"/>
        </w:rPr>
        <w:t xml:space="preserve"> infection, </w:t>
      </w:r>
      <w:r w:rsidR="00F05E1F" w:rsidRPr="005724CE">
        <w:rPr>
          <w:rFonts w:ascii="Segoe UI" w:hAnsi="Segoe UI" w:cs="Segoe UI"/>
          <w:color w:val="auto"/>
          <w:sz w:val="22"/>
          <w:szCs w:val="22"/>
        </w:rPr>
        <w:t>Adult H</w:t>
      </w:r>
      <w:r w:rsidR="004F302D" w:rsidRPr="005724CE">
        <w:rPr>
          <w:rFonts w:ascii="Segoe UI" w:hAnsi="Segoe UI" w:cs="Segoe UI"/>
          <w:color w:val="auto"/>
          <w:sz w:val="22"/>
          <w:szCs w:val="22"/>
        </w:rPr>
        <w:t xml:space="preserve"> was transported to </w:t>
      </w:r>
      <w:r w:rsidR="002018D6" w:rsidRPr="005724CE">
        <w:rPr>
          <w:rFonts w:ascii="Segoe UI" w:hAnsi="Segoe UI" w:cs="Segoe UI"/>
          <w:color w:val="auto"/>
          <w:sz w:val="22"/>
          <w:szCs w:val="22"/>
        </w:rPr>
        <w:t>hospital but</w:t>
      </w:r>
      <w:r w:rsidR="00A617B2" w:rsidRPr="005724CE">
        <w:rPr>
          <w:rFonts w:ascii="Segoe UI" w:hAnsi="Segoe UI" w:cs="Segoe UI"/>
          <w:color w:val="auto"/>
          <w:sz w:val="22"/>
          <w:szCs w:val="22"/>
        </w:rPr>
        <w:t xml:space="preserve"> there were</w:t>
      </w:r>
      <w:r w:rsidR="00754F08" w:rsidRPr="005724CE">
        <w:rPr>
          <w:rFonts w:ascii="Segoe UI" w:hAnsi="Segoe UI" w:cs="Segoe UI"/>
          <w:color w:val="auto"/>
          <w:sz w:val="22"/>
          <w:szCs w:val="22"/>
        </w:rPr>
        <w:t xml:space="preserve"> deemed to be</w:t>
      </w:r>
      <w:r w:rsidR="00A617B2" w:rsidRPr="005724CE">
        <w:rPr>
          <w:rFonts w:ascii="Segoe UI" w:hAnsi="Segoe UI" w:cs="Segoe UI"/>
          <w:color w:val="auto"/>
          <w:sz w:val="22"/>
          <w:szCs w:val="22"/>
        </w:rPr>
        <w:t xml:space="preserve"> no medical issues</w:t>
      </w:r>
      <w:r w:rsidR="004F6323" w:rsidRPr="005724CE">
        <w:rPr>
          <w:rFonts w:ascii="Segoe UI" w:hAnsi="Segoe UI" w:cs="Segoe UI"/>
          <w:color w:val="auto"/>
          <w:sz w:val="22"/>
          <w:szCs w:val="22"/>
        </w:rPr>
        <w:t>.</w:t>
      </w:r>
      <w:r w:rsidR="00ED5F80" w:rsidRPr="005724CE">
        <w:rPr>
          <w:rFonts w:ascii="Segoe UI" w:hAnsi="Segoe UI" w:cs="Segoe UI"/>
          <w:color w:val="auto"/>
          <w:sz w:val="22"/>
          <w:szCs w:val="22"/>
        </w:rPr>
        <w:t xml:space="preserve"> Because </w:t>
      </w:r>
      <w:r w:rsidR="00F05E1F" w:rsidRPr="005724CE">
        <w:rPr>
          <w:rFonts w:ascii="Segoe UI" w:hAnsi="Segoe UI" w:cs="Segoe UI"/>
          <w:color w:val="auto"/>
          <w:sz w:val="22"/>
          <w:szCs w:val="22"/>
        </w:rPr>
        <w:t>Adult H</w:t>
      </w:r>
      <w:r w:rsidR="00ED5F80" w:rsidRPr="005724CE">
        <w:rPr>
          <w:rFonts w:ascii="Segoe UI" w:hAnsi="Segoe UI" w:cs="Segoe UI"/>
          <w:color w:val="auto"/>
          <w:sz w:val="22"/>
          <w:szCs w:val="22"/>
        </w:rPr>
        <w:t xml:space="preserve">’s ex-partner had said that she didn’t want him back at the address </w:t>
      </w:r>
      <w:r w:rsidR="009822F9" w:rsidRPr="005724CE">
        <w:rPr>
          <w:rFonts w:ascii="Segoe UI" w:hAnsi="Segoe UI" w:cs="Segoe UI"/>
          <w:color w:val="auto"/>
          <w:sz w:val="22"/>
          <w:szCs w:val="22"/>
        </w:rPr>
        <w:t>due to his behaviour, t</w:t>
      </w:r>
      <w:r w:rsidR="00A617B2" w:rsidRPr="005724CE">
        <w:rPr>
          <w:rFonts w:ascii="Segoe UI" w:hAnsi="Segoe UI" w:cs="Segoe UI"/>
          <w:color w:val="auto"/>
          <w:sz w:val="22"/>
          <w:szCs w:val="22"/>
        </w:rPr>
        <w:t xml:space="preserve">he police took </w:t>
      </w:r>
      <w:r w:rsidR="00F05E1F" w:rsidRPr="005724CE">
        <w:rPr>
          <w:rFonts w:ascii="Segoe UI" w:hAnsi="Segoe UI" w:cs="Segoe UI"/>
          <w:color w:val="auto"/>
          <w:sz w:val="22"/>
          <w:szCs w:val="22"/>
        </w:rPr>
        <w:t>Adult H</w:t>
      </w:r>
      <w:r w:rsidR="00A617B2" w:rsidRPr="005724CE">
        <w:rPr>
          <w:rFonts w:ascii="Segoe UI" w:hAnsi="Segoe UI" w:cs="Segoe UI"/>
          <w:color w:val="auto"/>
          <w:sz w:val="22"/>
          <w:szCs w:val="22"/>
        </w:rPr>
        <w:t xml:space="preserve"> to the</w:t>
      </w:r>
      <w:r w:rsidR="009822F9" w:rsidRPr="005724CE">
        <w:rPr>
          <w:rFonts w:ascii="Segoe UI" w:hAnsi="Segoe UI" w:cs="Segoe UI"/>
          <w:color w:val="auto"/>
          <w:sz w:val="22"/>
          <w:szCs w:val="22"/>
        </w:rPr>
        <w:t xml:space="preserve"> police</w:t>
      </w:r>
      <w:r w:rsidR="00A617B2" w:rsidRPr="005724CE">
        <w:rPr>
          <w:rFonts w:ascii="Segoe UI" w:hAnsi="Segoe UI" w:cs="Segoe UI"/>
          <w:color w:val="auto"/>
          <w:sz w:val="22"/>
          <w:szCs w:val="22"/>
        </w:rPr>
        <w:t xml:space="preserve"> station </w:t>
      </w:r>
      <w:r w:rsidR="00ED5F80" w:rsidRPr="005724CE">
        <w:rPr>
          <w:rFonts w:ascii="Segoe UI" w:hAnsi="Segoe UI" w:cs="Segoe UI"/>
          <w:color w:val="auto"/>
          <w:sz w:val="22"/>
          <w:szCs w:val="22"/>
        </w:rPr>
        <w:t>with the intention of contacting</w:t>
      </w:r>
      <w:r w:rsidR="00397757" w:rsidRPr="005724CE">
        <w:rPr>
          <w:rFonts w:ascii="Segoe UI" w:hAnsi="Segoe UI" w:cs="Segoe UI"/>
          <w:color w:val="auto"/>
          <w:sz w:val="22"/>
          <w:szCs w:val="22"/>
        </w:rPr>
        <w:t xml:space="preserve"> housing </w:t>
      </w:r>
      <w:r w:rsidR="00E21488" w:rsidRPr="005724CE">
        <w:rPr>
          <w:rFonts w:ascii="Segoe UI" w:hAnsi="Segoe UI" w:cs="Segoe UI"/>
          <w:color w:val="auto"/>
          <w:sz w:val="22"/>
          <w:szCs w:val="22"/>
        </w:rPr>
        <w:t>solutions</w:t>
      </w:r>
      <w:r w:rsidR="0035524E" w:rsidRPr="005724CE">
        <w:rPr>
          <w:rFonts w:ascii="Segoe UI" w:hAnsi="Segoe UI" w:cs="Segoe UI"/>
          <w:color w:val="auto"/>
          <w:sz w:val="22"/>
          <w:szCs w:val="22"/>
        </w:rPr>
        <w:t>.</w:t>
      </w:r>
      <w:r w:rsidR="00A617B2" w:rsidRPr="005724CE">
        <w:rPr>
          <w:rFonts w:ascii="Segoe UI" w:hAnsi="Segoe UI" w:cs="Segoe UI"/>
          <w:color w:val="auto"/>
          <w:sz w:val="22"/>
          <w:szCs w:val="22"/>
        </w:rPr>
        <w:t xml:space="preserve"> </w:t>
      </w:r>
      <w:r w:rsidR="00F05E1F" w:rsidRPr="005724CE">
        <w:rPr>
          <w:rFonts w:ascii="Segoe UI" w:hAnsi="Segoe UI" w:cs="Segoe UI"/>
          <w:color w:val="auto"/>
          <w:sz w:val="22"/>
          <w:szCs w:val="22"/>
        </w:rPr>
        <w:t>Adult H</w:t>
      </w:r>
      <w:r w:rsidR="00A617B2" w:rsidRPr="005724CE">
        <w:rPr>
          <w:rFonts w:ascii="Segoe UI" w:hAnsi="Segoe UI" w:cs="Segoe UI"/>
          <w:color w:val="auto"/>
          <w:sz w:val="22"/>
          <w:szCs w:val="22"/>
        </w:rPr>
        <w:t xml:space="preserve"> refused to enter the station </w:t>
      </w:r>
      <w:r w:rsidR="00397757" w:rsidRPr="005724CE">
        <w:rPr>
          <w:rFonts w:ascii="Segoe UI" w:hAnsi="Segoe UI" w:cs="Segoe UI"/>
          <w:color w:val="auto"/>
          <w:sz w:val="22"/>
          <w:szCs w:val="22"/>
        </w:rPr>
        <w:t xml:space="preserve">and officers were unable to engage him. </w:t>
      </w:r>
      <w:r w:rsidR="00F05E1F" w:rsidRPr="005724CE">
        <w:rPr>
          <w:rFonts w:ascii="Segoe UI" w:hAnsi="Segoe UI" w:cs="Segoe UI"/>
          <w:color w:val="auto"/>
          <w:sz w:val="22"/>
          <w:szCs w:val="22"/>
        </w:rPr>
        <w:t>Adult H</w:t>
      </w:r>
      <w:r w:rsidR="00397757" w:rsidRPr="005724CE">
        <w:rPr>
          <w:rFonts w:ascii="Segoe UI" w:hAnsi="Segoe UI" w:cs="Segoe UI"/>
          <w:color w:val="auto"/>
          <w:sz w:val="22"/>
          <w:szCs w:val="22"/>
        </w:rPr>
        <w:t xml:space="preserve"> said he was going to try and stay with a friend but would</w:t>
      </w:r>
      <w:r w:rsidR="007407FA">
        <w:rPr>
          <w:rFonts w:ascii="Segoe UI" w:hAnsi="Segoe UI" w:cs="Segoe UI"/>
          <w:color w:val="auto"/>
          <w:sz w:val="22"/>
          <w:szCs w:val="22"/>
        </w:rPr>
        <w:t xml:space="preserve"> no</w:t>
      </w:r>
      <w:r w:rsidR="00397757" w:rsidRPr="005724CE">
        <w:rPr>
          <w:rFonts w:ascii="Segoe UI" w:hAnsi="Segoe UI" w:cs="Segoe UI"/>
          <w:color w:val="auto"/>
          <w:sz w:val="22"/>
          <w:szCs w:val="22"/>
        </w:rPr>
        <w:t>t disclose who the friend was.</w:t>
      </w:r>
    </w:p>
    <w:p w14:paraId="5C367AD2" w14:textId="2D11DC92" w:rsidR="00722353" w:rsidRPr="005724CE" w:rsidRDefault="006D528E" w:rsidP="00941B76">
      <w:pPr>
        <w:pStyle w:val="Heading1"/>
        <w:numPr>
          <w:ilvl w:val="0"/>
          <w:numId w:val="7"/>
        </w:numPr>
        <w:ind w:left="0" w:firstLine="0"/>
        <w:rPr>
          <w:rFonts w:ascii="Segoe UI" w:hAnsi="Segoe UI" w:cs="Segoe UI"/>
          <w:b/>
          <w:bCs/>
          <w:color w:val="ED7D31" w:themeColor="accent2"/>
          <w:sz w:val="22"/>
          <w:szCs w:val="22"/>
        </w:rPr>
      </w:pPr>
      <w:bookmarkStart w:id="5" w:name="_Toc123748881"/>
      <w:r w:rsidRPr="005724CE">
        <w:rPr>
          <w:rFonts w:ascii="Segoe UI" w:hAnsi="Segoe UI" w:cs="Segoe UI"/>
          <w:b/>
          <w:bCs/>
          <w:color w:val="ED7D31" w:themeColor="accent2"/>
          <w:sz w:val="22"/>
          <w:szCs w:val="22"/>
        </w:rPr>
        <w:t>Consideration and Analysis of Key Practice Episodes</w:t>
      </w:r>
      <w:bookmarkEnd w:id="5"/>
    </w:p>
    <w:p w14:paraId="78D4B1F9" w14:textId="77777777" w:rsidR="00EA4A23" w:rsidRPr="005724CE" w:rsidRDefault="00EA4A23" w:rsidP="00941B76">
      <w:pPr>
        <w:rPr>
          <w:rFonts w:ascii="Segoe UI" w:hAnsi="Segoe UI" w:cs="Segoe UI"/>
        </w:rPr>
      </w:pPr>
    </w:p>
    <w:p w14:paraId="0B4FBA1A" w14:textId="503AFB4C" w:rsidR="002A085B" w:rsidRDefault="0005660A" w:rsidP="00941B76">
      <w:pPr>
        <w:spacing w:line="259" w:lineRule="auto"/>
        <w:rPr>
          <w:rFonts w:ascii="Segoe UI" w:hAnsi="Segoe UI" w:cs="Segoe UI"/>
        </w:rPr>
      </w:pPr>
      <w:r w:rsidRPr="005724CE">
        <w:rPr>
          <w:rFonts w:ascii="Segoe UI" w:hAnsi="Segoe UI" w:cs="Segoe UI"/>
        </w:rPr>
        <w:t>To</w:t>
      </w:r>
      <w:r w:rsidR="006032F7" w:rsidRPr="005724CE">
        <w:rPr>
          <w:rFonts w:ascii="Segoe UI" w:hAnsi="Segoe UI" w:cs="Segoe UI"/>
        </w:rPr>
        <w:t xml:space="preserve"> enable the review to meet the Terms of Reference, </w:t>
      </w:r>
      <w:r w:rsidR="003F1A66" w:rsidRPr="005724CE">
        <w:rPr>
          <w:rFonts w:ascii="Segoe UI" w:hAnsi="Segoe UI" w:cs="Segoe UI"/>
        </w:rPr>
        <w:t>professionals</w:t>
      </w:r>
      <w:r w:rsidR="00DD18AD" w:rsidRPr="005724CE">
        <w:rPr>
          <w:rFonts w:ascii="Segoe UI" w:hAnsi="Segoe UI" w:cs="Segoe UI"/>
        </w:rPr>
        <w:t xml:space="preserve"> </w:t>
      </w:r>
      <w:r w:rsidR="003F1A66" w:rsidRPr="005724CE">
        <w:rPr>
          <w:rFonts w:ascii="Segoe UI" w:hAnsi="Segoe UI" w:cs="Segoe UI"/>
        </w:rPr>
        <w:t xml:space="preserve">explored the following key practice episodes with the </w:t>
      </w:r>
      <w:r w:rsidR="00C33998" w:rsidRPr="005724CE">
        <w:rPr>
          <w:rFonts w:ascii="Segoe UI" w:hAnsi="Segoe UI" w:cs="Segoe UI"/>
        </w:rPr>
        <w:t>Independent Reviewer</w:t>
      </w:r>
      <w:r w:rsidR="003F1A66" w:rsidRPr="005724CE">
        <w:rPr>
          <w:rFonts w:ascii="Segoe UI" w:hAnsi="Segoe UI" w:cs="Segoe UI"/>
        </w:rPr>
        <w:t>.</w:t>
      </w:r>
      <w:r w:rsidR="00971481" w:rsidRPr="005724CE">
        <w:rPr>
          <w:rFonts w:ascii="Segoe UI" w:hAnsi="Segoe UI" w:cs="Segoe UI"/>
        </w:rPr>
        <w:t xml:space="preserve"> </w:t>
      </w:r>
      <w:r w:rsidR="006032F7" w:rsidRPr="005724CE">
        <w:rPr>
          <w:rFonts w:ascii="Segoe UI" w:hAnsi="Segoe UI" w:cs="Segoe UI"/>
        </w:rPr>
        <w:t xml:space="preserve">Practice </w:t>
      </w:r>
      <w:r w:rsidR="00971481" w:rsidRPr="005724CE">
        <w:rPr>
          <w:rFonts w:ascii="Segoe UI" w:hAnsi="Segoe UI" w:cs="Segoe UI"/>
        </w:rPr>
        <w:t>e</w:t>
      </w:r>
      <w:r w:rsidR="002A085B" w:rsidRPr="005724CE">
        <w:rPr>
          <w:rFonts w:ascii="Segoe UI" w:hAnsi="Segoe UI" w:cs="Segoe UI"/>
        </w:rPr>
        <w:t xml:space="preserve">pisodes are periods of intervention that are deemed to be central to understanding the work undertaken </w:t>
      </w:r>
      <w:r w:rsidR="000D6495" w:rsidRPr="005724CE">
        <w:rPr>
          <w:rFonts w:ascii="Segoe UI" w:hAnsi="Segoe UI" w:cs="Segoe UI"/>
        </w:rPr>
        <w:t>with</w:t>
      </w:r>
      <w:r w:rsidR="002A085B" w:rsidRPr="005724CE">
        <w:rPr>
          <w:rFonts w:ascii="Segoe UI" w:hAnsi="Segoe UI" w:cs="Segoe UI"/>
        </w:rPr>
        <w:t xml:space="preserve"> </w:t>
      </w:r>
      <w:r w:rsidR="00F05E1F" w:rsidRPr="005724CE">
        <w:rPr>
          <w:rFonts w:ascii="Segoe UI" w:hAnsi="Segoe UI" w:cs="Segoe UI"/>
        </w:rPr>
        <w:t>Adult H</w:t>
      </w:r>
      <w:r w:rsidR="002A085B" w:rsidRPr="005724CE">
        <w:rPr>
          <w:rFonts w:ascii="Segoe UI" w:hAnsi="Segoe UI" w:cs="Segoe UI"/>
        </w:rPr>
        <w:t xml:space="preserve">. The episodes do not form a complete history </w:t>
      </w:r>
      <w:r w:rsidR="00A9295F" w:rsidRPr="005724CE">
        <w:rPr>
          <w:rFonts w:ascii="Segoe UI" w:hAnsi="Segoe UI" w:cs="Segoe UI"/>
        </w:rPr>
        <w:t>but are thought</w:t>
      </w:r>
      <w:r w:rsidR="002A085B" w:rsidRPr="005724CE">
        <w:rPr>
          <w:rFonts w:ascii="Segoe UI" w:hAnsi="Segoe UI" w:cs="Segoe UI"/>
        </w:rPr>
        <w:t xml:space="preserve"> key from a practice perspective and </w:t>
      </w:r>
      <w:r w:rsidR="002A085B" w:rsidRPr="005724CE">
        <w:rPr>
          <w:rFonts w:ascii="Segoe UI" w:hAnsi="Segoe UI" w:cs="Segoe UI"/>
        </w:rPr>
        <w:lastRenderedPageBreak/>
        <w:t xml:space="preserve">summarise the significant professional involvements that informed the review. </w:t>
      </w:r>
    </w:p>
    <w:p w14:paraId="01C762F0" w14:textId="592B39DF" w:rsidR="007B2BFA" w:rsidRDefault="007B2BFA" w:rsidP="00941B76">
      <w:pPr>
        <w:spacing w:line="259" w:lineRule="auto"/>
        <w:rPr>
          <w:rFonts w:ascii="Segoe UI" w:hAnsi="Segoe UI" w:cs="Segoe UI"/>
        </w:rPr>
      </w:pPr>
    </w:p>
    <w:p w14:paraId="6A58120D" w14:textId="637117B7" w:rsidR="00F94448" w:rsidRDefault="00F94448">
      <w:pPr>
        <w:spacing w:after="160" w:line="259" w:lineRule="auto"/>
        <w:ind w:left="357"/>
        <w:rPr>
          <w:rFonts w:ascii="Segoe UI" w:hAnsi="Segoe UI" w:cs="Segoe UI"/>
        </w:rPr>
      </w:pPr>
      <w:r>
        <w:rPr>
          <w:rFonts w:ascii="Segoe UI" w:hAnsi="Segoe UI" w:cs="Segoe UI"/>
        </w:rPr>
        <w:br w:type="page"/>
      </w:r>
    </w:p>
    <w:p w14:paraId="04A7A8AB" w14:textId="77777777" w:rsidR="007B2BFA" w:rsidRPr="005724CE" w:rsidRDefault="007B2BFA" w:rsidP="00941B76">
      <w:pPr>
        <w:spacing w:line="259" w:lineRule="auto"/>
        <w:rPr>
          <w:rFonts w:ascii="Segoe UI" w:hAnsi="Segoe UI" w:cs="Segoe UI"/>
        </w:rPr>
      </w:pPr>
    </w:p>
    <w:p w14:paraId="0CA33650" w14:textId="77777777" w:rsidR="002A085B" w:rsidRPr="005724CE" w:rsidRDefault="002A085B" w:rsidP="00941B76">
      <w:pPr>
        <w:rPr>
          <w:rFonts w:ascii="Segoe UI" w:hAnsi="Segoe UI" w:cs="Segoe UI"/>
        </w:rPr>
      </w:pPr>
    </w:p>
    <w:tbl>
      <w:tblPr>
        <w:tblStyle w:val="TableGrid"/>
        <w:tblW w:w="10348" w:type="dxa"/>
        <w:tblInd w:w="-5" w:type="dxa"/>
        <w:tblLook w:val="04A0" w:firstRow="1" w:lastRow="0" w:firstColumn="1" w:lastColumn="0" w:noHBand="0" w:noVBand="1"/>
      </w:tblPr>
      <w:tblGrid>
        <w:gridCol w:w="5529"/>
        <w:gridCol w:w="4819"/>
      </w:tblGrid>
      <w:tr w:rsidR="00FB000E" w:rsidRPr="005724CE" w14:paraId="74B9111A" w14:textId="39069E11" w:rsidTr="006961E7">
        <w:tc>
          <w:tcPr>
            <w:tcW w:w="5529" w:type="dxa"/>
            <w:shd w:val="clear" w:color="auto" w:fill="F4B083" w:themeFill="accent2" w:themeFillTint="99"/>
          </w:tcPr>
          <w:p w14:paraId="1CD69709" w14:textId="271A4833" w:rsidR="00FB000E" w:rsidRPr="005724CE" w:rsidRDefault="00FB000E" w:rsidP="00941B76">
            <w:pPr>
              <w:rPr>
                <w:rFonts w:ascii="Segoe UI" w:hAnsi="Segoe UI" w:cs="Segoe UI"/>
                <w:b/>
                <w:bCs/>
              </w:rPr>
            </w:pPr>
            <w:r w:rsidRPr="005724CE">
              <w:rPr>
                <w:rFonts w:ascii="Segoe UI" w:hAnsi="Segoe UI" w:cs="Segoe UI"/>
                <w:b/>
                <w:bCs/>
              </w:rPr>
              <w:t>Key Practice Episodes</w:t>
            </w:r>
          </w:p>
          <w:p w14:paraId="6C675DBF" w14:textId="34C24B7C" w:rsidR="00FB000E" w:rsidRPr="005724CE" w:rsidRDefault="00FB000E" w:rsidP="00941B76">
            <w:pPr>
              <w:rPr>
                <w:rFonts w:ascii="Segoe UI" w:hAnsi="Segoe UI" w:cs="Segoe UI"/>
                <w:b/>
                <w:bCs/>
              </w:rPr>
            </w:pPr>
          </w:p>
        </w:tc>
        <w:tc>
          <w:tcPr>
            <w:tcW w:w="4819" w:type="dxa"/>
            <w:shd w:val="clear" w:color="auto" w:fill="F4B083" w:themeFill="accent2" w:themeFillTint="99"/>
          </w:tcPr>
          <w:p w14:paraId="4DEAC053" w14:textId="36F4A805" w:rsidR="00FB000E" w:rsidRPr="005724CE" w:rsidRDefault="00FB000E" w:rsidP="00941B76">
            <w:pPr>
              <w:rPr>
                <w:rFonts w:ascii="Segoe UI" w:hAnsi="Segoe UI" w:cs="Segoe UI"/>
                <w:b/>
                <w:bCs/>
              </w:rPr>
            </w:pPr>
            <w:r w:rsidRPr="005724CE">
              <w:rPr>
                <w:rFonts w:ascii="Segoe UI" w:hAnsi="Segoe UI" w:cs="Segoe UI"/>
                <w:b/>
                <w:bCs/>
              </w:rPr>
              <w:t>Dates</w:t>
            </w:r>
          </w:p>
        </w:tc>
      </w:tr>
      <w:tr w:rsidR="00FB000E" w:rsidRPr="005724CE" w14:paraId="1952A246" w14:textId="1B9AC5CF" w:rsidTr="006961E7">
        <w:tc>
          <w:tcPr>
            <w:tcW w:w="5529" w:type="dxa"/>
            <w:tcBorders>
              <w:bottom w:val="single" w:sz="4" w:space="0" w:color="auto"/>
            </w:tcBorders>
          </w:tcPr>
          <w:p w14:paraId="1783EA52" w14:textId="756E90A6" w:rsidR="00FB000E" w:rsidRPr="005724CE" w:rsidRDefault="00F05E1F" w:rsidP="00941B76">
            <w:pPr>
              <w:jc w:val="left"/>
              <w:rPr>
                <w:rFonts w:ascii="Segoe UI" w:hAnsi="Segoe UI" w:cs="Segoe UI"/>
              </w:rPr>
            </w:pPr>
            <w:r w:rsidRPr="005724CE">
              <w:rPr>
                <w:rFonts w:ascii="Segoe UI" w:hAnsi="Segoe UI" w:cs="Segoe UI"/>
              </w:rPr>
              <w:t>Adult H</w:t>
            </w:r>
            <w:r w:rsidR="00BE1CEB" w:rsidRPr="005724CE">
              <w:rPr>
                <w:rFonts w:ascii="Segoe UI" w:hAnsi="Segoe UI" w:cs="Segoe UI"/>
              </w:rPr>
              <w:t xml:space="preserve">’s </w:t>
            </w:r>
            <w:r w:rsidR="00600045" w:rsidRPr="005724CE">
              <w:rPr>
                <w:rFonts w:ascii="Segoe UI" w:hAnsi="Segoe UI" w:cs="Segoe UI"/>
              </w:rPr>
              <w:t>H</w:t>
            </w:r>
            <w:r w:rsidR="00AD3D35" w:rsidRPr="005724CE">
              <w:rPr>
                <w:rFonts w:ascii="Segoe UI" w:hAnsi="Segoe UI" w:cs="Segoe UI"/>
              </w:rPr>
              <w:t xml:space="preserve">ospital </w:t>
            </w:r>
            <w:r w:rsidR="00600045" w:rsidRPr="005724CE">
              <w:rPr>
                <w:rFonts w:ascii="Segoe UI" w:hAnsi="Segoe UI" w:cs="Segoe UI"/>
              </w:rPr>
              <w:t>A</w:t>
            </w:r>
            <w:r w:rsidR="00AD3D35" w:rsidRPr="005724CE">
              <w:rPr>
                <w:rFonts w:ascii="Segoe UI" w:hAnsi="Segoe UI" w:cs="Segoe UI"/>
              </w:rPr>
              <w:t xml:space="preserve">dmission under Section 2 Mental </w:t>
            </w:r>
            <w:r w:rsidR="00C4557E" w:rsidRPr="005724CE">
              <w:rPr>
                <w:rFonts w:ascii="Segoe UI" w:hAnsi="Segoe UI" w:cs="Segoe UI"/>
              </w:rPr>
              <w:t>Health</w:t>
            </w:r>
            <w:r w:rsidR="00AD3D35" w:rsidRPr="005724CE">
              <w:rPr>
                <w:rFonts w:ascii="Segoe UI" w:hAnsi="Segoe UI" w:cs="Segoe UI"/>
              </w:rPr>
              <w:t xml:space="preserve"> Act</w:t>
            </w:r>
            <w:r w:rsidR="0096740E" w:rsidRPr="005724CE">
              <w:rPr>
                <w:rFonts w:ascii="Segoe UI" w:hAnsi="Segoe UI" w:cs="Segoe UI"/>
              </w:rPr>
              <w:t xml:space="preserve"> and Discharge</w:t>
            </w:r>
          </w:p>
        </w:tc>
        <w:tc>
          <w:tcPr>
            <w:tcW w:w="4819" w:type="dxa"/>
            <w:tcBorders>
              <w:bottom w:val="single" w:sz="4" w:space="0" w:color="auto"/>
            </w:tcBorders>
          </w:tcPr>
          <w:p w14:paraId="1BA34A5A" w14:textId="7318A44F" w:rsidR="00FB000E" w:rsidRPr="005724CE" w:rsidRDefault="00B577A6" w:rsidP="00941B76">
            <w:pPr>
              <w:jc w:val="left"/>
              <w:rPr>
                <w:rFonts w:ascii="Segoe UI" w:hAnsi="Segoe UI" w:cs="Segoe UI"/>
              </w:rPr>
            </w:pPr>
            <w:r w:rsidRPr="005724CE">
              <w:rPr>
                <w:rFonts w:ascii="Segoe UI" w:hAnsi="Segoe UI" w:cs="Segoe UI"/>
              </w:rPr>
              <w:t>3</w:t>
            </w:r>
            <w:r w:rsidRPr="005724CE">
              <w:rPr>
                <w:rFonts w:ascii="Segoe UI" w:hAnsi="Segoe UI" w:cs="Segoe UI"/>
                <w:vertAlign w:val="superscript"/>
              </w:rPr>
              <w:t>rd</w:t>
            </w:r>
            <w:r w:rsidRPr="005724CE">
              <w:rPr>
                <w:rFonts w:ascii="Segoe UI" w:hAnsi="Segoe UI" w:cs="Segoe UI"/>
              </w:rPr>
              <w:t xml:space="preserve"> o</w:t>
            </w:r>
            <w:r w:rsidR="005E6EE7" w:rsidRPr="005724CE">
              <w:rPr>
                <w:rFonts w:ascii="Segoe UI" w:hAnsi="Segoe UI" w:cs="Segoe UI"/>
              </w:rPr>
              <w:t>f November 2020 – 21</w:t>
            </w:r>
            <w:r w:rsidR="005E6EE7" w:rsidRPr="005724CE">
              <w:rPr>
                <w:rFonts w:ascii="Segoe UI" w:hAnsi="Segoe UI" w:cs="Segoe UI"/>
                <w:vertAlign w:val="superscript"/>
              </w:rPr>
              <w:t>st</w:t>
            </w:r>
            <w:r w:rsidR="005E6EE7" w:rsidRPr="005724CE">
              <w:rPr>
                <w:rFonts w:ascii="Segoe UI" w:hAnsi="Segoe UI" w:cs="Segoe UI"/>
              </w:rPr>
              <w:t xml:space="preserve"> of December 2020</w:t>
            </w:r>
          </w:p>
        </w:tc>
      </w:tr>
      <w:tr w:rsidR="00FB000E" w:rsidRPr="005724CE" w14:paraId="482D4212" w14:textId="3B28EA24" w:rsidTr="006961E7">
        <w:tc>
          <w:tcPr>
            <w:tcW w:w="5529" w:type="dxa"/>
          </w:tcPr>
          <w:p w14:paraId="12281AA5" w14:textId="571D0CC5" w:rsidR="00FB000E" w:rsidRPr="005724CE" w:rsidRDefault="00CB09FB" w:rsidP="00941B76">
            <w:pPr>
              <w:jc w:val="left"/>
              <w:rPr>
                <w:rFonts w:ascii="Segoe UI" w:eastAsia="Times New Roman" w:hAnsi="Segoe UI" w:cs="Segoe UI"/>
                <w:lang w:eastAsia="en-GB"/>
              </w:rPr>
            </w:pPr>
            <w:r w:rsidRPr="005724CE">
              <w:rPr>
                <w:rFonts w:ascii="Segoe UI" w:eastAsia="Times New Roman" w:hAnsi="Segoe UI" w:cs="Segoe UI"/>
                <w:lang w:eastAsia="en-GB"/>
              </w:rPr>
              <w:t xml:space="preserve">Professional Response to </w:t>
            </w:r>
            <w:r w:rsidR="00F05E1F" w:rsidRPr="005724CE">
              <w:rPr>
                <w:rFonts w:ascii="Segoe UI" w:eastAsia="Times New Roman" w:hAnsi="Segoe UI" w:cs="Segoe UI"/>
                <w:lang w:eastAsia="en-GB"/>
              </w:rPr>
              <w:t>Adult H</w:t>
            </w:r>
            <w:r w:rsidR="00600045" w:rsidRPr="005724CE">
              <w:rPr>
                <w:rFonts w:ascii="Segoe UI" w:eastAsia="Times New Roman" w:hAnsi="Segoe UI" w:cs="Segoe UI"/>
                <w:lang w:eastAsia="en-GB"/>
              </w:rPr>
              <w:t xml:space="preserve"> </w:t>
            </w:r>
            <w:r w:rsidRPr="005724CE">
              <w:rPr>
                <w:rFonts w:ascii="Segoe UI" w:eastAsia="Times New Roman" w:hAnsi="Segoe UI" w:cs="Segoe UI"/>
                <w:lang w:eastAsia="en-GB"/>
              </w:rPr>
              <w:t>Being Found at the Bus Stop</w:t>
            </w:r>
            <w:r w:rsidR="006100CA" w:rsidRPr="005724CE">
              <w:rPr>
                <w:rFonts w:ascii="Segoe UI" w:eastAsia="Times New Roman" w:hAnsi="Segoe UI" w:cs="Segoe UI"/>
                <w:lang w:eastAsia="en-GB"/>
              </w:rPr>
              <w:t xml:space="preserve"> and Deemed to Require Surgery.</w:t>
            </w:r>
          </w:p>
        </w:tc>
        <w:tc>
          <w:tcPr>
            <w:tcW w:w="4819" w:type="dxa"/>
          </w:tcPr>
          <w:p w14:paraId="2BAB4B2F" w14:textId="596A2DF6" w:rsidR="00FB000E" w:rsidRPr="005724CE" w:rsidRDefault="00CB09FB" w:rsidP="00941B76">
            <w:pPr>
              <w:jc w:val="left"/>
              <w:rPr>
                <w:rFonts w:ascii="Segoe UI" w:eastAsia="Times New Roman" w:hAnsi="Segoe UI" w:cs="Segoe UI"/>
                <w:lang w:eastAsia="en-GB"/>
              </w:rPr>
            </w:pPr>
            <w:r w:rsidRPr="005724CE">
              <w:rPr>
                <w:rFonts w:ascii="Segoe UI" w:eastAsia="Times New Roman" w:hAnsi="Segoe UI" w:cs="Segoe UI"/>
                <w:lang w:eastAsia="en-GB"/>
              </w:rPr>
              <w:t>30</w:t>
            </w:r>
            <w:r w:rsidRPr="005724CE">
              <w:rPr>
                <w:rFonts w:ascii="Segoe UI" w:eastAsia="Times New Roman" w:hAnsi="Segoe UI" w:cs="Segoe UI"/>
                <w:vertAlign w:val="superscript"/>
                <w:lang w:eastAsia="en-GB"/>
              </w:rPr>
              <w:t>th</w:t>
            </w:r>
            <w:r w:rsidRPr="005724CE">
              <w:rPr>
                <w:rFonts w:ascii="Segoe UI" w:eastAsia="Times New Roman" w:hAnsi="Segoe UI" w:cs="Segoe UI"/>
                <w:lang w:eastAsia="en-GB"/>
              </w:rPr>
              <w:t xml:space="preserve"> of December 2020</w:t>
            </w:r>
            <w:r w:rsidR="003D0D4C" w:rsidRPr="005724CE">
              <w:rPr>
                <w:rFonts w:ascii="Segoe UI" w:eastAsia="Times New Roman" w:hAnsi="Segoe UI" w:cs="Segoe UI"/>
                <w:lang w:eastAsia="en-GB"/>
              </w:rPr>
              <w:t xml:space="preserve"> – 22</w:t>
            </w:r>
            <w:r w:rsidR="003D0D4C" w:rsidRPr="005724CE">
              <w:rPr>
                <w:rFonts w:ascii="Segoe UI" w:eastAsia="Times New Roman" w:hAnsi="Segoe UI" w:cs="Segoe UI"/>
                <w:vertAlign w:val="superscript"/>
                <w:lang w:eastAsia="en-GB"/>
              </w:rPr>
              <w:t>nd</w:t>
            </w:r>
            <w:r w:rsidR="003D0D4C" w:rsidRPr="005724CE">
              <w:rPr>
                <w:rFonts w:ascii="Segoe UI" w:eastAsia="Times New Roman" w:hAnsi="Segoe UI" w:cs="Segoe UI"/>
                <w:lang w:eastAsia="en-GB"/>
              </w:rPr>
              <w:t xml:space="preserve"> </w:t>
            </w:r>
            <w:r w:rsidR="003C6350" w:rsidRPr="005724CE">
              <w:rPr>
                <w:rFonts w:ascii="Segoe UI" w:eastAsia="Times New Roman" w:hAnsi="Segoe UI" w:cs="Segoe UI"/>
                <w:lang w:eastAsia="en-GB"/>
              </w:rPr>
              <w:t xml:space="preserve">of </w:t>
            </w:r>
            <w:r w:rsidR="003D0D4C" w:rsidRPr="005724CE">
              <w:rPr>
                <w:rFonts w:ascii="Segoe UI" w:eastAsia="Times New Roman" w:hAnsi="Segoe UI" w:cs="Segoe UI"/>
                <w:lang w:eastAsia="en-GB"/>
              </w:rPr>
              <w:t>January 2021</w:t>
            </w:r>
          </w:p>
        </w:tc>
      </w:tr>
      <w:tr w:rsidR="00FB000E" w:rsidRPr="005724CE" w14:paraId="4F575AA1" w14:textId="0BE89027" w:rsidTr="006961E7">
        <w:tc>
          <w:tcPr>
            <w:tcW w:w="5529" w:type="dxa"/>
          </w:tcPr>
          <w:p w14:paraId="176FD8C2" w14:textId="0F36F71A" w:rsidR="00FB000E" w:rsidRPr="005724CE" w:rsidRDefault="00F05E1F" w:rsidP="00941B76">
            <w:pPr>
              <w:jc w:val="left"/>
              <w:rPr>
                <w:rFonts w:ascii="Segoe UI" w:eastAsia="Times New Roman" w:hAnsi="Segoe UI" w:cs="Segoe UI"/>
                <w:lang w:eastAsia="en-GB"/>
              </w:rPr>
            </w:pPr>
            <w:r w:rsidRPr="005724CE">
              <w:rPr>
                <w:rFonts w:ascii="Segoe UI" w:eastAsia="Times New Roman" w:hAnsi="Segoe UI" w:cs="Segoe UI"/>
                <w:lang w:eastAsia="en-GB"/>
              </w:rPr>
              <w:t>Adult H</w:t>
            </w:r>
            <w:r w:rsidR="00600045" w:rsidRPr="005724CE">
              <w:rPr>
                <w:rFonts w:ascii="Segoe UI" w:eastAsia="Times New Roman" w:hAnsi="Segoe UI" w:cs="Segoe UI"/>
                <w:lang w:eastAsia="en-GB"/>
              </w:rPr>
              <w:t>’s P</w:t>
            </w:r>
            <w:r w:rsidR="00801EBF" w:rsidRPr="005724CE">
              <w:rPr>
                <w:rFonts w:ascii="Segoe UI" w:eastAsia="Times New Roman" w:hAnsi="Segoe UI" w:cs="Segoe UI"/>
                <w:lang w:eastAsia="en-GB"/>
              </w:rPr>
              <w:t>ost Operative Care</w:t>
            </w:r>
          </w:p>
        </w:tc>
        <w:tc>
          <w:tcPr>
            <w:tcW w:w="4819" w:type="dxa"/>
          </w:tcPr>
          <w:p w14:paraId="73EEDA98" w14:textId="2F773114" w:rsidR="00FB000E" w:rsidRPr="005724CE" w:rsidRDefault="00801EBF" w:rsidP="00941B76">
            <w:pPr>
              <w:jc w:val="left"/>
              <w:rPr>
                <w:rFonts w:ascii="Segoe UI" w:eastAsia="Times New Roman" w:hAnsi="Segoe UI" w:cs="Segoe UI"/>
                <w:lang w:eastAsia="en-GB"/>
              </w:rPr>
            </w:pPr>
            <w:r w:rsidRPr="005724CE">
              <w:rPr>
                <w:rFonts w:ascii="Segoe UI" w:eastAsia="Times New Roman" w:hAnsi="Segoe UI" w:cs="Segoe UI"/>
                <w:lang w:eastAsia="en-GB"/>
              </w:rPr>
              <w:t>22</w:t>
            </w:r>
            <w:r w:rsidRPr="005724CE">
              <w:rPr>
                <w:rFonts w:ascii="Segoe UI" w:eastAsia="Times New Roman" w:hAnsi="Segoe UI" w:cs="Segoe UI"/>
                <w:vertAlign w:val="superscript"/>
                <w:lang w:eastAsia="en-GB"/>
              </w:rPr>
              <w:t>nd</w:t>
            </w:r>
            <w:r w:rsidRPr="005724CE">
              <w:rPr>
                <w:rFonts w:ascii="Segoe UI" w:eastAsia="Times New Roman" w:hAnsi="Segoe UI" w:cs="Segoe UI"/>
                <w:lang w:eastAsia="en-GB"/>
              </w:rPr>
              <w:t xml:space="preserve"> of </w:t>
            </w:r>
            <w:r w:rsidR="00B83DD6" w:rsidRPr="005724CE">
              <w:rPr>
                <w:rFonts w:ascii="Segoe UI" w:eastAsia="Times New Roman" w:hAnsi="Segoe UI" w:cs="Segoe UI"/>
                <w:lang w:eastAsia="en-GB"/>
              </w:rPr>
              <w:t>January 2021 – 13</w:t>
            </w:r>
            <w:r w:rsidR="00B83DD6" w:rsidRPr="005724CE">
              <w:rPr>
                <w:rFonts w:ascii="Segoe UI" w:eastAsia="Times New Roman" w:hAnsi="Segoe UI" w:cs="Segoe UI"/>
                <w:vertAlign w:val="superscript"/>
                <w:lang w:eastAsia="en-GB"/>
              </w:rPr>
              <w:t>th</w:t>
            </w:r>
            <w:r w:rsidR="00B83DD6" w:rsidRPr="005724CE">
              <w:rPr>
                <w:rFonts w:ascii="Segoe UI" w:eastAsia="Times New Roman" w:hAnsi="Segoe UI" w:cs="Segoe UI"/>
                <w:lang w:eastAsia="en-GB"/>
              </w:rPr>
              <w:t xml:space="preserve"> of February 2021</w:t>
            </w:r>
          </w:p>
        </w:tc>
      </w:tr>
    </w:tbl>
    <w:p w14:paraId="08E4512F" w14:textId="77777777" w:rsidR="006F3A48" w:rsidRPr="005724CE" w:rsidRDefault="006F3A48" w:rsidP="00941B76">
      <w:pPr>
        <w:rPr>
          <w:rFonts w:ascii="Segoe UI" w:hAnsi="Segoe UI" w:cs="Segoe UI"/>
        </w:rPr>
      </w:pPr>
    </w:p>
    <w:p w14:paraId="3FC48C3B" w14:textId="77777777" w:rsidR="0065663C" w:rsidRPr="005724CE" w:rsidRDefault="0065663C" w:rsidP="00941B76">
      <w:pPr>
        <w:pStyle w:val="ListParagraph"/>
        <w:keepNext/>
        <w:keepLines/>
        <w:numPr>
          <w:ilvl w:val="0"/>
          <w:numId w:val="3"/>
        </w:numPr>
        <w:spacing w:after="0" w:line="240" w:lineRule="auto"/>
        <w:ind w:left="0" w:firstLine="0"/>
        <w:contextualSpacing w:val="0"/>
        <w:outlineLvl w:val="1"/>
        <w:rPr>
          <w:rFonts w:ascii="Segoe UI" w:eastAsia="Times New Roman" w:hAnsi="Segoe UI" w:cs="Segoe UI"/>
          <w:b/>
          <w:bCs/>
          <w:vanish/>
          <w:color w:val="ED7D31" w:themeColor="accent2"/>
        </w:rPr>
      </w:pPr>
      <w:bookmarkStart w:id="6" w:name="_Toc117257575"/>
      <w:bookmarkStart w:id="7" w:name="_Toc117257637"/>
      <w:bookmarkStart w:id="8" w:name="_Toc117338209"/>
      <w:bookmarkStart w:id="9" w:name="_Toc117341592"/>
      <w:bookmarkStart w:id="10" w:name="_Toc117499492"/>
      <w:bookmarkStart w:id="11" w:name="_Toc118298272"/>
      <w:bookmarkStart w:id="12" w:name="_Toc118467048"/>
      <w:bookmarkStart w:id="13" w:name="_Toc119162404"/>
      <w:bookmarkStart w:id="14" w:name="_Toc119315079"/>
      <w:bookmarkStart w:id="15" w:name="_Toc120710472"/>
      <w:bookmarkStart w:id="16" w:name="_Toc120710548"/>
      <w:bookmarkStart w:id="17" w:name="_Toc120710797"/>
      <w:bookmarkStart w:id="18" w:name="_Toc120962986"/>
      <w:bookmarkStart w:id="19" w:name="_Toc120963212"/>
      <w:bookmarkStart w:id="20" w:name="_Toc121219009"/>
      <w:bookmarkStart w:id="21" w:name="_Toc121499171"/>
      <w:bookmarkStart w:id="22" w:name="_Toc121502641"/>
      <w:bookmarkStart w:id="23" w:name="_Toc121934862"/>
      <w:bookmarkStart w:id="24" w:name="_Toc121935810"/>
      <w:bookmarkStart w:id="25" w:name="_Toc122013673"/>
      <w:bookmarkStart w:id="26" w:name="_Toc123748814"/>
      <w:bookmarkStart w:id="27" w:name="_Toc12374888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8A7E23A" w14:textId="77777777" w:rsidR="0065663C" w:rsidRPr="005724CE" w:rsidRDefault="0065663C" w:rsidP="00941B76">
      <w:pPr>
        <w:pStyle w:val="ListParagraph"/>
        <w:keepNext/>
        <w:keepLines/>
        <w:numPr>
          <w:ilvl w:val="0"/>
          <w:numId w:val="3"/>
        </w:numPr>
        <w:spacing w:after="0" w:line="240" w:lineRule="auto"/>
        <w:ind w:left="0" w:firstLine="0"/>
        <w:contextualSpacing w:val="0"/>
        <w:outlineLvl w:val="1"/>
        <w:rPr>
          <w:rFonts w:ascii="Segoe UI" w:eastAsia="Times New Roman" w:hAnsi="Segoe UI" w:cs="Segoe UI"/>
          <w:b/>
          <w:bCs/>
          <w:vanish/>
          <w:color w:val="ED7D31" w:themeColor="accent2"/>
        </w:rPr>
      </w:pPr>
      <w:bookmarkStart w:id="28" w:name="_Toc117257576"/>
      <w:bookmarkStart w:id="29" w:name="_Toc117257638"/>
      <w:bookmarkStart w:id="30" w:name="_Toc117338210"/>
      <w:bookmarkStart w:id="31" w:name="_Toc117341593"/>
      <w:bookmarkStart w:id="32" w:name="_Toc117499493"/>
      <w:bookmarkStart w:id="33" w:name="_Toc118298273"/>
      <w:bookmarkStart w:id="34" w:name="_Toc118467049"/>
      <w:bookmarkStart w:id="35" w:name="_Toc119162405"/>
      <w:bookmarkStart w:id="36" w:name="_Toc119315080"/>
      <w:bookmarkStart w:id="37" w:name="_Toc120710473"/>
      <w:bookmarkStart w:id="38" w:name="_Toc120710549"/>
      <w:bookmarkStart w:id="39" w:name="_Toc120710798"/>
      <w:bookmarkStart w:id="40" w:name="_Toc120962987"/>
      <w:bookmarkStart w:id="41" w:name="_Toc120963213"/>
      <w:bookmarkStart w:id="42" w:name="_Toc121219010"/>
      <w:bookmarkStart w:id="43" w:name="_Toc121499172"/>
      <w:bookmarkStart w:id="44" w:name="_Toc121502642"/>
      <w:bookmarkStart w:id="45" w:name="_Toc121934863"/>
      <w:bookmarkStart w:id="46" w:name="_Toc121935811"/>
      <w:bookmarkStart w:id="47" w:name="_Toc122013674"/>
      <w:bookmarkStart w:id="48" w:name="_Toc123748815"/>
      <w:bookmarkStart w:id="49" w:name="_Toc12374888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E5D6502" w14:textId="77777777" w:rsidR="0065663C" w:rsidRPr="005724CE" w:rsidRDefault="0065663C" w:rsidP="00941B76">
      <w:pPr>
        <w:pStyle w:val="ListParagraph"/>
        <w:keepNext/>
        <w:keepLines/>
        <w:numPr>
          <w:ilvl w:val="0"/>
          <w:numId w:val="3"/>
        </w:numPr>
        <w:spacing w:after="0" w:line="240" w:lineRule="auto"/>
        <w:ind w:left="0" w:firstLine="0"/>
        <w:contextualSpacing w:val="0"/>
        <w:outlineLvl w:val="1"/>
        <w:rPr>
          <w:rFonts w:ascii="Segoe UI" w:eastAsia="Times New Roman" w:hAnsi="Segoe UI" w:cs="Segoe UI"/>
          <w:b/>
          <w:bCs/>
          <w:vanish/>
          <w:color w:val="ED7D31" w:themeColor="accent2"/>
        </w:rPr>
      </w:pPr>
      <w:bookmarkStart w:id="50" w:name="_Toc117257577"/>
      <w:bookmarkStart w:id="51" w:name="_Toc117257639"/>
      <w:bookmarkStart w:id="52" w:name="_Toc117338211"/>
      <w:bookmarkStart w:id="53" w:name="_Toc117341594"/>
      <w:bookmarkStart w:id="54" w:name="_Toc117499494"/>
      <w:bookmarkStart w:id="55" w:name="_Toc118298274"/>
      <w:bookmarkStart w:id="56" w:name="_Toc118467050"/>
      <w:bookmarkStart w:id="57" w:name="_Toc119162406"/>
      <w:bookmarkStart w:id="58" w:name="_Toc119315081"/>
      <w:bookmarkStart w:id="59" w:name="_Toc120710474"/>
      <w:bookmarkStart w:id="60" w:name="_Toc120710550"/>
      <w:bookmarkStart w:id="61" w:name="_Toc120710799"/>
      <w:bookmarkStart w:id="62" w:name="_Toc120962988"/>
      <w:bookmarkStart w:id="63" w:name="_Toc120963214"/>
      <w:bookmarkStart w:id="64" w:name="_Toc121219011"/>
      <w:bookmarkStart w:id="65" w:name="_Toc121499173"/>
      <w:bookmarkStart w:id="66" w:name="_Toc121502643"/>
      <w:bookmarkStart w:id="67" w:name="_Toc121934864"/>
      <w:bookmarkStart w:id="68" w:name="_Toc121935812"/>
      <w:bookmarkStart w:id="69" w:name="_Toc122013675"/>
      <w:bookmarkStart w:id="70" w:name="_Toc123748816"/>
      <w:bookmarkStart w:id="71" w:name="_Toc12374888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D58790B" w14:textId="6B9E98EB" w:rsidR="002C28C3" w:rsidRPr="005724CE" w:rsidRDefault="00646F29" w:rsidP="00941B76">
      <w:pPr>
        <w:pStyle w:val="Heading2"/>
        <w:spacing w:before="0"/>
        <w:rPr>
          <w:rFonts w:ascii="Segoe UI" w:hAnsi="Segoe UI" w:cs="Segoe UI"/>
          <w:b/>
          <w:bCs/>
          <w:color w:val="ED7D31" w:themeColor="accent2"/>
          <w:sz w:val="22"/>
          <w:szCs w:val="22"/>
        </w:rPr>
      </w:pPr>
      <w:bookmarkStart w:id="72" w:name="_Toc123748885"/>
      <w:r w:rsidRPr="005724CE">
        <w:rPr>
          <w:rFonts w:ascii="Segoe UI" w:eastAsia="Times New Roman" w:hAnsi="Segoe UI" w:cs="Segoe UI"/>
          <w:b/>
          <w:bCs/>
          <w:color w:val="ED7D31" w:themeColor="accent2"/>
          <w:sz w:val="22"/>
          <w:szCs w:val="22"/>
        </w:rPr>
        <w:t>Key Practice Episode 1</w:t>
      </w:r>
      <w:bookmarkEnd w:id="72"/>
    </w:p>
    <w:p w14:paraId="6FBAB6AF" w14:textId="394F939E" w:rsidR="00493C5F" w:rsidRPr="005724CE" w:rsidRDefault="00F05E1F" w:rsidP="00941B76">
      <w:pPr>
        <w:rPr>
          <w:rFonts w:ascii="Segoe UI" w:hAnsi="Segoe UI" w:cs="Segoe UI"/>
          <w:b/>
          <w:bCs/>
          <w:i/>
          <w:iCs/>
        </w:rPr>
      </w:pPr>
      <w:r w:rsidRPr="005724CE">
        <w:rPr>
          <w:rFonts w:ascii="Segoe UI" w:hAnsi="Segoe UI" w:cs="Segoe UI"/>
          <w:b/>
          <w:bCs/>
          <w:i/>
          <w:iCs/>
        </w:rPr>
        <w:t>Adult H</w:t>
      </w:r>
      <w:r w:rsidR="00600045" w:rsidRPr="005724CE">
        <w:rPr>
          <w:rFonts w:ascii="Segoe UI" w:hAnsi="Segoe UI" w:cs="Segoe UI"/>
          <w:b/>
          <w:bCs/>
          <w:i/>
          <w:iCs/>
        </w:rPr>
        <w:t>’s h</w:t>
      </w:r>
      <w:r w:rsidR="00B577A6" w:rsidRPr="005724CE">
        <w:rPr>
          <w:rFonts w:ascii="Segoe UI" w:hAnsi="Segoe UI" w:cs="Segoe UI"/>
          <w:b/>
          <w:bCs/>
          <w:i/>
          <w:iCs/>
        </w:rPr>
        <w:t>ospital admission under Section 2</w:t>
      </w:r>
      <w:r w:rsidR="00600045" w:rsidRPr="005724CE">
        <w:rPr>
          <w:rFonts w:ascii="Segoe UI" w:hAnsi="Segoe UI" w:cs="Segoe UI"/>
          <w:b/>
          <w:bCs/>
          <w:i/>
          <w:iCs/>
        </w:rPr>
        <w:t xml:space="preserve"> of the</w:t>
      </w:r>
      <w:r w:rsidR="00B577A6" w:rsidRPr="005724CE">
        <w:rPr>
          <w:rFonts w:ascii="Segoe UI" w:hAnsi="Segoe UI" w:cs="Segoe UI"/>
          <w:b/>
          <w:bCs/>
          <w:i/>
          <w:iCs/>
        </w:rPr>
        <w:t xml:space="preserve"> Mental Health Act</w:t>
      </w:r>
      <w:r w:rsidR="00C55269" w:rsidRPr="005724CE">
        <w:rPr>
          <w:rFonts w:ascii="Segoe UI" w:hAnsi="Segoe UI" w:cs="Segoe UI"/>
          <w:b/>
          <w:bCs/>
          <w:i/>
          <w:iCs/>
        </w:rPr>
        <w:t xml:space="preserve"> and discharge</w:t>
      </w:r>
    </w:p>
    <w:p w14:paraId="4A186C62" w14:textId="77777777" w:rsidR="00B577A6" w:rsidRPr="005724CE" w:rsidRDefault="00B577A6" w:rsidP="00941B76">
      <w:pPr>
        <w:rPr>
          <w:rFonts w:ascii="Segoe UI" w:hAnsi="Segoe UI" w:cs="Segoe UI"/>
          <w:b/>
          <w:bCs/>
          <w:i/>
          <w:iCs/>
        </w:rPr>
      </w:pPr>
    </w:p>
    <w:p w14:paraId="30DEC546" w14:textId="4974BD96" w:rsidR="004C0E92" w:rsidRPr="004C0E92" w:rsidRDefault="00894C82" w:rsidP="004C0E92">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On the 3</w:t>
      </w:r>
      <w:r w:rsidRPr="005724CE">
        <w:rPr>
          <w:rFonts w:ascii="Segoe UI" w:hAnsi="Segoe UI" w:cs="Segoe UI"/>
          <w:sz w:val="22"/>
          <w:szCs w:val="22"/>
          <w:vertAlign w:val="superscript"/>
        </w:rPr>
        <w:t>rd</w:t>
      </w:r>
      <w:r w:rsidRPr="005724CE">
        <w:rPr>
          <w:rFonts w:ascii="Segoe UI" w:hAnsi="Segoe UI" w:cs="Segoe UI"/>
          <w:sz w:val="22"/>
          <w:szCs w:val="22"/>
        </w:rPr>
        <w:t xml:space="preserve"> of November 2020 </w:t>
      </w:r>
      <w:r w:rsidR="007D6BA2" w:rsidRPr="005724CE">
        <w:rPr>
          <w:rFonts w:ascii="Segoe UI" w:hAnsi="Segoe UI" w:cs="Segoe UI"/>
          <w:sz w:val="22"/>
          <w:szCs w:val="22"/>
        </w:rPr>
        <w:t xml:space="preserve">paramedics attended </w:t>
      </w:r>
      <w:r w:rsidR="00F05E1F" w:rsidRPr="005724CE">
        <w:rPr>
          <w:rFonts w:ascii="Segoe UI" w:hAnsi="Segoe UI" w:cs="Segoe UI"/>
          <w:sz w:val="22"/>
          <w:szCs w:val="22"/>
        </w:rPr>
        <w:t>Adult H</w:t>
      </w:r>
      <w:r w:rsidRPr="005724CE">
        <w:rPr>
          <w:rFonts w:ascii="Segoe UI" w:hAnsi="Segoe UI" w:cs="Segoe UI"/>
          <w:sz w:val="22"/>
          <w:szCs w:val="22"/>
        </w:rPr>
        <w:t xml:space="preserve"> following concerns from</w:t>
      </w:r>
      <w:r w:rsidR="00F82B49" w:rsidRPr="005724CE">
        <w:rPr>
          <w:rFonts w:ascii="Segoe UI" w:hAnsi="Segoe UI" w:cs="Segoe UI"/>
          <w:sz w:val="22"/>
          <w:szCs w:val="22"/>
        </w:rPr>
        <w:t xml:space="preserve"> a member of</w:t>
      </w:r>
      <w:r w:rsidRPr="005724CE">
        <w:rPr>
          <w:rFonts w:ascii="Segoe UI" w:hAnsi="Segoe UI" w:cs="Segoe UI"/>
          <w:sz w:val="22"/>
          <w:szCs w:val="22"/>
        </w:rPr>
        <w:t xml:space="preserve"> the public who had observed </w:t>
      </w:r>
      <w:r w:rsidR="00F05E1F" w:rsidRPr="005724CE">
        <w:rPr>
          <w:rFonts w:ascii="Segoe UI" w:hAnsi="Segoe UI" w:cs="Segoe UI"/>
          <w:sz w:val="22"/>
          <w:szCs w:val="22"/>
        </w:rPr>
        <w:t>Adult H</w:t>
      </w:r>
      <w:r w:rsidRPr="005724CE">
        <w:rPr>
          <w:rFonts w:ascii="Segoe UI" w:hAnsi="Segoe UI" w:cs="Segoe UI"/>
          <w:sz w:val="22"/>
          <w:szCs w:val="22"/>
        </w:rPr>
        <w:t xml:space="preserve"> </w:t>
      </w:r>
      <w:r w:rsidR="00F82B49" w:rsidRPr="005724CE">
        <w:rPr>
          <w:rFonts w:ascii="Segoe UI" w:hAnsi="Segoe UI" w:cs="Segoe UI"/>
          <w:sz w:val="22"/>
          <w:szCs w:val="22"/>
        </w:rPr>
        <w:t xml:space="preserve">to be </w:t>
      </w:r>
      <w:r w:rsidRPr="005724CE">
        <w:rPr>
          <w:rFonts w:ascii="Segoe UI" w:hAnsi="Segoe UI" w:cs="Segoe UI"/>
          <w:sz w:val="22"/>
          <w:szCs w:val="22"/>
        </w:rPr>
        <w:t xml:space="preserve">staring at the </w:t>
      </w:r>
      <w:r w:rsidR="00751BC6" w:rsidRPr="005724CE">
        <w:rPr>
          <w:rFonts w:ascii="Segoe UI" w:hAnsi="Segoe UI" w:cs="Segoe UI"/>
          <w:sz w:val="22"/>
          <w:szCs w:val="22"/>
        </w:rPr>
        <w:t xml:space="preserve">same spot in the </w:t>
      </w:r>
      <w:r w:rsidRPr="005724CE">
        <w:rPr>
          <w:rFonts w:ascii="Segoe UI" w:hAnsi="Segoe UI" w:cs="Segoe UI"/>
          <w:sz w:val="22"/>
          <w:szCs w:val="22"/>
        </w:rPr>
        <w:t>sky for several hours. P</w:t>
      </w:r>
      <w:r w:rsidR="00E57809" w:rsidRPr="005724CE">
        <w:rPr>
          <w:rFonts w:ascii="Segoe UI" w:hAnsi="Segoe UI" w:cs="Segoe UI"/>
          <w:sz w:val="22"/>
          <w:szCs w:val="22"/>
        </w:rPr>
        <w:t xml:space="preserve">aramedics attempted to engage </w:t>
      </w:r>
      <w:r w:rsidR="00F05E1F" w:rsidRPr="005724CE">
        <w:rPr>
          <w:rFonts w:ascii="Segoe UI" w:hAnsi="Segoe UI" w:cs="Segoe UI"/>
          <w:sz w:val="22"/>
          <w:szCs w:val="22"/>
        </w:rPr>
        <w:t>Adult H</w:t>
      </w:r>
      <w:r w:rsidR="002C5673" w:rsidRPr="005724CE">
        <w:rPr>
          <w:rFonts w:ascii="Segoe UI" w:hAnsi="Segoe UI" w:cs="Segoe UI"/>
          <w:sz w:val="22"/>
          <w:szCs w:val="22"/>
        </w:rPr>
        <w:t xml:space="preserve"> in conversation</w:t>
      </w:r>
      <w:r w:rsidR="00502997" w:rsidRPr="005724CE">
        <w:rPr>
          <w:rFonts w:ascii="Segoe UI" w:hAnsi="Segoe UI" w:cs="Segoe UI"/>
          <w:sz w:val="22"/>
          <w:szCs w:val="22"/>
        </w:rPr>
        <w:t>,</w:t>
      </w:r>
      <w:r w:rsidR="00E57809" w:rsidRPr="005724CE">
        <w:rPr>
          <w:rFonts w:ascii="Segoe UI" w:hAnsi="Segoe UI" w:cs="Segoe UI"/>
          <w:sz w:val="22"/>
          <w:szCs w:val="22"/>
        </w:rPr>
        <w:t xml:space="preserve"> but he continued to stare into space. </w:t>
      </w:r>
      <w:r w:rsidR="00F05E1F" w:rsidRPr="005724CE">
        <w:rPr>
          <w:rFonts w:ascii="Segoe UI" w:hAnsi="Segoe UI" w:cs="Segoe UI"/>
          <w:sz w:val="22"/>
          <w:szCs w:val="22"/>
        </w:rPr>
        <w:t>Adult H</w:t>
      </w:r>
      <w:r w:rsidR="00AD7D19" w:rsidRPr="005724CE">
        <w:rPr>
          <w:rFonts w:ascii="Segoe UI" w:hAnsi="Segoe UI" w:cs="Segoe UI"/>
          <w:sz w:val="22"/>
          <w:szCs w:val="22"/>
        </w:rPr>
        <w:t xml:space="preserve"> was transported</w:t>
      </w:r>
      <w:r w:rsidR="00946F0D" w:rsidRPr="005724CE">
        <w:rPr>
          <w:rFonts w:ascii="Segoe UI" w:hAnsi="Segoe UI" w:cs="Segoe UI"/>
          <w:sz w:val="22"/>
          <w:szCs w:val="22"/>
        </w:rPr>
        <w:t xml:space="preserve"> </w:t>
      </w:r>
      <w:r w:rsidR="00946F0D" w:rsidRPr="005724CE">
        <w:rPr>
          <w:rFonts w:ascii="Segoe UI" w:hAnsi="Segoe UI" w:cs="Segoe UI"/>
          <w:sz w:val="22"/>
          <w:szCs w:val="22"/>
        </w:rPr>
        <w:lastRenderedPageBreak/>
        <w:t>to the Accident and Emergency Department</w:t>
      </w:r>
      <w:r w:rsidR="007D6BA2" w:rsidRPr="005724CE">
        <w:rPr>
          <w:rFonts w:ascii="Segoe UI" w:hAnsi="Segoe UI" w:cs="Segoe UI"/>
          <w:sz w:val="22"/>
          <w:szCs w:val="22"/>
        </w:rPr>
        <w:t xml:space="preserve"> at Bradford Royal Infirmary</w:t>
      </w:r>
      <w:r w:rsidR="002C5673" w:rsidRPr="005724CE">
        <w:rPr>
          <w:rFonts w:ascii="Segoe UI" w:hAnsi="Segoe UI" w:cs="Segoe UI"/>
          <w:sz w:val="22"/>
          <w:szCs w:val="22"/>
        </w:rPr>
        <w:t>. U</w:t>
      </w:r>
      <w:r w:rsidR="00946F0D" w:rsidRPr="005724CE">
        <w:rPr>
          <w:rFonts w:ascii="Segoe UI" w:hAnsi="Segoe UI" w:cs="Segoe UI"/>
          <w:sz w:val="22"/>
          <w:szCs w:val="22"/>
        </w:rPr>
        <w:t xml:space="preserve">pon arrival, </w:t>
      </w:r>
      <w:r w:rsidR="00F05E1F" w:rsidRPr="005724CE">
        <w:rPr>
          <w:rFonts w:ascii="Segoe UI" w:hAnsi="Segoe UI" w:cs="Segoe UI"/>
          <w:sz w:val="22"/>
          <w:szCs w:val="22"/>
        </w:rPr>
        <w:t>Adult H</w:t>
      </w:r>
      <w:r w:rsidR="00946F0D" w:rsidRPr="005724CE">
        <w:rPr>
          <w:rFonts w:ascii="Segoe UI" w:hAnsi="Segoe UI" w:cs="Segoe UI"/>
          <w:sz w:val="22"/>
          <w:szCs w:val="22"/>
        </w:rPr>
        <w:t xml:space="preserve"> </w:t>
      </w:r>
      <w:r w:rsidR="002C5673" w:rsidRPr="005724CE">
        <w:rPr>
          <w:rFonts w:ascii="Segoe UI" w:hAnsi="Segoe UI" w:cs="Segoe UI"/>
          <w:sz w:val="22"/>
          <w:szCs w:val="22"/>
        </w:rPr>
        <w:t>still did</w:t>
      </w:r>
      <w:r w:rsidR="00946F0D" w:rsidRPr="005724CE">
        <w:rPr>
          <w:rFonts w:ascii="Segoe UI" w:hAnsi="Segoe UI" w:cs="Segoe UI"/>
          <w:sz w:val="22"/>
          <w:szCs w:val="22"/>
        </w:rPr>
        <w:t xml:space="preserve"> not </w:t>
      </w:r>
      <w:r w:rsidR="00CB18EE" w:rsidRPr="005724CE">
        <w:rPr>
          <w:rFonts w:ascii="Segoe UI" w:hAnsi="Segoe UI" w:cs="Segoe UI"/>
          <w:sz w:val="22"/>
          <w:szCs w:val="22"/>
        </w:rPr>
        <w:t>speak</w:t>
      </w:r>
      <w:r w:rsidR="00BD121B">
        <w:rPr>
          <w:rFonts w:ascii="Segoe UI" w:hAnsi="Segoe UI" w:cs="Segoe UI"/>
          <w:sz w:val="22"/>
          <w:szCs w:val="22"/>
        </w:rPr>
        <w:t>. Because Adult H had</w:t>
      </w:r>
      <w:r w:rsidR="00CB18EE" w:rsidRPr="005724CE">
        <w:rPr>
          <w:rFonts w:ascii="Segoe UI" w:hAnsi="Segoe UI" w:cs="Segoe UI"/>
          <w:sz w:val="22"/>
          <w:szCs w:val="22"/>
        </w:rPr>
        <w:t xml:space="preserve"> </w:t>
      </w:r>
      <w:r w:rsidR="00946F0D" w:rsidRPr="005724CE">
        <w:rPr>
          <w:rFonts w:ascii="Segoe UI" w:hAnsi="Segoe UI" w:cs="Segoe UI"/>
          <w:sz w:val="22"/>
          <w:szCs w:val="22"/>
        </w:rPr>
        <w:t>urinated in his clothing</w:t>
      </w:r>
      <w:r w:rsidR="00BD121B">
        <w:rPr>
          <w:rFonts w:ascii="Segoe UI" w:hAnsi="Segoe UI" w:cs="Segoe UI"/>
          <w:sz w:val="22"/>
          <w:szCs w:val="22"/>
        </w:rPr>
        <w:t>, s</w:t>
      </w:r>
      <w:r w:rsidR="00514855" w:rsidRPr="005724CE">
        <w:rPr>
          <w:rFonts w:ascii="Segoe UI" w:hAnsi="Segoe UI" w:cs="Segoe UI"/>
          <w:sz w:val="22"/>
          <w:szCs w:val="22"/>
        </w:rPr>
        <w:t xml:space="preserve">taff at the hospital attempted to help him to </w:t>
      </w:r>
      <w:r w:rsidR="00926E21">
        <w:rPr>
          <w:rFonts w:ascii="Segoe UI" w:hAnsi="Segoe UI" w:cs="Segoe UI"/>
          <w:sz w:val="22"/>
          <w:szCs w:val="22"/>
        </w:rPr>
        <w:t xml:space="preserve">undress </w:t>
      </w:r>
      <w:r w:rsidR="00CB18EE" w:rsidRPr="005724CE">
        <w:rPr>
          <w:rFonts w:ascii="Segoe UI" w:hAnsi="Segoe UI" w:cs="Segoe UI"/>
          <w:sz w:val="22"/>
          <w:szCs w:val="22"/>
        </w:rPr>
        <w:t xml:space="preserve">and </w:t>
      </w:r>
      <w:r w:rsidR="00514855" w:rsidRPr="005724CE">
        <w:rPr>
          <w:rFonts w:ascii="Segoe UI" w:hAnsi="Segoe UI" w:cs="Segoe UI"/>
          <w:sz w:val="22"/>
          <w:szCs w:val="22"/>
        </w:rPr>
        <w:t>get into something clean</w:t>
      </w:r>
      <w:r w:rsidR="00BD121B">
        <w:rPr>
          <w:rFonts w:ascii="Segoe UI" w:hAnsi="Segoe UI" w:cs="Segoe UI"/>
          <w:sz w:val="22"/>
          <w:szCs w:val="22"/>
        </w:rPr>
        <w:t>,</w:t>
      </w:r>
      <w:r w:rsidR="00514855" w:rsidRPr="005724CE">
        <w:rPr>
          <w:rFonts w:ascii="Segoe UI" w:hAnsi="Segoe UI" w:cs="Segoe UI"/>
          <w:sz w:val="22"/>
          <w:szCs w:val="22"/>
        </w:rPr>
        <w:t xml:space="preserve"> but </w:t>
      </w:r>
      <w:r w:rsidR="00F05E1F" w:rsidRPr="005724CE">
        <w:rPr>
          <w:rFonts w:ascii="Segoe UI" w:hAnsi="Segoe UI" w:cs="Segoe UI"/>
          <w:sz w:val="22"/>
          <w:szCs w:val="22"/>
        </w:rPr>
        <w:t>Adult H</w:t>
      </w:r>
      <w:r w:rsidR="00514855" w:rsidRPr="005724CE">
        <w:rPr>
          <w:rFonts w:ascii="Segoe UI" w:hAnsi="Segoe UI" w:cs="Segoe UI"/>
          <w:sz w:val="22"/>
          <w:szCs w:val="22"/>
        </w:rPr>
        <w:t xml:space="preserve"> made an </w:t>
      </w:r>
      <w:r w:rsidR="00502997" w:rsidRPr="005724CE">
        <w:rPr>
          <w:rFonts w:ascii="Segoe UI" w:hAnsi="Segoe UI" w:cs="Segoe UI"/>
          <w:sz w:val="22"/>
          <w:szCs w:val="22"/>
        </w:rPr>
        <w:t>inappropriate</w:t>
      </w:r>
      <w:r w:rsidR="00514855" w:rsidRPr="005724CE">
        <w:rPr>
          <w:rFonts w:ascii="Segoe UI" w:hAnsi="Segoe UI" w:cs="Segoe UI"/>
          <w:sz w:val="22"/>
          <w:szCs w:val="22"/>
        </w:rPr>
        <w:t xml:space="preserve"> sexualised comment which resulted in security removing him</w:t>
      </w:r>
      <w:r w:rsidR="00502997" w:rsidRPr="005724CE">
        <w:rPr>
          <w:rFonts w:ascii="Segoe UI" w:hAnsi="Segoe UI" w:cs="Segoe UI"/>
          <w:sz w:val="22"/>
          <w:szCs w:val="22"/>
        </w:rPr>
        <w:t>.</w:t>
      </w:r>
    </w:p>
    <w:p w14:paraId="68747F10" w14:textId="1986624E" w:rsidR="00894C82" w:rsidRPr="005724CE" w:rsidRDefault="00E57809" w:rsidP="00941B76">
      <w:pPr>
        <w:pStyle w:val="NormalWeb"/>
        <w:shd w:val="clear" w:color="auto" w:fill="FFFFFF"/>
        <w:spacing w:before="0" w:beforeAutospacing="0" w:after="0" w:afterAutospacing="0"/>
        <w:jc w:val="both"/>
        <w:rPr>
          <w:rFonts w:ascii="Segoe UI" w:hAnsi="Segoe UI" w:cs="Segoe UI"/>
          <w:sz w:val="22"/>
          <w:szCs w:val="22"/>
        </w:rPr>
      </w:pPr>
      <w:r w:rsidRPr="005724CE">
        <w:rPr>
          <w:rFonts w:ascii="Segoe UI" w:hAnsi="Segoe UI" w:cs="Segoe UI"/>
          <w:sz w:val="22"/>
          <w:szCs w:val="22"/>
        </w:rPr>
        <w:t xml:space="preserve"> </w:t>
      </w:r>
    </w:p>
    <w:p w14:paraId="48B5841E" w14:textId="25245CFC" w:rsidR="00A841EC" w:rsidRPr="005724CE" w:rsidRDefault="00815C4E" w:rsidP="00941B76">
      <w:pPr>
        <w:pStyle w:val="NormalWeb"/>
        <w:numPr>
          <w:ilvl w:val="1"/>
          <w:numId w:val="7"/>
        </w:numPr>
        <w:shd w:val="clear" w:color="auto" w:fill="FFFFFF"/>
        <w:spacing w:before="0" w:beforeAutospacing="0" w:after="0" w:afterAutospacing="0"/>
        <w:ind w:left="0" w:firstLine="0"/>
        <w:jc w:val="both"/>
        <w:rPr>
          <w:rFonts w:ascii="Segoe UI" w:hAnsi="Segoe UI" w:cs="Segoe UI"/>
        </w:rPr>
      </w:pPr>
      <w:r w:rsidRPr="005724CE">
        <w:rPr>
          <w:rFonts w:ascii="Segoe UI" w:hAnsi="Segoe UI" w:cs="Segoe UI"/>
          <w:sz w:val="22"/>
          <w:szCs w:val="22"/>
        </w:rPr>
        <w:t xml:space="preserve">On </w:t>
      </w:r>
      <w:r w:rsidR="0085587F" w:rsidRPr="005724CE">
        <w:rPr>
          <w:rFonts w:ascii="Segoe UI" w:hAnsi="Segoe UI" w:cs="Segoe UI"/>
          <w:sz w:val="22"/>
          <w:szCs w:val="22"/>
        </w:rPr>
        <w:t>the 4</w:t>
      </w:r>
      <w:r w:rsidR="0085587F" w:rsidRPr="005724CE">
        <w:rPr>
          <w:rFonts w:ascii="Segoe UI" w:hAnsi="Segoe UI" w:cs="Segoe UI"/>
          <w:sz w:val="22"/>
          <w:szCs w:val="22"/>
          <w:vertAlign w:val="superscript"/>
        </w:rPr>
        <w:t>th</w:t>
      </w:r>
      <w:r w:rsidR="0085587F" w:rsidRPr="005724CE">
        <w:rPr>
          <w:rFonts w:ascii="Segoe UI" w:hAnsi="Segoe UI" w:cs="Segoe UI"/>
          <w:sz w:val="22"/>
          <w:szCs w:val="22"/>
        </w:rPr>
        <w:t xml:space="preserve"> of November 2020 a member of the public contacted 999 at 12:09 hours and reported </w:t>
      </w:r>
      <w:r w:rsidR="00DE21B5" w:rsidRPr="005724CE">
        <w:rPr>
          <w:rFonts w:ascii="Segoe UI" w:hAnsi="Segoe UI" w:cs="Segoe UI"/>
          <w:sz w:val="22"/>
          <w:szCs w:val="22"/>
        </w:rPr>
        <w:t xml:space="preserve">that </w:t>
      </w:r>
      <w:r w:rsidR="00F05E1F" w:rsidRPr="005724CE">
        <w:rPr>
          <w:rFonts w:ascii="Segoe UI" w:hAnsi="Segoe UI" w:cs="Segoe UI"/>
          <w:sz w:val="22"/>
          <w:szCs w:val="22"/>
        </w:rPr>
        <w:t>Adult H</w:t>
      </w:r>
      <w:r w:rsidR="00DE21B5" w:rsidRPr="005724CE">
        <w:rPr>
          <w:rFonts w:ascii="Segoe UI" w:hAnsi="Segoe UI" w:cs="Segoe UI"/>
          <w:sz w:val="22"/>
          <w:szCs w:val="22"/>
        </w:rPr>
        <w:t xml:space="preserve"> had been sitting at a bus stop unresponsive for two hours. Ambulance crew attended </w:t>
      </w:r>
      <w:r w:rsidR="00AD7D19" w:rsidRPr="005724CE">
        <w:rPr>
          <w:rFonts w:ascii="Segoe UI" w:hAnsi="Segoe UI" w:cs="Segoe UI"/>
          <w:sz w:val="22"/>
          <w:szCs w:val="22"/>
        </w:rPr>
        <w:t>but</w:t>
      </w:r>
      <w:r w:rsidR="00DE21B5" w:rsidRPr="005724CE">
        <w:rPr>
          <w:rFonts w:ascii="Segoe UI" w:hAnsi="Segoe UI" w:cs="Segoe UI"/>
          <w:sz w:val="22"/>
          <w:szCs w:val="22"/>
        </w:rPr>
        <w:t xml:space="preserve"> other than giving a name, </w:t>
      </w:r>
      <w:r w:rsidR="00F05E1F" w:rsidRPr="005724CE">
        <w:rPr>
          <w:rFonts w:ascii="Segoe UI" w:hAnsi="Segoe UI" w:cs="Segoe UI"/>
          <w:sz w:val="22"/>
          <w:szCs w:val="22"/>
        </w:rPr>
        <w:t>Adult H</w:t>
      </w:r>
      <w:r w:rsidR="00DE21B5" w:rsidRPr="005724CE">
        <w:rPr>
          <w:rFonts w:ascii="Segoe UI" w:hAnsi="Segoe UI" w:cs="Segoe UI"/>
          <w:sz w:val="22"/>
          <w:szCs w:val="22"/>
        </w:rPr>
        <w:t xml:space="preserve"> would not </w:t>
      </w:r>
      <w:r w:rsidR="00351F3A" w:rsidRPr="005724CE">
        <w:rPr>
          <w:rFonts w:ascii="Segoe UI" w:hAnsi="Segoe UI" w:cs="Segoe UI"/>
          <w:sz w:val="22"/>
          <w:szCs w:val="22"/>
        </w:rPr>
        <w:t>communicate with them</w:t>
      </w:r>
      <w:r w:rsidR="00E72E85" w:rsidRPr="005724CE">
        <w:rPr>
          <w:rFonts w:ascii="Segoe UI" w:hAnsi="Segoe UI" w:cs="Segoe UI"/>
          <w:sz w:val="22"/>
          <w:szCs w:val="22"/>
        </w:rPr>
        <w:t xml:space="preserve">. </w:t>
      </w:r>
      <w:r w:rsidR="00F05E1F" w:rsidRPr="005724CE">
        <w:rPr>
          <w:rFonts w:ascii="Segoe UI" w:hAnsi="Segoe UI" w:cs="Segoe UI"/>
          <w:sz w:val="22"/>
          <w:szCs w:val="22"/>
        </w:rPr>
        <w:t>Adult H</w:t>
      </w:r>
      <w:r w:rsidR="00E72E85" w:rsidRPr="005724CE">
        <w:rPr>
          <w:rFonts w:ascii="Segoe UI" w:hAnsi="Segoe UI" w:cs="Segoe UI"/>
          <w:sz w:val="22"/>
          <w:szCs w:val="22"/>
        </w:rPr>
        <w:t xml:space="preserve"> was taken to Bradford Royal Infirmary where </w:t>
      </w:r>
      <w:r w:rsidR="001949E5" w:rsidRPr="005724CE">
        <w:rPr>
          <w:rFonts w:ascii="Segoe UI" w:hAnsi="Segoe UI" w:cs="Segoe UI"/>
          <w:sz w:val="22"/>
          <w:szCs w:val="22"/>
        </w:rPr>
        <w:t xml:space="preserve">following assessment, </w:t>
      </w:r>
      <w:r w:rsidR="005D6E0E" w:rsidRPr="005724CE">
        <w:rPr>
          <w:rFonts w:ascii="Segoe UI" w:hAnsi="Segoe UI" w:cs="Segoe UI"/>
          <w:sz w:val="22"/>
          <w:szCs w:val="22"/>
        </w:rPr>
        <w:t xml:space="preserve">he was </w:t>
      </w:r>
      <w:r w:rsidR="00C4557E" w:rsidRPr="005724CE">
        <w:rPr>
          <w:rFonts w:ascii="Segoe UI" w:hAnsi="Segoe UI" w:cs="Segoe UI"/>
          <w:sz w:val="22"/>
          <w:szCs w:val="22"/>
        </w:rPr>
        <w:t>detained under section 2 of the Mental Health Act</w:t>
      </w:r>
      <w:r w:rsidR="002C1131" w:rsidRPr="005724CE">
        <w:rPr>
          <w:rStyle w:val="FootnoteReference"/>
          <w:rFonts w:ascii="Segoe UI" w:hAnsi="Segoe UI" w:cs="Segoe UI"/>
          <w:sz w:val="22"/>
          <w:szCs w:val="22"/>
        </w:rPr>
        <w:footnoteReference w:id="5"/>
      </w:r>
      <w:r w:rsidR="0066046E" w:rsidRPr="005724CE">
        <w:rPr>
          <w:rFonts w:ascii="Segoe UI" w:hAnsi="Segoe UI" w:cs="Segoe UI"/>
          <w:sz w:val="22"/>
          <w:szCs w:val="22"/>
        </w:rPr>
        <w:t>.</w:t>
      </w:r>
      <w:r w:rsidR="00600E70" w:rsidRPr="005724CE">
        <w:rPr>
          <w:rFonts w:ascii="Segoe UI" w:hAnsi="Segoe UI" w:cs="Segoe UI"/>
          <w:sz w:val="22"/>
          <w:szCs w:val="22"/>
        </w:rPr>
        <w:t xml:space="preserve"> </w:t>
      </w:r>
    </w:p>
    <w:p w14:paraId="4FFC231A" w14:textId="77777777" w:rsidR="00A83AB4" w:rsidRPr="005724CE" w:rsidRDefault="00A83AB4" w:rsidP="00941B76">
      <w:pPr>
        <w:pStyle w:val="ListParagraph"/>
        <w:spacing w:after="0"/>
        <w:ind w:left="0"/>
        <w:rPr>
          <w:rFonts w:ascii="Segoe UI" w:hAnsi="Segoe UI" w:cs="Segoe UI"/>
        </w:rPr>
      </w:pPr>
    </w:p>
    <w:p w14:paraId="54F945AB" w14:textId="27B20885" w:rsidR="00A83AB4" w:rsidRPr="005724CE" w:rsidRDefault="00A83AB4"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 xml:space="preserve">It was established </w:t>
      </w:r>
      <w:r w:rsidR="00FE2727" w:rsidRPr="005724CE">
        <w:rPr>
          <w:rFonts w:ascii="Segoe UI" w:hAnsi="Segoe UI" w:cs="Segoe UI"/>
          <w:sz w:val="22"/>
          <w:szCs w:val="22"/>
        </w:rPr>
        <w:t>using NHS Spine</w:t>
      </w:r>
      <w:r w:rsidR="00FE2727" w:rsidRPr="005724CE">
        <w:rPr>
          <w:rStyle w:val="FootnoteReference"/>
          <w:rFonts w:ascii="Segoe UI" w:hAnsi="Segoe UI" w:cs="Segoe UI"/>
          <w:sz w:val="22"/>
          <w:szCs w:val="22"/>
        </w:rPr>
        <w:footnoteReference w:id="6"/>
      </w:r>
      <w:r w:rsidR="00FE2727" w:rsidRPr="005724CE">
        <w:rPr>
          <w:rFonts w:ascii="Segoe UI" w:hAnsi="Segoe UI" w:cs="Segoe UI"/>
          <w:sz w:val="22"/>
          <w:szCs w:val="22"/>
        </w:rPr>
        <w:t xml:space="preserve"> that </w:t>
      </w:r>
      <w:r w:rsidR="00F05E1F" w:rsidRPr="005724CE">
        <w:rPr>
          <w:rFonts w:ascii="Segoe UI" w:hAnsi="Segoe UI" w:cs="Segoe UI"/>
          <w:sz w:val="22"/>
          <w:szCs w:val="22"/>
        </w:rPr>
        <w:t>Adult H</w:t>
      </w:r>
      <w:r w:rsidR="00FE2727" w:rsidRPr="005724CE">
        <w:rPr>
          <w:rFonts w:ascii="Segoe UI" w:hAnsi="Segoe UI" w:cs="Segoe UI"/>
          <w:sz w:val="22"/>
          <w:szCs w:val="22"/>
        </w:rPr>
        <w:t xml:space="preserve"> was a Rochdale patient. Subsequently on the 6</w:t>
      </w:r>
      <w:r w:rsidR="00FE2727" w:rsidRPr="005724CE">
        <w:rPr>
          <w:rFonts w:ascii="Segoe UI" w:hAnsi="Segoe UI" w:cs="Segoe UI"/>
          <w:sz w:val="22"/>
          <w:szCs w:val="22"/>
          <w:vertAlign w:val="superscript"/>
        </w:rPr>
        <w:t>th</w:t>
      </w:r>
      <w:r w:rsidR="00FE2727" w:rsidRPr="005724CE">
        <w:rPr>
          <w:rFonts w:ascii="Segoe UI" w:hAnsi="Segoe UI" w:cs="Segoe UI"/>
          <w:sz w:val="22"/>
          <w:szCs w:val="22"/>
        </w:rPr>
        <w:t xml:space="preserve"> of November 2020 </w:t>
      </w:r>
      <w:r w:rsidR="00F05E1F" w:rsidRPr="005724CE">
        <w:rPr>
          <w:rFonts w:ascii="Segoe UI" w:hAnsi="Segoe UI" w:cs="Segoe UI"/>
          <w:sz w:val="22"/>
          <w:szCs w:val="22"/>
        </w:rPr>
        <w:t>Adult H</w:t>
      </w:r>
      <w:r w:rsidR="00FE2727" w:rsidRPr="005724CE">
        <w:rPr>
          <w:rFonts w:ascii="Segoe UI" w:hAnsi="Segoe UI" w:cs="Segoe UI"/>
          <w:sz w:val="22"/>
          <w:szCs w:val="22"/>
        </w:rPr>
        <w:t xml:space="preserve"> was transferred to the Oak Ward in Oldham (there was no beds available </w:t>
      </w:r>
      <w:r w:rsidR="00A61E5D" w:rsidRPr="005724CE">
        <w:rPr>
          <w:rFonts w:ascii="Segoe UI" w:hAnsi="Segoe UI" w:cs="Segoe UI"/>
          <w:sz w:val="22"/>
          <w:szCs w:val="22"/>
        </w:rPr>
        <w:t xml:space="preserve">in Rochdale at that time) where he stayed until a bed became available for him at the Hollingworth </w:t>
      </w:r>
      <w:r w:rsidR="00423784">
        <w:rPr>
          <w:rFonts w:ascii="Segoe UI" w:hAnsi="Segoe UI" w:cs="Segoe UI"/>
          <w:sz w:val="22"/>
          <w:szCs w:val="22"/>
        </w:rPr>
        <w:t>Ward</w:t>
      </w:r>
      <w:r w:rsidR="00491A7C" w:rsidRPr="005724CE">
        <w:rPr>
          <w:rFonts w:ascii="Segoe UI" w:hAnsi="Segoe UI" w:cs="Segoe UI"/>
          <w:sz w:val="22"/>
          <w:szCs w:val="22"/>
        </w:rPr>
        <w:t xml:space="preserve"> in Rochdale</w:t>
      </w:r>
      <w:r w:rsidR="00493280">
        <w:rPr>
          <w:rFonts w:ascii="Segoe UI" w:hAnsi="Segoe UI" w:cs="Segoe UI"/>
          <w:sz w:val="22"/>
          <w:szCs w:val="22"/>
        </w:rPr>
        <w:t xml:space="preserve"> on </w:t>
      </w:r>
      <w:r w:rsidR="00493280" w:rsidRPr="005724CE">
        <w:rPr>
          <w:rFonts w:ascii="Segoe UI" w:hAnsi="Segoe UI" w:cs="Segoe UI"/>
          <w:sz w:val="22"/>
          <w:szCs w:val="22"/>
        </w:rPr>
        <w:t>the 13</w:t>
      </w:r>
      <w:r w:rsidR="00493280" w:rsidRPr="005724CE">
        <w:rPr>
          <w:rFonts w:ascii="Segoe UI" w:hAnsi="Segoe UI" w:cs="Segoe UI"/>
          <w:sz w:val="22"/>
          <w:szCs w:val="22"/>
          <w:vertAlign w:val="superscript"/>
        </w:rPr>
        <w:t>th</w:t>
      </w:r>
      <w:r w:rsidR="00493280" w:rsidRPr="005724CE">
        <w:rPr>
          <w:rFonts w:ascii="Segoe UI" w:hAnsi="Segoe UI" w:cs="Segoe UI"/>
          <w:sz w:val="22"/>
          <w:szCs w:val="22"/>
        </w:rPr>
        <w:t xml:space="preserve"> of November 2020</w:t>
      </w:r>
      <w:r w:rsidR="00A61E5D" w:rsidRPr="005724CE">
        <w:rPr>
          <w:rFonts w:ascii="Segoe UI" w:hAnsi="Segoe UI" w:cs="Segoe UI"/>
          <w:sz w:val="22"/>
          <w:szCs w:val="22"/>
        </w:rPr>
        <w:t>.</w:t>
      </w:r>
    </w:p>
    <w:p w14:paraId="25E1DB22" w14:textId="77777777" w:rsidR="00A61E5D" w:rsidRPr="005724CE" w:rsidRDefault="00A61E5D" w:rsidP="00941B76">
      <w:pPr>
        <w:pStyle w:val="ListParagraph"/>
        <w:spacing w:after="0"/>
        <w:ind w:left="0"/>
        <w:rPr>
          <w:rFonts w:ascii="Segoe UI" w:hAnsi="Segoe UI" w:cs="Segoe UI"/>
        </w:rPr>
      </w:pPr>
    </w:p>
    <w:p w14:paraId="56A271DD" w14:textId="63ACBF1C" w:rsidR="00DB2DA5" w:rsidRPr="005724CE" w:rsidRDefault="00DB2DA5" w:rsidP="00941B76">
      <w:pPr>
        <w:pStyle w:val="NormalWeb"/>
        <w:numPr>
          <w:ilvl w:val="1"/>
          <w:numId w:val="7"/>
        </w:numPr>
        <w:shd w:val="clear" w:color="auto" w:fill="FFFFFF"/>
        <w:spacing w:before="0" w:beforeAutospacing="0" w:after="0" w:afterAutospacing="0"/>
        <w:ind w:left="0" w:firstLine="0"/>
        <w:jc w:val="both"/>
        <w:rPr>
          <w:rFonts w:ascii="Segoe UI" w:hAnsi="Segoe UI" w:cs="Segoe UI"/>
        </w:rPr>
      </w:pPr>
      <w:r w:rsidRPr="005724CE">
        <w:rPr>
          <w:rFonts w:ascii="Segoe UI" w:hAnsi="Segoe UI" w:cs="Segoe UI"/>
          <w:sz w:val="22"/>
          <w:szCs w:val="22"/>
        </w:rPr>
        <w:t xml:space="preserve">When </w:t>
      </w:r>
      <w:r w:rsidR="00F05E1F" w:rsidRPr="005724CE">
        <w:rPr>
          <w:rFonts w:ascii="Segoe UI" w:hAnsi="Segoe UI" w:cs="Segoe UI"/>
          <w:sz w:val="22"/>
          <w:szCs w:val="22"/>
        </w:rPr>
        <w:t>Adult H</w:t>
      </w:r>
      <w:r w:rsidRPr="005724CE">
        <w:rPr>
          <w:rFonts w:ascii="Segoe UI" w:hAnsi="Segoe UI" w:cs="Segoe UI"/>
          <w:sz w:val="22"/>
          <w:szCs w:val="22"/>
        </w:rPr>
        <w:t xml:space="preserve"> first arrived on the </w:t>
      </w:r>
      <w:r w:rsidR="00363FF3" w:rsidRPr="005724CE">
        <w:rPr>
          <w:rFonts w:ascii="Segoe UI" w:hAnsi="Segoe UI" w:cs="Segoe UI"/>
          <w:sz w:val="22"/>
          <w:szCs w:val="22"/>
        </w:rPr>
        <w:t xml:space="preserve">Hollingworth </w:t>
      </w:r>
      <w:r w:rsidR="00423784">
        <w:rPr>
          <w:rFonts w:ascii="Segoe UI" w:hAnsi="Segoe UI" w:cs="Segoe UI"/>
          <w:sz w:val="22"/>
          <w:szCs w:val="22"/>
        </w:rPr>
        <w:t>Ward</w:t>
      </w:r>
      <w:r w:rsidRPr="005724CE">
        <w:rPr>
          <w:rFonts w:ascii="Segoe UI" w:hAnsi="Segoe UI" w:cs="Segoe UI"/>
          <w:sz w:val="22"/>
          <w:szCs w:val="22"/>
        </w:rPr>
        <w:t xml:space="preserve">, he was observed to be doubly </w:t>
      </w:r>
      <w:r w:rsidR="00BA5633" w:rsidRPr="005724CE">
        <w:rPr>
          <w:rFonts w:ascii="Segoe UI" w:hAnsi="Segoe UI" w:cs="Segoe UI"/>
          <w:sz w:val="22"/>
          <w:szCs w:val="22"/>
        </w:rPr>
        <w:t>incontinent</w:t>
      </w:r>
      <w:r w:rsidR="00CE4A7B" w:rsidRPr="005724CE">
        <w:rPr>
          <w:rFonts w:ascii="Segoe UI" w:hAnsi="Segoe UI" w:cs="Segoe UI"/>
          <w:sz w:val="22"/>
          <w:szCs w:val="22"/>
        </w:rPr>
        <w:t xml:space="preserve">. This </w:t>
      </w:r>
      <w:r w:rsidRPr="005724CE">
        <w:rPr>
          <w:rFonts w:ascii="Segoe UI" w:hAnsi="Segoe UI" w:cs="Segoe UI"/>
          <w:sz w:val="22"/>
          <w:szCs w:val="22"/>
        </w:rPr>
        <w:t>review has been informed</w:t>
      </w:r>
      <w:r w:rsidR="00CE4A7B" w:rsidRPr="005724CE">
        <w:rPr>
          <w:rFonts w:ascii="Segoe UI" w:hAnsi="Segoe UI" w:cs="Segoe UI"/>
          <w:sz w:val="22"/>
          <w:szCs w:val="22"/>
        </w:rPr>
        <w:t xml:space="preserve"> by some practitioners</w:t>
      </w:r>
      <w:r w:rsidRPr="005724CE">
        <w:rPr>
          <w:rFonts w:ascii="Segoe UI" w:hAnsi="Segoe UI" w:cs="Segoe UI"/>
          <w:sz w:val="22"/>
          <w:szCs w:val="22"/>
        </w:rPr>
        <w:t xml:space="preserve"> that</w:t>
      </w:r>
      <w:r w:rsidR="00CE4A7B" w:rsidRPr="005724CE">
        <w:rPr>
          <w:rFonts w:ascii="Segoe UI" w:hAnsi="Segoe UI" w:cs="Segoe UI"/>
          <w:sz w:val="22"/>
          <w:szCs w:val="22"/>
        </w:rPr>
        <w:t>,</w:t>
      </w:r>
      <w:r w:rsidRPr="005724CE">
        <w:rPr>
          <w:rFonts w:ascii="Segoe UI" w:hAnsi="Segoe UI" w:cs="Segoe UI"/>
          <w:sz w:val="22"/>
          <w:szCs w:val="22"/>
        </w:rPr>
        <w:t xml:space="preserve"> following being placed in a room with a bathroom, his incontinence was </w:t>
      </w:r>
      <w:r w:rsidR="00CE4A7B" w:rsidRPr="005724CE">
        <w:rPr>
          <w:rFonts w:ascii="Segoe UI" w:hAnsi="Segoe UI" w:cs="Segoe UI"/>
          <w:sz w:val="22"/>
          <w:szCs w:val="22"/>
        </w:rPr>
        <w:t>resolved</w:t>
      </w:r>
      <w:r w:rsidRPr="005724CE">
        <w:rPr>
          <w:rFonts w:ascii="Segoe UI" w:hAnsi="Segoe UI" w:cs="Segoe UI"/>
          <w:sz w:val="22"/>
          <w:szCs w:val="22"/>
        </w:rPr>
        <w:t xml:space="preserve">. </w:t>
      </w:r>
      <w:r w:rsidR="00CE4A7B" w:rsidRPr="005724CE">
        <w:rPr>
          <w:rFonts w:ascii="Segoe UI" w:hAnsi="Segoe UI" w:cs="Segoe UI"/>
          <w:sz w:val="22"/>
          <w:szCs w:val="22"/>
        </w:rPr>
        <w:t>Case notes contradict this with reports of incontinence continuing sporadically.</w:t>
      </w:r>
    </w:p>
    <w:p w14:paraId="14BA6F5A" w14:textId="77777777" w:rsidR="00CE4A7B" w:rsidRPr="005724CE" w:rsidRDefault="00CE4A7B" w:rsidP="00941B76">
      <w:pPr>
        <w:pStyle w:val="NormalWeb"/>
        <w:shd w:val="clear" w:color="auto" w:fill="FFFFFF"/>
        <w:spacing w:before="0" w:beforeAutospacing="0" w:after="0" w:afterAutospacing="0"/>
        <w:jc w:val="both"/>
        <w:rPr>
          <w:rFonts w:ascii="Segoe UI" w:hAnsi="Segoe UI" w:cs="Segoe UI"/>
          <w:sz w:val="22"/>
          <w:szCs w:val="22"/>
        </w:rPr>
      </w:pPr>
    </w:p>
    <w:p w14:paraId="0F309A77" w14:textId="601C25ED" w:rsidR="00DB2DA5" w:rsidRPr="005724CE" w:rsidRDefault="00363FF3"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lastRenderedPageBreak/>
        <w:t xml:space="preserve">Although </w:t>
      </w:r>
      <w:r w:rsidR="00F05E1F" w:rsidRPr="005724CE">
        <w:rPr>
          <w:rFonts w:ascii="Segoe UI" w:hAnsi="Segoe UI" w:cs="Segoe UI"/>
          <w:sz w:val="22"/>
          <w:szCs w:val="22"/>
        </w:rPr>
        <w:t>Adult H</w:t>
      </w:r>
      <w:r w:rsidR="00DB2DA5" w:rsidRPr="005724CE">
        <w:rPr>
          <w:rFonts w:ascii="Segoe UI" w:hAnsi="Segoe UI" w:cs="Segoe UI"/>
          <w:sz w:val="22"/>
          <w:szCs w:val="22"/>
        </w:rPr>
        <w:t xml:space="preserve"> presented as frail and often needed help to walk</w:t>
      </w:r>
      <w:r w:rsidR="000E5BD6" w:rsidRPr="005724CE">
        <w:rPr>
          <w:rFonts w:ascii="Segoe UI" w:hAnsi="Segoe UI" w:cs="Segoe UI"/>
          <w:sz w:val="22"/>
          <w:szCs w:val="22"/>
        </w:rPr>
        <w:t>,</w:t>
      </w:r>
      <w:r w:rsidR="00FE1A4C" w:rsidRPr="005724CE">
        <w:rPr>
          <w:rFonts w:ascii="Segoe UI" w:hAnsi="Segoe UI" w:cs="Segoe UI"/>
          <w:sz w:val="22"/>
          <w:szCs w:val="22"/>
        </w:rPr>
        <w:t xml:space="preserve"> </w:t>
      </w:r>
      <w:r w:rsidRPr="005724CE">
        <w:rPr>
          <w:rFonts w:ascii="Segoe UI" w:hAnsi="Segoe UI" w:cs="Segoe UI"/>
          <w:sz w:val="22"/>
          <w:szCs w:val="22"/>
        </w:rPr>
        <w:t xml:space="preserve">his </w:t>
      </w:r>
      <w:r w:rsidR="00FE1A4C" w:rsidRPr="005724CE">
        <w:rPr>
          <w:rFonts w:ascii="Segoe UI" w:hAnsi="Segoe UI" w:cs="Segoe UI"/>
          <w:sz w:val="22"/>
          <w:szCs w:val="22"/>
        </w:rPr>
        <w:t xml:space="preserve">interaction with the staff on the ward </w:t>
      </w:r>
      <w:r w:rsidR="00966E96" w:rsidRPr="005724CE">
        <w:rPr>
          <w:rFonts w:ascii="Segoe UI" w:hAnsi="Segoe UI" w:cs="Segoe UI"/>
          <w:sz w:val="22"/>
          <w:szCs w:val="22"/>
        </w:rPr>
        <w:t xml:space="preserve">was limited </w:t>
      </w:r>
      <w:r w:rsidR="00FE1A4C" w:rsidRPr="005724CE">
        <w:rPr>
          <w:rFonts w:ascii="Segoe UI" w:hAnsi="Segoe UI" w:cs="Segoe UI"/>
          <w:sz w:val="22"/>
          <w:szCs w:val="22"/>
        </w:rPr>
        <w:t xml:space="preserve">and </w:t>
      </w:r>
      <w:r w:rsidR="00966E96" w:rsidRPr="005724CE">
        <w:rPr>
          <w:rFonts w:ascii="Segoe UI" w:hAnsi="Segoe UI" w:cs="Segoe UI"/>
          <w:sz w:val="22"/>
          <w:szCs w:val="22"/>
        </w:rPr>
        <w:t xml:space="preserve">he </w:t>
      </w:r>
      <w:r w:rsidR="00FE1A4C" w:rsidRPr="005724CE">
        <w:rPr>
          <w:rFonts w:ascii="Segoe UI" w:hAnsi="Segoe UI" w:cs="Segoe UI"/>
          <w:sz w:val="22"/>
          <w:szCs w:val="22"/>
        </w:rPr>
        <w:t xml:space="preserve">would sometimes refuse their care. </w:t>
      </w:r>
      <w:r w:rsidR="00CE4A7B" w:rsidRPr="005724CE">
        <w:rPr>
          <w:rFonts w:ascii="Segoe UI" w:hAnsi="Segoe UI" w:cs="Segoe UI"/>
          <w:sz w:val="22"/>
          <w:szCs w:val="22"/>
        </w:rPr>
        <w:t xml:space="preserve">Staff struggled to engage with </w:t>
      </w:r>
      <w:r w:rsidR="00F05E1F" w:rsidRPr="005724CE">
        <w:rPr>
          <w:rFonts w:ascii="Segoe UI" w:hAnsi="Segoe UI" w:cs="Segoe UI"/>
          <w:sz w:val="22"/>
          <w:szCs w:val="22"/>
        </w:rPr>
        <w:t>Adult H</w:t>
      </w:r>
      <w:r w:rsidR="00CE4A7B" w:rsidRPr="005724CE">
        <w:rPr>
          <w:rFonts w:ascii="Segoe UI" w:hAnsi="Segoe UI" w:cs="Segoe UI"/>
          <w:sz w:val="22"/>
          <w:szCs w:val="22"/>
        </w:rPr>
        <w:t xml:space="preserve"> and</w:t>
      </w:r>
      <w:r w:rsidR="00B37532">
        <w:rPr>
          <w:rFonts w:ascii="Segoe UI" w:hAnsi="Segoe UI" w:cs="Segoe UI"/>
          <w:sz w:val="22"/>
          <w:szCs w:val="22"/>
        </w:rPr>
        <w:t xml:space="preserve"> consequently struggled to</w:t>
      </w:r>
      <w:r w:rsidR="00CE4A7B" w:rsidRPr="005724CE">
        <w:rPr>
          <w:rFonts w:ascii="Segoe UI" w:hAnsi="Segoe UI" w:cs="Segoe UI"/>
          <w:sz w:val="22"/>
          <w:szCs w:val="22"/>
        </w:rPr>
        <w:t xml:space="preserve"> </w:t>
      </w:r>
      <w:r w:rsidR="00B37532">
        <w:rPr>
          <w:rFonts w:ascii="Segoe UI" w:hAnsi="Segoe UI" w:cs="Segoe UI"/>
          <w:sz w:val="22"/>
          <w:szCs w:val="22"/>
        </w:rPr>
        <w:t>gain insight into</w:t>
      </w:r>
      <w:r w:rsidR="00CE4A7B" w:rsidRPr="005724CE">
        <w:rPr>
          <w:rFonts w:ascii="Segoe UI" w:hAnsi="Segoe UI" w:cs="Segoe UI"/>
          <w:sz w:val="22"/>
          <w:szCs w:val="22"/>
        </w:rPr>
        <w:t xml:space="preserve"> his circumstances.</w:t>
      </w:r>
    </w:p>
    <w:p w14:paraId="4819E860" w14:textId="6C0E53D3" w:rsidR="00CC22DA" w:rsidRPr="005724CE" w:rsidRDefault="00CC22DA" w:rsidP="00941B76">
      <w:pPr>
        <w:pStyle w:val="NormalWeb"/>
        <w:shd w:val="clear" w:color="auto" w:fill="FFFFFF"/>
        <w:spacing w:before="0" w:beforeAutospacing="0" w:after="0" w:afterAutospacing="0"/>
        <w:jc w:val="both"/>
        <w:rPr>
          <w:rFonts w:ascii="Segoe UI" w:hAnsi="Segoe UI" w:cs="Segoe UI"/>
        </w:rPr>
      </w:pPr>
    </w:p>
    <w:p w14:paraId="4B6A4D07" w14:textId="7B207663" w:rsidR="00CC22DA" w:rsidRPr="005724CE" w:rsidRDefault="00CE4A7B"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On the 23</w:t>
      </w:r>
      <w:r w:rsidRPr="005724CE">
        <w:rPr>
          <w:rFonts w:ascii="Segoe UI" w:hAnsi="Segoe UI" w:cs="Segoe UI"/>
          <w:sz w:val="22"/>
          <w:szCs w:val="22"/>
          <w:vertAlign w:val="superscript"/>
        </w:rPr>
        <w:t>rd</w:t>
      </w:r>
      <w:r w:rsidRPr="005724CE">
        <w:rPr>
          <w:rFonts w:ascii="Segoe UI" w:hAnsi="Segoe UI" w:cs="Segoe UI"/>
          <w:sz w:val="22"/>
          <w:szCs w:val="22"/>
        </w:rPr>
        <w:t xml:space="preserve"> of November 2020 s</w:t>
      </w:r>
      <w:r w:rsidR="00CC22DA" w:rsidRPr="005724CE">
        <w:rPr>
          <w:rFonts w:ascii="Segoe UI" w:hAnsi="Segoe UI" w:cs="Segoe UI"/>
          <w:sz w:val="22"/>
          <w:szCs w:val="22"/>
        </w:rPr>
        <w:t>taff contacted the Home Office</w:t>
      </w:r>
      <w:r w:rsidR="00553728" w:rsidRPr="005724CE">
        <w:rPr>
          <w:rFonts w:ascii="Segoe UI" w:hAnsi="Segoe UI" w:cs="Segoe UI"/>
          <w:sz w:val="22"/>
          <w:szCs w:val="22"/>
        </w:rPr>
        <w:t xml:space="preserve"> and learned that </w:t>
      </w:r>
      <w:r w:rsidR="00F05E1F" w:rsidRPr="005724CE">
        <w:rPr>
          <w:rFonts w:ascii="Segoe UI" w:hAnsi="Segoe UI" w:cs="Segoe UI"/>
          <w:sz w:val="22"/>
          <w:szCs w:val="22"/>
        </w:rPr>
        <w:t>Adult H</w:t>
      </w:r>
      <w:r w:rsidR="00553728" w:rsidRPr="005724CE">
        <w:rPr>
          <w:rFonts w:ascii="Segoe UI" w:hAnsi="Segoe UI" w:cs="Segoe UI"/>
          <w:sz w:val="22"/>
          <w:szCs w:val="22"/>
        </w:rPr>
        <w:t xml:space="preserve"> was HIV positive. This information had not been recorded on </w:t>
      </w:r>
      <w:r w:rsidR="00F05E1F" w:rsidRPr="005724CE">
        <w:rPr>
          <w:rFonts w:ascii="Segoe UI" w:hAnsi="Segoe UI" w:cs="Segoe UI"/>
          <w:sz w:val="22"/>
          <w:szCs w:val="22"/>
        </w:rPr>
        <w:t>Adult H</w:t>
      </w:r>
      <w:r w:rsidR="00553728" w:rsidRPr="005724CE">
        <w:rPr>
          <w:rFonts w:ascii="Segoe UI" w:hAnsi="Segoe UI" w:cs="Segoe UI"/>
          <w:sz w:val="22"/>
          <w:szCs w:val="22"/>
        </w:rPr>
        <w:t>’s available health records</w:t>
      </w:r>
      <w:r w:rsidR="00553728" w:rsidRPr="005724CE">
        <w:rPr>
          <w:rStyle w:val="FootnoteReference"/>
          <w:rFonts w:ascii="Segoe UI" w:hAnsi="Segoe UI" w:cs="Segoe UI"/>
        </w:rPr>
        <w:footnoteReference w:id="7"/>
      </w:r>
      <w:r w:rsidR="00553728" w:rsidRPr="005724CE">
        <w:rPr>
          <w:rFonts w:ascii="Segoe UI" w:hAnsi="Segoe UI" w:cs="Segoe UI"/>
        </w:rPr>
        <w:t xml:space="preserve">. </w:t>
      </w:r>
    </w:p>
    <w:p w14:paraId="23E719C7" w14:textId="77777777" w:rsidR="004E4A72" w:rsidRPr="005724CE" w:rsidRDefault="004E4A72" w:rsidP="00941B76">
      <w:pPr>
        <w:pStyle w:val="ListParagraph"/>
        <w:spacing w:after="0"/>
        <w:ind w:left="0"/>
        <w:rPr>
          <w:rFonts w:ascii="Segoe UI" w:hAnsi="Segoe UI" w:cs="Segoe UI"/>
        </w:rPr>
      </w:pPr>
    </w:p>
    <w:p w14:paraId="27CDF971" w14:textId="785D1657" w:rsidR="004E4A72" w:rsidRPr="005724CE" w:rsidRDefault="00A01B6D"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 xml:space="preserve">Staff on the ward referred </w:t>
      </w:r>
      <w:r w:rsidR="00F05E1F" w:rsidRPr="005724CE">
        <w:rPr>
          <w:rFonts w:ascii="Segoe UI" w:hAnsi="Segoe UI" w:cs="Segoe UI"/>
          <w:sz w:val="22"/>
          <w:szCs w:val="22"/>
        </w:rPr>
        <w:t>Adult H</w:t>
      </w:r>
      <w:r w:rsidRPr="005724CE">
        <w:rPr>
          <w:rFonts w:ascii="Segoe UI" w:hAnsi="Segoe UI" w:cs="Segoe UI"/>
          <w:sz w:val="22"/>
          <w:szCs w:val="22"/>
        </w:rPr>
        <w:t xml:space="preserve"> to </w:t>
      </w:r>
      <w:r w:rsidR="00CE4A7B" w:rsidRPr="005724CE">
        <w:rPr>
          <w:rFonts w:ascii="Segoe UI" w:hAnsi="Segoe UI" w:cs="Segoe UI"/>
          <w:sz w:val="22"/>
          <w:szCs w:val="22"/>
        </w:rPr>
        <w:t>Adult Social Care for a Care Act assessment</w:t>
      </w:r>
      <w:r w:rsidRPr="005724CE">
        <w:rPr>
          <w:rFonts w:ascii="Segoe UI" w:hAnsi="Segoe UI" w:cs="Segoe UI"/>
          <w:sz w:val="22"/>
          <w:szCs w:val="22"/>
        </w:rPr>
        <w:t>. Following Adult Social Care receiving this referral</w:t>
      </w:r>
      <w:r w:rsidR="00CE4A7B" w:rsidRPr="005724CE">
        <w:rPr>
          <w:rFonts w:ascii="Segoe UI" w:hAnsi="Segoe UI" w:cs="Segoe UI"/>
          <w:sz w:val="22"/>
          <w:szCs w:val="22"/>
        </w:rPr>
        <w:t xml:space="preserve"> on the 24</w:t>
      </w:r>
      <w:r w:rsidR="00CE4A7B" w:rsidRPr="005724CE">
        <w:rPr>
          <w:rFonts w:ascii="Segoe UI" w:hAnsi="Segoe UI" w:cs="Segoe UI"/>
          <w:sz w:val="22"/>
          <w:szCs w:val="22"/>
          <w:vertAlign w:val="superscript"/>
        </w:rPr>
        <w:t>th</w:t>
      </w:r>
      <w:r w:rsidR="00CE4A7B" w:rsidRPr="005724CE">
        <w:rPr>
          <w:rFonts w:ascii="Segoe UI" w:hAnsi="Segoe UI" w:cs="Segoe UI"/>
          <w:sz w:val="22"/>
          <w:szCs w:val="22"/>
        </w:rPr>
        <w:t xml:space="preserve"> of November 2021</w:t>
      </w:r>
      <w:r w:rsidRPr="005724CE">
        <w:rPr>
          <w:rFonts w:ascii="Segoe UI" w:hAnsi="Segoe UI" w:cs="Segoe UI"/>
          <w:sz w:val="22"/>
          <w:szCs w:val="22"/>
        </w:rPr>
        <w:t>, a Social Worker</w:t>
      </w:r>
      <w:r w:rsidR="004E4A72" w:rsidRPr="005724CE">
        <w:rPr>
          <w:rFonts w:ascii="Segoe UI" w:hAnsi="Segoe UI" w:cs="Segoe UI"/>
          <w:sz w:val="22"/>
          <w:szCs w:val="22"/>
        </w:rPr>
        <w:t xml:space="preserve"> contacted the Home Office </w:t>
      </w:r>
      <w:r w:rsidRPr="005724CE">
        <w:rPr>
          <w:rFonts w:ascii="Segoe UI" w:hAnsi="Segoe UI" w:cs="Segoe UI"/>
          <w:sz w:val="22"/>
          <w:szCs w:val="22"/>
        </w:rPr>
        <w:t xml:space="preserve">for </w:t>
      </w:r>
      <w:r w:rsidRPr="005724CE">
        <w:rPr>
          <w:rFonts w:ascii="Segoe UI" w:hAnsi="Segoe UI" w:cs="Segoe UI"/>
          <w:sz w:val="22"/>
          <w:szCs w:val="22"/>
        </w:rPr>
        <w:lastRenderedPageBreak/>
        <w:t>more information</w:t>
      </w:r>
      <w:r w:rsidR="004E4A72" w:rsidRPr="005724CE">
        <w:rPr>
          <w:rFonts w:ascii="Segoe UI" w:hAnsi="Segoe UI" w:cs="Segoe UI"/>
          <w:sz w:val="22"/>
          <w:szCs w:val="22"/>
        </w:rPr>
        <w:t xml:space="preserve"> and w</w:t>
      </w:r>
      <w:r w:rsidR="00E20859" w:rsidRPr="005724CE">
        <w:rPr>
          <w:rFonts w:ascii="Segoe UI" w:hAnsi="Segoe UI" w:cs="Segoe UI"/>
          <w:sz w:val="22"/>
          <w:szCs w:val="22"/>
        </w:rPr>
        <w:t>as</w:t>
      </w:r>
      <w:r w:rsidR="004E4A72" w:rsidRPr="005724CE">
        <w:rPr>
          <w:rFonts w:ascii="Segoe UI" w:hAnsi="Segoe UI" w:cs="Segoe UI"/>
          <w:sz w:val="22"/>
          <w:szCs w:val="22"/>
        </w:rPr>
        <w:t xml:space="preserve"> informed that </w:t>
      </w:r>
      <w:r w:rsidR="00F05E1F" w:rsidRPr="005724CE">
        <w:rPr>
          <w:rFonts w:ascii="Segoe UI" w:hAnsi="Segoe UI" w:cs="Segoe UI"/>
          <w:sz w:val="22"/>
          <w:szCs w:val="22"/>
        </w:rPr>
        <w:t>Adult H</w:t>
      </w:r>
      <w:r w:rsidR="004E4A72" w:rsidRPr="005724CE">
        <w:rPr>
          <w:rFonts w:ascii="Segoe UI" w:hAnsi="Segoe UI" w:cs="Segoe UI"/>
          <w:sz w:val="22"/>
          <w:szCs w:val="22"/>
        </w:rPr>
        <w:t xml:space="preserve"> had been due to be deported in 2014 but had absconded</w:t>
      </w:r>
      <w:r w:rsidR="00E4796D" w:rsidRPr="005724CE">
        <w:rPr>
          <w:rFonts w:ascii="Segoe UI" w:hAnsi="Segoe UI" w:cs="Segoe UI"/>
          <w:sz w:val="22"/>
          <w:szCs w:val="22"/>
        </w:rPr>
        <w:t xml:space="preserve">. </w:t>
      </w:r>
      <w:r w:rsidR="00E20859" w:rsidRPr="005724CE">
        <w:rPr>
          <w:rFonts w:ascii="Segoe UI" w:hAnsi="Segoe UI" w:cs="Segoe UI"/>
          <w:sz w:val="22"/>
          <w:szCs w:val="22"/>
        </w:rPr>
        <w:t>Consequently,</w:t>
      </w:r>
      <w:r w:rsidR="004E4A72" w:rsidRPr="005724CE">
        <w:rPr>
          <w:rFonts w:ascii="Segoe UI" w:hAnsi="Segoe UI" w:cs="Segoe UI"/>
          <w:sz w:val="22"/>
          <w:szCs w:val="22"/>
        </w:rPr>
        <w:t xml:space="preserve"> Adult Social Care was advised by </w:t>
      </w:r>
      <w:r w:rsidR="00E20859" w:rsidRPr="005724CE">
        <w:rPr>
          <w:rFonts w:ascii="Segoe UI" w:hAnsi="Segoe UI" w:cs="Segoe UI"/>
          <w:sz w:val="22"/>
          <w:szCs w:val="22"/>
        </w:rPr>
        <w:t>its</w:t>
      </w:r>
      <w:r w:rsidR="004E4A72" w:rsidRPr="005724CE">
        <w:rPr>
          <w:rFonts w:ascii="Segoe UI" w:hAnsi="Segoe UI" w:cs="Segoe UI"/>
          <w:sz w:val="22"/>
          <w:szCs w:val="22"/>
        </w:rPr>
        <w:t xml:space="preserve"> legal team to complete a Human Rights Assessment and establish Ordinary Residence</w:t>
      </w:r>
      <w:r w:rsidR="004E4A72" w:rsidRPr="005724CE">
        <w:rPr>
          <w:rStyle w:val="FootnoteReference"/>
          <w:rFonts w:ascii="Segoe UI" w:hAnsi="Segoe UI" w:cs="Segoe UI"/>
          <w:sz w:val="22"/>
          <w:szCs w:val="22"/>
        </w:rPr>
        <w:footnoteReference w:id="8"/>
      </w:r>
      <w:r w:rsidR="004E4A72" w:rsidRPr="005724CE">
        <w:rPr>
          <w:rFonts w:ascii="Segoe UI" w:hAnsi="Segoe UI" w:cs="Segoe UI"/>
          <w:sz w:val="22"/>
          <w:szCs w:val="22"/>
        </w:rPr>
        <w:t>.</w:t>
      </w:r>
    </w:p>
    <w:p w14:paraId="1AE9E02E" w14:textId="77777777" w:rsidR="00874089" w:rsidRPr="005724CE" w:rsidRDefault="00874089" w:rsidP="00941B76">
      <w:pPr>
        <w:pStyle w:val="ListParagraph"/>
        <w:spacing w:after="0"/>
        <w:ind w:left="0"/>
        <w:rPr>
          <w:rFonts w:ascii="Segoe UI" w:hAnsi="Segoe UI" w:cs="Segoe UI"/>
        </w:rPr>
      </w:pPr>
    </w:p>
    <w:p w14:paraId="74D49876" w14:textId="6B5555F2" w:rsidR="00874089" w:rsidRPr="005724CE" w:rsidRDefault="00874089"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 xml:space="preserve">It was necessary to establish Ordinary Residence as the Local Authority where the person is ‘ordinarily resident’ </w:t>
      </w:r>
      <w:r w:rsidR="008270EA" w:rsidRPr="005724CE">
        <w:rPr>
          <w:rFonts w:ascii="Segoe UI" w:hAnsi="Segoe UI" w:cs="Segoe UI"/>
          <w:sz w:val="22"/>
          <w:szCs w:val="22"/>
        </w:rPr>
        <w:t>is the authority with</w:t>
      </w:r>
      <w:r w:rsidRPr="005724CE">
        <w:rPr>
          <w:rFonts w:ascii="Segoe UI" w:hAnsi="Segoe UI" w:cs="Segoe UI"/>
          <w:sz w:val="22"/>
          <w:szCs w:val="22"/>
        </w:rPr>
        <w:t xml:space="preserve"> the responsibility under the Care Act to meet any eligible needs for </w:t>
      </w:r>
      <w:r w:rsidR="00696431" w:rsidRPr="005724CE">
        <w:rPr>
          <w:rFonts w:ascii="Segoe UI" w:hAnsi="Segoe UI" w:cs="Segoe UI"/>
          <w:sz w:val="22"/>
          <w:szCs w:val="22"/>
        </w:rPr>
        <w:t>c</w:t>
      </w:r>
      <w:r w:rsidRPr="005724CE">
        <w:rPr>
          <w:rFonts w:ascii="Segoe UI" w:hAnsi="Segoe UI" w:cs="Segoe UI"/>
          <w:sz w:val="22"/>
          <w:szCs w:val="22"/>
        </w:rPr>
        <w:t xml:space="preserve">are and </w:t>
      </w:r>
      <w:r w:rsidR="00696431" w:rsidRPr="005724CE">
        <w:rPr>
          <w:rFonts w:ascii="Segoe UI" w:hAnsi="Segoe UI" w:cs="Segoe UI"/>
          <w:sz w:val="22"/>
          <w:szCs w:val="22"/>
        </w:rPr>
        <w:t>s</w:t>
      </w:r>
      <w:r w:rsidRPr="005724CE">
        <w:rPr>
          <w:rFonts w:ascii="Segoe UI" w:hAnsi="Segoe UI" w:cs="Segoe UI"/>
          <w:sz w:val="22"/>
          <w:szCs w:val="22"/>
        </w:rPr>
        <w:t>upport, that the person may have.</w:t>
      </w:r>
    </w:p>
    <w:p w14:paraId="3937450D" w14:textId="77777777" w:rsidR="008270EA" w:rsidRPr="005724CE" w:rsidRDefault="008270EA" w:rsidP="00941B76">
      <w:pPr>
        <w:pStyle w:val="ListParagraph"/>
        <w:spacing w:after="0"/>
        <w:ind w:left="0"/>
        <w:rPr>
          <w:rFonts w:ascii="Segoe UI" w:hAnsi="Segoe UI" w:cs="Segoe UI"/>
        </w:rPr>
      </w:pPr>
    </w:p>
    <w:p w14:paraId="164391A6" w14:textId="64373121" w:rsidR="008270EA" w:rsidRPr="005724CE" w:rsidRDefault="00974DEB"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lastRenderedPageBreak/>
        <w:t>Unfortunately,</w:t>
      </w:r>
      <w:r w:rsidR="00E51628" w:rsidRPr="005724CE">
        <w:rPr>
          <w:rFonts w:ascii="Segoe UI" w:hAnsi="Segoe UI" w:cs="Segoe UI"/>
          <w:sz w:val="22"/>
          <w:szCs w:val="22"/>
        </w:rPr>
        <w:t xml:space="preserve"> </w:t>
      </w:r>
      <w:r w:rsidRPr="005724CE">
        <w:rPr>
          <w:rFonts w:ascii="Segoe UI" w:hAnsi="Segoe UI" w:cs="Segoe UI"/>
          <w:sz w:val="22"/>
          <w:szCs w:val="22"/>
        </w:rPr>
        <w:t xml:space="preserve">the Social Worker was unable to engage </w:t>
      </w:r>
      <w:r w:rsidR="00F05E1F" w:rsidRPr="005724CE">
        <w:rPr>
          <w:rFonts w:ascii="Segoe UI" w:hAnsi="Segoe UI" w:cs="Segoe UI"/>
          <w:sz w:val="22"/>
          <w:szCs w:val="22"/>
        </w:rPr>
        <w:t>Adult H</w:t>
      </w:r>
      <w:r w:rsidRPr="005724CE">
        <w:rPr>
          <w:rFonts w:ascii="Segoe UI" w:hAnsi="Segoe UI" w:cs="Segoe UI"/>
          <w:sz w:val="22"/>
          <w:szCs w:val="22"/>
        </w:rPr>
        <w:t xml:space="preserve"> in the assessment process. </w:t>
      </w:r>
      <w:r w:rsidR="00A01B6D" w:rsidRPr="005724CE">
        <w:rPr>
          <w:rFonts w:ascii="Segoe UI" w:hAnsi="Segoe UI" w:cs="Segoe UI"/>
          <w:sz w:val="22"/>
          <w:szCs w:val="22"/>
        </w:rPr>
        <w:t>The Social Worker c</w:t>
      </w:r>
      <w:r w:rsidR="008C7C13" w:rsidRPr="005724CE">
        <w:rPr>
          <w:rFonts w:ascii="Segoe UI" w:hAnsi="Segoe UI" w:cs="Segoe UI"/>
          <w:sz w:val="22"/>
          <w:szCs w:val="22"/>
        </w:rPr>
        <w:t>onsider</w:t>
      </w:r>
      <w:r w:rsidR="00A01B6D" w:rsidRPr="005724CE">
        <w:rPr>
          <w:rFonts w:ascii="Segoe UI" w:hAnsi="Segoe UI" w:cs="Segoe UI"/>
          <w:sz w:val="22"/>
          <w:szCs w:val="22"/>
        </w:rPr>
        <w:t>ed whether</w:t>
      </w:r>
      <w:r w:rsidR="008C7C13" w:rsidRPr="005724CE">
        <w:rPr>
          <w:rFonts w:ascii="Segoe UI" w:hAnsi="Segoe UI" w:cs="Segoe UI"/>
          <w:sz w:val="22"/>
          <w:szCs w:val="22"/>
        </w:rPr>
        <w:t xml:space="preserve"> an advocate </w:t>
      </w:r>
      <w:r w:rsidR="00A01B6D" w:rsidRPr="005724CE">
        <w:rPr>
          <w:rFonts w:ascii="Segoe UI" w:hAnsi="Segoe UI" w:cs="Segoe UI"/>
          <w:sz w:val="22"/>
          <w:szCs w:val="22"/>
        </w:rPr>
        <w:t>or</w:t>
      </w:r>
      <w:r w:rsidR="008C7C13" w:rsidRPr="005724CE">
        <w:rPr>
          <w:rFonts w:ascii="Segoe UI" w:hAnsi="Segoe UI" w:cs="Segoe UI"/>
          <w:sz w:val="22"/>
          <w:szCs w:val="22"/>
        </w:rPr>
        <w:t xml:space="preserve"> a translator</w:t>
      </w:r>
      <w:r w:rsidR="00A01B6D" w:rsidRPr="005724CE">
        <w:rPr>
          <w:rFonts w:ascii="Segoe UI" w:hAnsi="Segoe UI" w:cs="Segoe UI"/>
          <w:sz w:val="22"/>
          <w:szCs w:val="22"/>
        </w:rPr>
        <w:t xml:space="preserve"> might assist</w:t>
      </w:r>
      <w:r w:rsidR="008C7C13" w:rsidRPr="005724CE">
        <w:rPr>
          <w:rFonts w:ascii="Segoe UI" w:hAnsi="Segoe UI" w:cs="Segoe UI"/>
          <w:sz w:val="22"/>
          <w:szCs w:val="22"/>
        </w:rPr>
        <w:t xml:space="preserve">, but </w:t>
      </w:r>
      <w:r w:rsidR="009A1BD1" w:rsidRPr="005724CE">
        <w:rPr>
          <w:rFonts w:ascii="Segoe UI" w:hAnsi="Segoe UI" w:cs="Segoe UI"/>
          <w:sz w:val="22"/>
          <w:szCs w:val="22"/>
        </w:rPr>
        <w:t xml:space="preserve">during a discussion with </w:t>
      </w:r>
      <w:r w:rsidR="00F05E1F" w:rsidRPr="005724CE">
        <w:rPr>
          <w:rFonts w:ascii="Segoe UI" w:hAnsi="Segoe UI" w:cs="Segoe UI"/>
          <w:sz w:val="22"/>
          <w:szCs w:val="22"/>
        </w:rPr>
        <w:t>Adult H</w:t>
      </w:r>
      <w:r w:rsidR="008C7C13" w:rsidRPr="005724CE">
        <w:rPr>
          <w:rFonts w:ascii="Segoe UI" w:hAnsi="Segoe UI" w:cs="Segoe UI"/>
          <w:sz w:val="22"/>
          <w:szCs w:val="22"/>
        </w:rPr>
        <w:t>’s ex-partner</w:t>
      </w:r>
      <w:r w:rsidR="009A1BD1" w:rsidRPr="005724CE">
        <w:rPr>
          <w:rFonts w:ascii="Segoe UI" w:hAnsi="Segoe UI" w:cs="Segoe UI"/>
          <w:sz w:val="22"/>
          <w:szCs w:val="22"/>
        </w:rPr>
        <w:t>,</w:t>
      </w:r>
      <w:r w:rsidR="008C7C13" w:rsidRPr="005724CE">
        <w:rPr>
          <w:rFonts w:ascii="Segoe UI" w:hAnsi="Segoe UI" w:cs="Segoe UI"/>
          <w:sz w:val="22"/>
          <w:szCs w:val="22"/>
        </w:rPr>
        <w:t xml:space="preserve"> the Social Worker </w:t>
      </w:r>
      <w:r w:rsidR="009A1BD1" w:rsidRPr="005724CE">
        <w:rPr>
          <w:rFonts w:ascii="Segoe UI" w:hAnsi="Segoe UI" w:cs="Segoe UI"/>
          <w:sz w:val="22"/>
          <w:szCs w:val="22"/>
        </w:rPr>
        <w:t>was assured t</w:t>
      </w:r>
      <w:r w:rsidR="008C7C13" w:rsidRPr="005724CE">
        <w:rPr>
          <w:rFonts w:ascii="Segoe UI" w:hAnsi="Segoe UI" w:cs="Segoe UI"/>
          <w:sz w:val="22"/>
          <w:szCs w:val="22"/>
        </w:rPr>
        <w:t xml:space="preserve">hat </w:t>
      </w:r>
      <w:r w:rsidR="00F05E1F" w:rsidRPr="005724CE">
        <w:rPr>
          <w:rFonts w:ascii="Segoe UI" w:hAnsi="Segoe UI" w:cs="Segoe UI"/>
          <w:sz w:val="22"/>
          <w:szCs w:val="22"/>
        </w:rPr>
        <w:t>Adult H</w:t>
      </w:r>
      <w:r w:rsidR="008C7C13" w:rsidRPr="005724CE">
        <w:rPr>
          <w:rFonts w:ascii="Segoe UI" w:hAnsi="Segoe UI" w:cs="Segoe UI"/>
          <w:sz w:val="22"/>
          <w:szCs w:val="22"/>
        </w:rPr>
        <w:t xml:space="preserve"> was fluent in English</w:t>
      </w:r>
      <w:r w:rsidR="00A01B6D" w:rsidRPr="005724CE">
        <w:rPr>
          <w:rFonts w:ascii="Segoe UI" w:hAnsi="Segoe UI" w:cs="Segoe UI"/>
          <w:sz w:val="22"/>
          <w:szCs w:val="22"/>
        </w:rPr>
        <w:t xml:space="preserve"> and did not require a translator</w:t>
      </w:r>
      <w:r w:rsidR="009A1BD1" w:rsidRPr="005724CE">
        <w:rPr>
          <w:rFonts w:ascii="Segoe UI" w:hAnsi="Segoe UI" w:cs="Segoe UI"/>
          <w:sz w:val="22"/>
          <w:szCs w:val="22"/>
        </w:rPr>
        <w:t xml:space="preserve">. </w:t>
      </w:r>
      <w:r w:rsidR="007D2452" w:rsidRPr="005724CE">
        <w:rPr>
          <w:rFonts w:ascii="Segoe UI" w:hAnsi="Segoe UI" w:cs="Segoe UI"/>
          <w:sz w:val="22"/>
          <w:szCs w:val="22"/>
        </w:rPr>
        <w:t xml:space="preserve">This was concurred by staff on the ward who also </w:t>
      </w:r>
      <w:r w:rsidR="00A01B6D" w:rsidRPr="005724CE">
        <w:rPr>
          <w:rFonts w:ascii="Segoe UI" w:hAnsi="Segoe UI" w:cs="Segoe UI"/>
          <w:sz w:val="22"/>
          <w:szCs w:val="22"/>
        </w:rPr>
        <w:t>reported that</w:t>
      </w:r>
      <w:r w:rsidR="007D2452" w:rsidRPr="005724CE">
        <w:rPr>
          <w:rFonts w:ascii="Segoe UI" w:hAnsi="Segoe UI" w:cs="Segoe UI"/>
          <w:sz w:val="22"/>
          <w:szCs w:val="22"/>
        </w:rPr>
        <w:t xml:space="preserve"> </w:t>
      </w:r>
      <w:r w:rsidR="00F05E1F" w:rsidRPr="005724CE">
        <w:rPr>
          <w:rFonts w:ascii="Segoe UI" w:hAnsi="Segoe UI" w:cs="Segoe UI"/>
          <w:sz w:val="22"/>
          <w:szCs w:val="22"/>
        </w:rPr>
        <w:t>Adult H</w:t>
      </w:r>
      <w:r w:rsidR="007D2452" w:rsidRPr="005724CE">
        <w:rPr>
          <w:rFonts w:ascii="Segoe UI" w:hAnsi="Segoe UI" w:cs="Segoe UI"/>
          <w:sz w:val="22"/>
          <w:szCs w:val="22"/>
        </w:rPr>
        <w:t xml:space="preserve"> </w:t>
      </w:r>
      <w:r w:rsidR="00A01B6D" w:rsidRPr="005724CE">
        <w:rPr>
          <w:rFonts w:ascii="Segoe UI" w:hAnsi="Segoe UI" w:cs="Segoe UI"/>
          <w:sz w:val="22"/>
          <w:szCs w:val="22"/>
        </w:rPr>
        <w:t xml:space="preserve">was assumed </w:t>
      </w:r>
      <w:r w:rsidR="007D2452" w:rsidRPr="005724CE">
        <w:rPr>
          <w:rFonts w:ascii="Segoe UI" w:hAnsi="Segoe UI" w:cs="Segoe UI"/>
          <w:sz w:val="22"/>
          <w:szCs w:val="22"/>
        </w:rPr>
        <w:t>to have capacity</w:t>
      </w:r>
      <w:r w:rsidR="00A01B6D" w:rsidRPr="005724CE">
        <w:rPr>
          <w:rFonts w:ascii="Segoe UI" w:hAnsi="Segoe UI" w:cs="Segoe UI"/>
          <w:sz w:val="22"/>
          <w:szCs w:val="22"/>
        </w:rPr>
        <w:t xml:space="preserve"> to make decisions about his health and care needs</w:t>
      </w:r>
      <w:r w:rsidR="007D2452" w:rsidRPr="005724CE">
        <w:rPr>
          <w:rFonts w:ascii="Segoe UI" w:hAnsi="Segoe UI" w:cs="Segoe UI"/>
          <w:sz w:val="22"/>
          <w:szCs w:val="22"/>
        </w:rPr>
        <w:t>. The</w:t>
      </w:r>
      <w:r w:rsidR="00A01B6D" w:rsidRPr="005724CE">
        <w:rPr>
          <w:rFonts w:ascii="Segoe UI" w:hAnsi="Segoe UI" w:cs="Segoe UI"/>
          <w:sz w:val="22"/>
          <w:szCs w:val="22"/>
        </w:rPr>
        <w:t>reon the</w:t>
      </w:r>
      <w:r w:rsidR="007D2452" w:rsidRPr="005724CE">
        <w:rPr>
          <w:rFonts w:ascii="Segoe UI" w:hAnsi="Segoe UI" w:cs="Segoe UI"/>
          <w:sz w:val="22"/>
          <w:szCs w:val="22"/>
        </w:rPr>
        <w:t xml:space="preserve"> Social Worker </w:t>
      </w:r>
      <w:r w:rsidR="00A01B6D" w:rsidRPr="005724CE">
        <w:rPr>
          <w:rFonts w:ascii="Segoe UI" w:hAnsi="Segoe UI" w:cs="Segoe UI"/>
          <w:sz w:val="22"/>
          <w:szCs w:val="22"/>
        </w:rPr>
        <w:t>concluded</w:t>
      </w:r>
      <w:r w:rsidR="007D2452" w:rsidRPr="005724CE">
        <w:rPr>
          <w:rFonts w:ascii="Segoe UI" w:hAnsi="Segoe UI" w:cs="Segoe UI"/>
          <w:sz w:val="22"/>
          <w:szCs w:val="22"/>
        </w:rPr>
        <w:t xml:space="preserve"> that advocacy was not necessary either as </w:t>
      </w:r>
      <w:r w:rsidR="00F05E1F" w:rsidRPr="005724CE">
        <w:rPr>
          <w:rFonts w:ascii="Segoe UI" w:hAnsi="Segoe UI" w:cs="Segoe UI"/>
          <w:sz w:val="22"/>
          <w:szCs w:val="22"/>
        </w:rPr>
        <w:t>Adult H</w:t>
      </w:r>
      <w:r w:rsidR="007D2452" w:rsidRPr="005724CE">
        <w:rPr>
          <w:rFonts w:ascii="Segoe UI" w:hAnsi="Segoe UI" w:cs="Segoe UI"/>
          <w:sz w:val="22"/>
          <w:szCs w:val="22"/>
        </w:rPr>
        <w:t xml:space="preserve"> </w:t>
      </w:r>
      <w:r w:rsidR="00A01B6D" w:rsidRPr="005724CE">
        <w:rPr>
          <w:rFonts w:ascii="Segoe UI" w:hAnsi="Segoe UI" w:cs="Segoe UI"/>
          <w:sz w:val="22"/>
          <w:szCs w:val="22"/>
        </w:rPr>
        <w:t>(with</w:t>
      </w:r>
      <w:r w:rsidR="007D2452" w:rsidRPr="005724CE">
        <w:rPr>
          <w:rFonts w:ascii="Segoe UI" w:hAnsi="Segoe UI" w:cs="Segoe UI"/>
          <w:sz w:val="22"/>
          <w:szCs w:val="22"/>
        </w:rPr>
        <w:t xml:space="preserve"> capacity and </w:t>
      </w:r>
      <w:r w:rsidR="00A01B6D" w:rsidRPr="005724CE">
        <w:rPr>
          <w:rFonts w:ascii="Segoe UI" w:hAnsi="Segoe UI" w:cs="Segoe UI"/>
          <w:sz w:val="22"/>
          <w:szCs w:val="22"/>
        </w:rPr>
        <w:t xml:space="preserve">a thorough understanding of English) </w:t>
      </w:r>
      <w:r w:rsidR="007D2452" w:rsidRPr="005724CE">
        <w:rPr>
          <w:rFonts w:ascii="Segoe UI" w:hAnsi="Segoe UI" w:cs="Segoe UI"/>
          <w:sz w:val="22"/>
          <w:szCs w:val="22"/>
        </w:rPr>
        <w:t>could understand the information being discussed with him.</w:t>
      </w:r>
    </w:p>
    <w:p w14:paraId="0044C835" w14:textId="77777777" w:rsidR="00E51628" w:rsidRPr="005724CE" w:rsidRDefault="00E51628" w:rsidP="00941B76">
      <w:pPr>
        <w:pStyle w:val="ListParagraph"/>
        <w:spacing w:after="0"/>
        <w:ind w:left="0"/>
        <w:rPr>
          <w:rFonts w:ascii="Segoe UI" w:hAnsi="Segoe UI" w:cs="Segoe UI"/>
        </w:rPr>
      </w:pPr>
    </w:p>
    <w:p w14:paraId="2380036D" w14:textId="214A29B4" w:rsidR="00206091" w:rsidRPr="008A351C" w:rsidRDefault="00A01B6D" w:rsidP="00F94448">
      <w:pPr>
        <w:pStyle w:val="NormalWeb"/>
        <w:numPr>
          <w:ilvl w:val="1"/>
          <w:numId w:val="7"/>
        </w:numPr>
        <w:shd w:val="clear" w:color="auto" w:fill="FFFFFF"/>
        <w:spacing w:before="0" w:beforeAutospacing="0" w:after="0" w:afterAutospacing="0"/>
        <w:ind w:left="0" w:firstLine="0"/>
        <w:jc w:val="both"/>
        <w:rPr>
          <w:rFonts w:ascii="Segoe UI" w:hAnsi="Segoe UI" w:cs="Segoe UI"/>
        </w:rPr>
      </w:pPr>
      <w:r w:rsidRPr="008A351C">
        <w:rPr>
          <w:rFonts w:ascii="Segoe UI" w:hAnsi="Segoe UI" w:cs="Segoe UI"/>
          <w:sz w:val="22"/>
          <w:szCs w:val="22"/>
        </w:rPr>
        <w:t>H</w:t>
      </w:r>
      <w:r w:rsidR="00973B6B" w:rsidRPr="008A351C">
        <w:rPr>
          <w:rFonts w:ascii="Segoe UI" w:hAnsi="Segoe UI" w:cs="Segoe UI"/>
          <w:sz w:val="22"/>
          <w:szCs w:val="22"/>
        </w:rPr>
        <w:t xml:space="preserve">ealthcare professionals deemed no evidence of </w:t>
      </w:r>
      <w:r w:rsidR="00F05E1F" w:rsidRPr="008A351C">
        <w:rPr>
          <w:rFonts w:ascii="Segoe UI" w:hAnsi="Segoe UI" w:cs="Segoe UI"/>
          <w:sz w:val="22"/>
          <w:szCs w:val="22"/>
        </w:rPr>
        <w:t>Adult H</w:t>
      </w:r>
      <w:r w:rsidR="000263D7" w:rsidRPr="008A351C">
        <w:rPr>
          <w:rFonts w:ascii="Segoe UI" w:hAnsi="Segoe UI" w:cs="Segoe UI"/>
          <w:sz w:val="22"/>
          <w:szCs w:val="22"/>
        </w:rPr>
        <w:t xml:space="preserve"> </w:t>
      </w:r>
      <w:r w:rsidR="00973B6B" w:rsidRPr="008A351C">
        <w:rPr>
          <w:rFonts w:ascii="Segoe UI" w:hAnsi="Segoe UI" w:cs="Segoe UI"/>
          <w:sz w:val="22"/>
          <w:szCs w:val="22"/>
        </w:rPr>
        <w:t>enduring mental illness</w:t>
      </w:r>
      <w:r w:rsidR="00493280" w:rsidRPr="008A351C">
        <w:rPr>
          <w:rFonts w:ascii="Segoe UI" w:hAnsi="Segoe UI" w:cs="Segoe UI"/>
          <w:sz w:val="22"/>
          <w:szCs w:val="22"/>
        </w:rPr>
        <w:t>. Therefore, fo</w:t>
      </w:r>
      <w:r w:rsidR="00C965BA" w:rsidRPr="008A351C">
        <w:rPr>
          <w:rFonts w:ascii="Segoe UI" w:hAnsi="Segoe UI" w:cs="Segoe UI"/>
          <w:sz w:val="22"/>
          <w:szCs w:val="22"/>
        </w:rPr>
        <w:t>llowing</w:t>
      </w:r>
      <w:r w:rsidR="00493280" w:rsidRPr="008A351C">
        <w:rPr>
          <w:rFonts w:ascii="Segoe UI" w:hAnsi="Segoe UI" w:cs="Segoe UI"/>
          <w:sz w:val="22"/>
          <w:szCs w:val="22"/>
        </w:rPr>
        <w:t xml:space="preserve"> </w:t>
      </w:r>
      <w:r w:rsidR="007E4B09" w:rsidRPr="008A351C">
        <w:rPr>
          <w:rFonts w:ascii="Segoe UI" w:hAnsi="Segoe UI" w:cs="Segoe UI"/>
          <w:sz w:val="22"/>
          <w:szCs w:val="22"/>
        </w:rPr>
        <w:t xml:space="preserve">Adult H’s </w:t>
      </w:r>
      <w:r w:rsidR="00D02DED" w:rsidRPr="008A351C">
        <w:rPr>
          <w:rFonts w:ascii="Segoe UI" w:hAnsi="Segoe UI" w:cs="Segoe UI"/>
          <w:sz w:val="22"/>
          <w:szCs w:val="22"/>
        </w:rPr>
        <w:t xml:space="preserve">detainment </w:t>
      </w:r>
      <w:r w:rsidR="00493280" w:rsidRPr="008A351C">
        <w:rPr>
          <w:rFonts w:ascii="Segoe UI" w:hAnsi="Segoe UI" w:cs="Segoe UI"/>
          <w:sz w:val="22"/>
          <w:szCs w:val="22"/>
        </w:rPr>
        <w:t>(</w:t>
      </w:r>
      <w:r w:rsidR="00D02DED" w:rsidRPr="008A351C">
        <w:rPr>
          <w:rFonts w:ascii="Segoe UI" w:hAnsi="Segoe UI" w:cs="Segoe UI"/>
          <w:sz w:val="22"/>
          <w:szCs w:val="22"/>
        </w:rPr>
        <w:t>under section 2 of the Mental Health Act</w:t>
      </w:r>
      <w:r w:rsidR="00493280" w:rsidRPr="008A351C">
        <w:rPr>
          <w:rFonts w:ascii="Segoe UI" w:hAnsi="Segoe UI" w:cs="Segoe UI"/>
          <w:sz w:val="22"/>
          <w:szCs w:val="22"/>
        </w:rPr>
        <w:t>)</w:t>
      </w:r>
      <w:r w:rsidR="00D02DED" w:rsidRPr="008A351C">
        <w:rPr>
          <w:rFonts w:ascii="Segoe UI" w:hAnsi="Segoe UI" w:cs="Segoe UI"/>
          <w:sz w:val="22"/>
          <w:szCs w:val="22"/>
        </w:rPr>
        <w:t xml:space="preserve"> expir</w:t>
      </w:r>
      <w:r w:rsidR="00C965BA" w:rsidRPr="008A351C">
        <w:rPr>
          <w:rFonts w:ascii="Segoe UI" w:hAnsi="Segoe UI" w:cs="Segoe UI"/>
          <w:sz w:val="22"/>
          <w:szCs w:val="22"/>
        </w:rPr>
        <w:t>ing</w:t>
      </w:r>
      <w:r w:rsidR="00D02DED" w:rsidRPr="008A351C">
        <w:rPr>
          <w:rFonts w:ascii="Segoe UI" w:hAnsi="Segoe UI" w:cs="Segoe UI"/>
          <w:sz w:val="22"/>
          <w:szCs w:val="22"/>
        </w:rPr>
        <w:t xml:space="preserve"> on the 3</w:t>
      </w:r>
      <w:r w:rsidR="00D02DED" w:rsidRPr="008A351C">
        <w:rPr>
          <w:rFonts w:ascii="Segoe UI" w:hAnsi="Segoe UI" w:cs="Segoe UI"/>
          <w:sz w:val="22"/>
          <w:szCs w:val="22"/>
          <w:vertAlign w:val="superscript"/>
        </w:rPr>
        <w:t>rd</w:t>
      </w:r>
      <w:r w:rsidR="00D02DED" w:rsidRPr="008A351C">
        <w:rPr>
          <w:rFonts w:ascii="Segoe UI" w:hAnsi="Segoe UI" w:cs="Segoe UI"/>
          <w:sz w:val="22"/>
          <w:szCs w:val="22"/>
        </w:rPr>
        <w:t xml:space="preserve"> of December 2020</w:t>
      </w:r>
      <w:r w:rsidR="00C965BA" w:rsidRPr="008A351C">
        <w:rPr>
          <w:rFonts w:ascii="Segoe UI" w:hAnsi="Segoe UI" w:cs="Segoe UI"/>
          <w:sz w:val="22"/>
          <w:szCs w:val="22"/>
        </w:rPr>
        <w:t>, attempts were made</w:t>
      </w:r>
      <w:r w:rsidR="00A649F6" w:rsidRPr="008A351C">
        <w:rPr>
          <w:rFonts w:ascii="Segoe UI" w:hAnsi="Segoe UI" w:cs="Segoe UI"/>
          <w:sz w:val="22"/>
          <w:szCs w:val="22"/>
        </w:rPr>
        <w:t xml:space="preserve"> to engage </w:t>
      </w:r>
      <w:r w:rsidR="00F05E1F" w:rsidRPr="008A351C">
        <w:rPr>
          <w:rFonts w:ascii="Segoe UI" w:hAnsi="Segoe UI" w:cs="Segoe UI"/>
          <w:sz w:val="22"/>
          <w:szCs w:val="22"/>
        </w:rPr>
        <w:t>Adult H</w:t>
      </w:r>
      <w:r w:rsidR="00A649F6" w:rsidRPr="008A351C">
        <w:rPr>
          <w:rFonts w:ascii="Segoe UI" w:hAnsi="Segoe UI" w:cs="Segoe UI"/>
          <w:sz w:val="22"/>
          <w:szCs w:val="22"/>
        </w:rPr>
        <w:t xml:space="preserve"> with the migration helpline to help him seek asylum.</w:t>
      </w:r>
      <w:r w:rsidR="00786191" w:rsidRPr="008A351C">
        <w:rPr>
          <w:rFonts w:ascii="Segoe UI" w:hAnsi="Segoe UI" w:cs="Segoe UI"/>
          <w:sz w:val="22"/>
          <w:szCs w:val="22"/>
        </w:rPr>
        <w:t xml:space="preserve"> </w:t>
      </w:r>
      <w:r w:rsidR="00F05E1F" w:rsidRPr="008A351C">
        <w:rPr>
          <w:rFonts w:ascii="Segoe UI" w:hAnsi="Segoe UI" w:cs="Segoe UI"/>
          <w:sz w:val="22"/>
          <w:szCs w:val="22"/>
        </w:rPr>
        <w:t>Adult H</w:t>
      </w:r>
      <w:r w:rsidR="00A649F6" w:rsidRPr="008A351C">
        <w:rPr>
          <w:rFonts w:ascii="Segoe UI" w:hAnsi="Segoe UI" w:cs="Segoe UI"/>
          <w:sz w:val="22"/>
          <w:szCs w:val="22"/>
        </w:rPr>
        <w:t xml:space="preserve"> </w:t>
      </w:r>
      <w:r w:rsidR="00786191" w:rsidRPr="008A351C">
        <w:rPr>
          <w:rFonts w:ascii="Segoe UI" w:hAnsi="Segoe UI" w:cs="Segoe UI"/>
          <w:sz w:val="22"/>
          <w:szCs w:val="22"/>
        </w:rPr>
        <w:t xml:space="preserve">did </w:t>
      </w:r>
      <w:r w:rsidR="00A649F6" w:rsidRPr="008A351C">
        <w:rPr>
          <w:rFonts w:ascii="Segoe UI" w:hAnsi="Segoe UI" w:cs="Segoe UI"/>
          <w:sz w:val="22"/>
          <w:szCs w:val="22"/>
        </w:rPr>
        <w:lastRenderedPageBreak/>
        <w:t>not accep</w:t>
      </w:r>
      <w:r w:rsidR="00786191" w:rsidRPr="008A351C">
        <w:rPr>
          <w:rFonts w:ascii="Segoe UI" w:hAnsi="Segoe UI" w:cs="Segoe UI"/>
          <w:sz w:val="22"/>
          <w:szCs w:val="22"/>
        </w:rPr>
        <w:t>t the help and said that he did not want asylum.</w:t>
      </w:r>
      <w:r w:rsidRPr="008A351C">
        <w:rPr>
          <w:rFonts w:ascii="Segoe UI" w:hAnsi="Segoe UI" w:cs="Segoe UI"/>
          <w:sz w:val="22"/>
          <w:szCs w:val="22"/>
        </w:rPr>
        <w:t xml:space="preserve"> </w:t>
      </w:r>
      <w:r w:rsidR="00BE000B" w:rsidRPr="008A351C">
        <w:rPr>
          <w:rFonts w:ascii="Segoe UI" w:hAnsi="Segoe UI" w:cs="Segoe UI"/>
          <w:sz w:val="22"/>
          <w:szCs w:val="22"/>
        </w:rPr>
        <w:t xml:space="preserve">This review has been informed that </w:t>
      </w:r>
      <w:r w:rsidR="00F05E1F" w:rsidRPr="008A351C">
        <w:rPr>
          <w:rFonts w:ascii="Segoe UI" w:hAnsi="Segoe UI" w:cs="Segoe UI"/>
          <w:sz w:val="22"/>
          <w:szCs w:val="22"/>
        </w:rPr>
        <w:t>Adult H</w:t>
      </w:r>
      <w:r w:rsidR="00BE000B" w:rsidRPr="008A351C">
        <w:rPr>
          <w:rFonts w:ascii="Segoe UI" w:hAnsi="Segoe UI" w:cs="Segoe UI"/>
          <w:sz w:val="22"/>
          <w:szCs w:val="22"/>
        </w:rPr>
        <w:t>’s capacity was not considered at this time</w:t>
      </w:r>
      <w:r w:rsidR="008A351C" w:rsidRPr="008A351C">
        <w:rPr>
          <w:rFonts w:ascii="Segoe UI" w:hAnsi="Segoe UI" w:cs="Segoe UI"/>
          <w:sz w:val="22"/>
          <w:szCs w:val="22"/>
        </w:rPr>
        <w:t>.</w:t>
      </w:r>
      <w:r w:rsidR="00BE000B" w:rsidRPr="008A351C">
        <w:rPr>
          <w:rFonts w:ascii="Segoe UI" w:hAnsi="Segoe UI" w:cs="Segoe UI"/>
          <w:sz w:val="22"/>
          <w:szCs w:val="22"/>
        </w:rPr>
        <w:t xml:space="preserve"> </w:t>
      </w:r>
    </w:p>
    <w:p w14:paraId="5B0590A0" w14:textId="77777777" w:rsidR="008A351C" w:rsidRDefault="008A351C" w:rsidP="008A351C">
      <w:pPr>
        <w:pStyle w:val="NormalWeb"/>
        <w:shd w:val="clear" w:color="auto" w:fill="FFFFFF"/>
        <w:spacing w:before="0" w:beforeAutospacing="0" w:after="0" w:afterAutospacing="0"/>
        <w:jc w:val="both"/>
        <w:rPr>
          <w:rFonts w:ascii="Segoe UI" w:hAnsi="Segoe UI" w:cs="Segoe UI"/>
          <w:sz w:val="22"/>
          <w:szCs w:val="22"/>
        </w:rPr>
      </w:pPr>
    </w:p>
    <w:p w14:paraId="388A0F76" w14:textId="352EAF3D" w:rsidR="00206091" w:rsidRPr="005724CE" w:rsidRDefault="00882D71"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 xml:space="preserve">With discharge imminent and </w:t>
      </w:r>
      <w:r w:rsidR="00F05E1F" w:rsidRPr="005724CE">
        <w:rPr>
          <w:rFonts w:ascii="Segoe UI" w:hAnsi="Segoe UI" w:cs="Segoe UI"/>
          <w:sz w:val="22"/>
          <w:szCs w:val="22"/>
        </w:rPr>
        <w:t>Adult H</w:t>
      </w:r>
      <w:r w:rsidR="00A7221A" w:rsidRPr="005724CE">
        <w:rPr>
          <w:rFonts w:ascii="Segoe UI" w:hAnsi="Segoe UI" w:cs="Segoe UI"/>
          <w:sz w:val="22"/>
          <w:szCs w:val="22"/>
        </w:rPr>
        <w:t xml:space="preserve"> </w:t>
      </w:r>
      <w:r w:rsidRPr="005724CE">
        <w:rPr>
          <w:rFonts w:ascii="Segoe UI" w:hAnsi="Segoe UI" w:cs="Segoe UI"/>
          <w:sz w:val="22"/>
          <w:szCs w:val="22"/>
        </w:rPr>
        <w:t xml:space="preserve">having </w:t>
      </w:r>
      <w:r w:rsidR="00A7221A" w:rsidRPr="005724CE">
        <w:rPr>
          <w:rFonts w:ascii="Segoe UI" w:hAnsi="Segoe UI" w:cs="Segoe UI"/>
          <w:sz w:val="22"/>
          <w:szCs w:val="22"/>
        </w:rPr>
        <w:t>no</w:t>
      </w:r>
      <w:r w:rsidRPr="005724CE">
        <w:rPr>
          <w:rFonts w:ascii="Segoe UI" w:hAnsi="Segoe UI" w:cs="Segoe UI"/>
          <w:sz w:val="22"/>
          <w:szCs w:val="22"/>
        </w:rPr>
        <w:t xml:space="preserve"> fixed abode</w:t>
      </w:r>
      <w:r w:rsidR="00CB4712" w:rsidRPr="005724CE">
        <w:rPr>
          <w:rFonts w:ascii="Segoe UI" w:hAnsi="Segoe UI" w:cs="Segoe UI"/>
          <w:sz w:val="22"/>
          <w:szCs w:val="22"/>
        </w:rPr>
        <w:t xml:space="preserve">, </w:t>
      </w:r>
      <w:r w:rsidR="00A7221A" w:rsidRPr="005724CE">
        <w:rPr>
          <w:rFonts w:ascii="Segoe UI" w:hAnsi="Segoe UI" w:cs="Segoe UI"/>
          <w:sz w:val="22"/>
          <w:szCs w:val="22"/>
        </w:rPr>
        <w:t>or recourse to public funds</w:t>
      </w:r>
      <w:r w:rsidR="0082434F" w:rsidRPr="005724CE">
        <w:rPr>
          <w:rFonts w:ascii="Segoe UI" w:hAnsi="Segoe UI" w:cs="Segoe UI"/>
          <w:sz w:val="22"/>
          <w:szCs w:val="22"/>
        </w:rPr>
        <w:t xml:space="preserve">, </w:t>
      </w:r>
      <w:r w:rsidR="00CB4712" w:rsidRPr="005724CE">
        <w:rPr>
          <w:rFonts w:ascii="Segoe UI" w:hAnsi="Segoe UI" w:cs="Segoe UI"/>
          <w:sz w:val="22"/>
          <w:szCs w:val="22"/>
        </w:rPr>
        <w:t>the Social Worker asked healthcare professionals on the ward</w:t>
      </w:r>
      <w:r w:rsidR="001E6BE5" w:rsidRPr="005724CE">
        <w:rPr>
          <w:rFonts w:ascii="Segoe UI" w:hAnsi="Segoe UI" w:cs="Segoe UI"/>
          <w:sz w:val="22"/>
          <w:szCs w:val="22"/>
        </w:rPr>
        <w:t xml:space="preserve"> whether </w:t>
      </w:r>
      <w:r w:rsidR="00F05E1F" w:rsidRPr="005724CE">
        <w:rPr>
          <w:rFonts w:ascii="Segoe UI" w:hAnsi="Segoe UI" w:cs="Segoe UI"/>
          <w:sz w:val="22"/>
          <w:szCs w:val="22"/>
        </w:rPr>
        <w:t>Adult H</w:t>
      </w:r>
      <w:r w:rsidR="001E6BE5" w:rsidRPr="005724CE">
        <w:rPr>
          <w:rFonts w:ascii="Segoe UI" w:hAnsi="Segoe UI" w:cs="Segoe UI"/>
          <w:sz w:val="22"/>
          <w:szCs w:val="22"/>
        </w:rPr>
        <w:t xml:space="preserve"> could be referred to an acute medical ward due to his renal issues, mobility issues and current unmedicated HIV status. The Social Worker was informed that this could only be done if </w:t>
      </w:r>
      <w:r w:rsidR="00F05E1F" w:rsidRPr="005724CE">
        <w:rPr>
          <w:rFonts w:ascii="Segoe UI" w:hAnsi="Segoe UI" w:cs="Segoe UI"/>
          <w:sz w:val="22"/>
          <w:szCs w:val="22"/>
        </w:rPr>
        <w:t>Adult H</w:t>
      </w:r>
      <w:r w:rsidR="001E6BE5" w:rsidRPr="005724CE">
        <w:rPr>
          <w:rFonts w:ascii="Segoe UI" w:hAnsi="Segoe UI" w:cs="Segoe UI"/>
          <w:sz w:val="22"/>
          <w:szCs w:val="22"/>
        </w:rPr>
        <w:t>’s GP referred h</w:t>
      </w:r>
      <w:r w:rsidR="00DF3265" w:rsidRPr="005724CE">
        <w:rPr>
          <w:rFonts w:ascii="Segoe UI" w:hAnsi="Segoe UI" w:cs="Segoe UI"/>
          <w:sz w:val="22"/>
          <w:szCs w:val="22"/>
        </w:rPr>
        <w:t>im to the sexual health outreach.</w:t>
      </w:r>
      <w:r w:rsidR="000B6064" w:rsidRPr="005724CE">
        <w:rPr>
          <w:rFonts w:ascii="Segoe UI" w:hAnsi="Segoe UI" w:cs="Segoe UI"/>
          <w:sz w:val="22"/>
          <w:szCs w:val="22"/>
        </w:rPr>
        <w:t xml:space="preserve"> </w:t>
      </w:r>
      <w:r w:rsidR="00F83D76" w:rsidRPr="005724CE">
        <w:rPr>
          <w:rFonts w:ascii="Segoe UI" w:hAnsi="Segoe UI" w:cs="Segoe UI"/>
          <w:sz w:val="22"/>
          <w:szCs w:val="22"/>
        </w:rPr>
        <w:t>However,</w:t>
      </w:r>
      <w:r w:rsidR="000B6064" w:rsidRPr="005724CE">
        <w:rPr>
          <w:rFonts w:ascii="Segoe UI" w:hAnsi="Segoe UI" w:cs="Segoe UI"/>
          <w:sz w:val="22"/>
          <w:szCs w:val="22"/>
        </w:rPr>
        <w:t xml:space="preserve"> </w:t>
      </w:r>
      <w:r w:rsidR="00F05E1F" w:rsidRPr="005724CE">
        <w:rPr>
          <w:rFonts w:ascii="Segoe UI" w:hAnsi="Segoe UI" w:cs="Segoe UI"/>
          <w:sz w:val="22"/>
          <w:szCs w:val="22"/>
        </w:rPr>
        <w:t>Adult H</w:t>
      </w:r>
      <w:r w:rsidR="000B6064" w:rsidRPr="005724CE">
        <w:rPr>
          <w:rFonts w:ascii="Segoe UI" w:hAnsi="Segoe UI" w:cs="Segoe UI"/>
          <w:sz w:val="22"/>
          <w:szCs w:val="22"/>
        </w:rPr>
        <w:t xml:space="preserve"> was not registered with a </w:t>
      </w:r>
      <w:r w:rsidR="00357B21" w:rsidRPr="005724CE">
        <w:rPr>
          <w:rFonts w:ascii="Segoe UI" w:hAnsi="Segoe UI" w:cs="Segoe UI"/>
          <w:sz w:val="22"/>
          <w:szCs w:val="22"/>
        </w:rPr>
        <w:t xml:space="preserve">local </w:t>
      </w:r>
      <w:r w:rsidR="000B6064" w:rsidRPr="005724CE">
        <w:rPr>
          <w:rFonts w:ascii="Segoe UI" w:hAnsi="Segoe UI" w:cs="Segoe UI"/>
          <w:sz w:val="22"/>
          <w:szCs w:val="22"/>
        </w:rPr>
        <w:t>GP at that time.</w:t>
      </w:r>
    </w:p>
    <w:p w14:paraId="0F1C5B80" w14:textId="77777777" w:rsidR="00DF3265" w:rsidRPr="005724CE" w:rsidRDefault="00DF3265" w:rsidP="00941B76">
      <w:pPr>
        <w:pStyle w:val="ListParagraph"/>
        <w:spacing w:after="0"/>
        <w:ind w:left="0"/>
        <w:rPr>
          <w:rFonts w:ascii="Segoe UI" w:hAnsi="Segoe UI" w:cs="Segoe UI"/>
        </w:rPr>
      </w:pPr>
    </w:p>
    <w:p w14:paraId="7B906EAF" w14:textId="09A24A18" w:rsidR="00FB495F" w:rsidRPr="005724CE" w:rsidRDefault="00357B21"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 xml:space="preserve">Advice was sought from the Engagement Officer in the Homelessness Team and </w:t>
      </w:r>
      <w:r w:rsidR="00F83D76" w:rsidRPr="005724CE">
        <w:rPr>
          <w:rFonts w:ascii="Segoe UI" w:hAnsi="Segoe UI" w:cs="Segoe UI"/>
          <w:sz w:val="22"/>
          <w:szCs w:val="22"/>
        </w:rPr>
        <w:t xml:space="preserve">the Social Worker attempted </w:t>
      </w:r>
      <w:r w:rsidRPr="005724CE">
        <w:rPr>
          <w:rFonts w:ascii="Segoe UI" w:hAnsi="Segoe UI" w:cs="Segoe UI"/>
          <w:sz w:val="22"/>
          <w:szCs w:val="22"/>
        </w:rPr>
        <w:t>f</w:t>
      </w:r>
      <w:r w:rsidR="001F1F0A" w:rsidRPr="005724CE">
        <w:rPr>
          <w:rFonts w:ascii="Segoe UI" w:hAnsi="Segoe UI" w:cs="Segoe UI"/>
          <w:sz w:val="22"/>
          <w:szCs w:val="22"/>
        </w:rPr>
        <w:t xml:space="preserve">urther </w:t>
      </w:r>
      <w:r w:rsidR="006A210B" w:rsidRPr="005724CE">
        <w:rPr>
          <w:rFonts w:ascii="Segoe UI" w:hAnsi="Segoe UI" w:cs="Segoe UI"/>
          <w:sz w:val="22"/>
          <w:szCs w:val="22"/>
        </w:rPr>
        <w:t>discussion</w:t>
      </w:r>
      <w:r w:rsidR="00F83D76" w:rsidRPr="005724CE">
        <w:rPr>
          <w:rFonts w:ascii="Segoe UI" w:hAnsi="Segoe UI" w:cs="Segoe UI"/>
          <w:sz w:val="22"/>
          <w:szCs w:val="22"/>
        </w:rPr>
        <w:t xml:space="preserve"> </w:t>
      </w:r>
      <w:r w:rsidR="008F66D8" w:rsidRPr="005724CE">
        <w:rPr>
          <w:rFonts w:ascii="Segoe UI" w:hAnsi="Segoe UI" w:cs="Segoe UI"/>
          <w:sz w:val="22"/>
          <w:szCs w:val="22"/>
        </w:rPr>
        <w:t>with</w:t>
      </w:r>
      <w:r w:rsidR="006A210B" w:rsidRPr="005724CE">
        <w:rPr>
          <w:rFonts w:ascii="Segoe UI" w:hAnsi="Segoe UI" w:cs="Segoe UI"/>
          <w:sz w:val="22"/>
          <w:szCs w:val="22"/>
        </w:rPr>
        <w:t xml:space="preserve"> </w:t>
      </w:r>
      <w:r w:rsidR="00F05E1F" w:rsidRPr="005724CE">
        <w:rPr>
          <w:rFonts w:ascii="Segoe UI" w:hAnsi="Segoe UI" w:cs="Segoe UI"/>
          <w:sz w:val="22"/>
          <w:szCs w:val="22"/>
        </w:rPr>
        <w:t>Adult H</w:t>
      </w:r>
      <w:r w:rsidR="006A210B" w:rsidRPr="005724CE">
        <w:rPr>
          <w:rFonts w:ascii="Segoe UI" w:hAnsi="Segoe UI" w:cs="Segoe UI"/>
          <w:sz w:val="22"/>
          <w:szCs w:val="22"/>
        </w:rPr>
        <w:t xml:space="preserve"> around</w:t>
      </w:r>
      <w:r w:rsidR="001F1F0A" w:rsidRPr="005724CE">
        <w:rPr>
          <w:rFonts w:ascii="Segoe UI" w:hAnsi="Segoe UI" w:cs="Segoe UI"/>
          <w:sz w:val="22"/>
          <w:szCs w:val="22"/>
        </w:rPr>
        <w:t xml:space="preserve"> </w:t>
      </w:r>
      <w:r w:rsidR="006A210B" w:rsidRPr="005724CE">
        <w:rPr>
          <w:rFonts w:ascii="Segoe UI" w:hAnsi="Segoe UI" w:cs="Segoe UI"/>
          <w:sz w:val="22"/>
          <w:szCs w:val="22"/>
        </w:rPr>
        <w:t>hi</w:t>
      </w:r>
      <w:r w:rsidR="001F1F0A" w:rsidRPr="005724CE">
        <w:rPr>
          <w:rFonts w:ascii="Segoe UI" w:hAnsi="Segoe UI" w:cs="Segoe UI"/>
          <w:sz w:val="22"/>
          <w:szCs w:val="22"/>
        </w:rPr>
        <w:t>s</w:t>
      </w:r>
      <w:r w:rsidR="008F7F54" w:rsidRPr="005724CE">
        <w:rPr>
          <w:rFonts w:ascii="Segoe UI" w:hAnsi="Segoe UI" w:cs="Segoe UI"/>
          <w:sz w:val="22"/>
          <w:szCs w:val="22"/>
        </w:rPr>
        <w:t xml:space="preserve"> </w:t>
      </w:r>
      <w:r w:rsidR="00BE37BD" w:rsidRPr="005724CE">
        <w:rPr>
          <w:rFonts w:ascii="Segoe UI" w:hAnsi="Segoe UI" w:cs="Segoe UI"/>
          <w:sz w:val="22"/>
          <w:szCs w:val="22"/>
        </w:rPr>
        <w:t>accommodation</w:t>
      </w:r>
      <w:r w:rsidR="008F7F54" w:rsidRPr="005724CE">
        <w:rPr>
          <w:rFonts w:ascii="Segoe UI" w:hAnsi="Segoe UI" w:cs="Segoe UI"/>
          <w:sz w:val="22"/>
          <w:szCs w:val="22"/>
        </w:rPr>
        <w:t xml:space="preserve"> situation</w:t>
      </w:r>
      <w:r w:rsidR="00CB4F7C" w:rsidRPr="005724CE">
        <w:rPr>
          <w:rFonts w:ascii="Segoe UI" w:hAnsi="Segoe UI" w:cs="Segoe UI"/>
          <w:sz w:val="22"/>
          <w:szCs w:val="22"/>
        </w:rPr>
        <w:t xml:space="preserve"> but </w:t>
      </w:r>
      <w:r w:rsidR="00F05E1F" w:rsidRPr="005724CE">
        <w:rPr>
          <w:rFonts w:ascii="Segoe UI" w:hAnsi="Segoe UI" w:cs="Segoe UI"/>
          <w:sz w:val="22"/>
          <w:szCs w:val="22"/>
        </w:rPr>
        <w:t>Adult H</w:t>
      </w:r>
    </w:p>
    <w:p w14:paraId="55DD9FFC" w14:textId="77777777" w:rsidR="00FB495F" w:rsidRPr="005724CE" w:rsidRDefault="00CB4F7C" w:rsidP="00941B76">
      <w:pPr>
        <w:pStyle w:val="NormalWeb"/>
        <w:numPr>
          <w:ilvl w:val="2"/>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did not</w:t>
      </w:r>
      <w:r w:rsidR="008F7F54" w:rsidRPr="005724CE">
        <w:rPr>
          <w:rFonts w:ascii="Segoe UI" w:hAnsi="Segoe UI" w:cs="Segoe UI"/>
          <w:sz w:val="22"/>
          <w:szCs w:val="22"/>
        </w:rPr>
        <w:t xml:space="preserve"> </w:t>
      </w:r>
      <w:r w:rsidRPr="005724CE">
        <w:rPr>
          <w:rFonts w:ascii="Segoe UI" w:hAnsi="Segoe UI" w:cs="Segoe UI"/>
          <w:sz w:val="22"/>
          <w:szCs w:val="22"/>
        </w:rPr>
        <w:t>respond to offers of assistance</w:t>
      </w:r>
      <w:r w:rsidR="00FB495F" w:rsidRPr="005724CE">
        <w:rPr>
          <w:rFonts w:ascii="Segoe UI" w:hAnsi="Segoe UI" w:cs="Segoe UI"/>
          <w:sz w:val="22"/>
          <w:szCs w:val="22"/>
        </w:rPr>
        <w:t>,</w:t>
      </w:r>
    </w:p>
    <w:p w14:paraId="2AE85854" w14:textId="64779A9D" w:rsidR="00FB495F" w:rsidRPr="005724CE" w:rsidRDefault="00B961AB" w:rsidP="00941B76">
      <w:pPr>
        <w:pStyle w:val="NormalWeb"/>
        <w:numPr>
          <w:ilvl w:val="2"/>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lastRenderedPageBreak/>
        <w:t>insisted</w:t>
      </w:r>
      <w:r w:rsidR="00F847AA" w:rsidRPr="005724CE">
        <w:rPr>
          <w:rFonts w:ascii="Segoe UI" w:hAnsi="Segoe UI" w:cs="Segoe UI"/>
          <w:sz w:val="22"/>
          <w:szCs w:val="22"/>
        </w:rPr>
        <w:t xml:space="preserve"> </w:t>
      </w:r>
      <w:r w:rsidR="00032B5E" w:rsidRPr="005724CE">
        <w:rPr>
          <w:rFonts w:ascii="Segoe UI" w:hAnsi="Segoe UI" w:cs="Segoe UI"/>
          <w:sz w:val="22"/>
          <w:szCs w:val="22"/>
        </w:rPr>
        <w:t>(</w:t>
      </w:r>
      <w:r w:rsidR="00F847AA" w:rsidRPr="005724CE">
        <w:rPr>
          <w:rFonts w:ascii="Segoe UI" w:hAnsi="Segoe UI" w:cs="Segoe UI"/>
          <w:sz w:val="22"/>
          <w:szCs w:val="22"/>
        </w:rPr>
        <w:t xml:space="preserve">despite assurance that under the circumstances </w:t>
      </w:r>
      <w:r w:rsidR="00032B5E" w:rsidRPr="005724CE">
        <w:rPr>
          <w:rFonts w:ascii="Segoe UI" w:hAnsi="Segoe UI" w:cs="Segoe UI"/>
          <w:sz w:val="22"/>
          <w:szCs w:val="22"/>
        </w:rPr>
        <w:t>he</w:t>
      </w:r>
      <w:r w:rsidR="00F847AA" w:rsidRPr="005724CE">
        <w:rPr>
          <w:rFonts w:ascii="Segoe UI" w:hAnsi="Segoe UI" w:cs="Segoe UI"/>
          <w:sz w:val="22"/>
          <w:szCs w:val="22"/>
        </w:rPr>
        <w:t xml:space="preserve"> would be allowed to travel</w:t>
      </w:r>
      <w:r w:rsidR="00032B5E" w:rsidRPr="005724CE">
        <w:rPr>
          <w:rFonts w:ascii="Segoe UI" w:hAnsi="Segoe UI" w:cs="Segoe UI"/>
          <w:sz w:val="22"/>
          <w:szCs w:val="22"/>
        </w:rPr>
        <w:t>)</w:t>
      </w:r>
      <w:r w:rsidR="00F847AA" w:rsidRPr="005724CE">
        <w:rPr>
          <w:rFonts w:ascii="Segoe UI" w:hAnsi="Segoe UI" w:cs="Segoe UI"/>
          <w:sz w:val="22"/>
          <w:szCs w:val="22"/>
        </w:rPr>
        <w:t xml:space="preserve"> </w:t>
      </w:r>
      <w:r w:rsidRPr="005724CE">
        <w:rPr>
          <w:rFonts w:ascii="Segoe UI" w:hAnsi="Segoe UI" w:cs="Segoe UI"/>
          <w:sz w:val="22"/>
          <w:szCs w:val="22"/>
        </w:rPr>
        <w:t>that he couldn’t go and live with family because there was a Covid ban on travel</w:t>
      </w:r>
      <w:r w:rsidR="00FB495F" w:rsidRPr="005724CE">
        <w:rPr>
          <w:rFonts w:ascii="Segoe UI" w:hAnsi="Segoe UI" w:cs="Segoe UI"/>
          <w:sz w:val="22"/>
          <w:szCs w:val="22"/>
        </w:rPr>
        <w:t xml:space="preserve">, and </w:t>
      </w:r>
    </w:p>
    <w:p w14:paraId="3979C236" w14:textId="0E2FC4A8" w:rsidR="00DF3265" w:rsidRPr="005724CE" w:rsidRDefault="00FB495F" w:rsidP="00941B76">
      <w:pPr>
        <w:pStyle w:val="NormalWeb"/>
        <w:numPr>
          <w:ilvl w:val="2"/>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would not give the required consent for the Social Worker to apply for a Greater Manchester bed for people who did not have recourse to public fund.</w:t>
      </w:r>
    </w:p>
    <w:p w14:paraId="6B0E5EC6" w14:textId="77777777" w:rsidR="00343FEC" w:rsidRPr="005724CE" w:rsidRDefault="00343FEC" w:rsidP="00941B76">
      <w:pPr>
        <w:pStyle w:val="ListParagraph"/>
        <w:spacing w:after="0"/>
        <w:ind w:left="0"/>
        <w:rPr>
          <w:rFonts w:ascii="Segoe UI" w:hAnsi="Segoe UI" w:cs="Segoe UI"/>
        </w:rPr>
      </w:pPr>
    </w:p>
    <w:p w14:paraId="1A69E1F6" w14:textId="6BD31BB5" w:rsidR="00343FEC" w:rsidRPr="005724CE" w:rsidRDefault="009F5C82"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Consequently,</w:t>
      </w:r>
      <w:r w:rsidR="002B664C" w:rsidRPr="005724CE">
        <w:rPr>
          <w:rFonts w:ascii="Segoe UI" w:hAnsi="Segoe UI" w:cs="Segoe UI"/>
          <w:sz w:val="22"/>
          <w:szCs w:val="22"/>
        </w:rPr>
        <w:t xml:space="preserve"> the Social Worker sought legal advice and was assured that </w:t>
      </w:r>
      <w:r w:rsidR="00F84B10" w:rsidRPr="005724CE">
        <w:rPr>
          <w:rFonts w:ascii="Segoe UI" w:hAnsi="Segoe UI" w:cs="Segoe UI"/>
          <w:sz w:val="22"/>
          <w:szCs w:val="22"/>
        </w:rPr>
        <w:t xml:space="preserve">there was nothing </w:t>
      </w:r>
      <w:r w:rsidR="006A3B81" w:rsidRPr="005724CE">
        <w:rPr>
          <w:rFonts w:ascii="Segoe UI" w:hAnsi="Segoe UI" w:cs="Segoe UI"/>
          <w:sz w:val="22"/>
          <w:szCs w:val="22"/>
        </w:rPr>
        <w:t>more</w:t>
      </w:r>
      <w:r w:rsidR="00F84B10" w:rsidRPr="005724CE">
        <w:rPr>
          <w:rFonts w:ascii="Segoe UI" w:hAnsi="Segoe UI" w:cs="Segoe UI"/>
          <w:sz w:val="22"/>
          <w:szCs w:val="22"/>
        </w:rPr>
        <w:t xml:space="preserve"> </w:t>
      </w:r>
      <w:r w:rsidRPr="005724CE">
        <w:rPr>
          <w:rFonts w:ascii="Segoe UI" w:hAnsi="Segoe UI" w:cs="Segoe UI"/>
          <w:sz w:val="22"/>
          <w:szCs w:val="22"/>
        </w:rPr>
        <w:t>Adult Social Care could offer at this time.</w:t>
      </w:r>
      <w:r w:rsidR="00AF528C" w:rsidRPr="005724CE">
        <w:rPr>
          <w:rFonts w:ascii="Segoe UI" w:hAnsi="Segoe UI" w:cs="Segoe UI"/>
          <w:sz w:val="22"/>
          <w:szCs w:val="22"/>
        </w:rPr>
        <w:t xml:space="preserve"> </w:t>
      </w:r>
    </w:p>
    <w:p w14:paraId="09933842" w14:textId="43FC8748" w:rsidR="00982749" w:rsidRPr="005724CE" w:rsidRDefault="00982749" w:rsidP="00941B76">
      <w:pPr>
        <w:pStyle w:val="NormalWeb"/>
        <w:shd w:val="clear" w:color="auto" w:fill="FFFFFF"/>
        <w:spacing w:before="0" w:beforeAutospacing="0" w:after="0" w:afterAutospacing="0"/>
        <w:jc w:val="both"/>
        <w:rPr>
          <w:rFonts w:ascii="Segoe UI" w:hAnsi="Segoe UI" w:cs="Segoe UI"/>
          <w:sz w:val="22"/>
          <w:szCs w:val="22"/>
        </w:rPr>
      </w:pPr>
    </w:p>
    <w:p w14:paraId="3C0A6849" w14:textId="42AE24EC" w:rsidR="003D7E14" w:rsidRPr="005724CE" w:rsidRDefault="00862A0A"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Upon discharge</w:t>
      </w:r>
      <w:r w:rsidR="00045449" w:rsidRPr="005724CE">
        <w:rPr>
          <w:rFonts w:ascii="Segoe UI" w:hAnsi="Segoe UI" w:cs="Segoe UI"/>
          <w:sz w:val="22"/>
          <w:szCs w:val="22"/>
        </w:rPr>
        <w:t xml:space="preserve"> on the 22</w:t>
      </w:r>
      <w:r w:rsidR="00045449" w:rsidRPr="005724CE">
        <w:rPr>
          <w:rFonts w:ascii="Segoe UI" w:hAnsi="Segoe UI" w:cs="Segoe UI"/>
          <w:sz w:val="22"/>
          <w:szCs w:val="22"/>
          <w:vertAlign w:val="superscript"/>
        </w:rPr>
        <w:t>nd</w:t>
      </w:r>
      <w:r w:rsidR="00045449" w:rsidRPr="005724CE">
        <w:rPr>
          <w:rFonts w:ascii="Segoe UI" w:hAnsi="Segoe UI" w:cs="Segoe UI"/>
          <w:sz w:val="22"/>
          <w:szCs w:val="22"/>
        </w:rPr>
        <w:t xml:space="preserve"> of December 2020,</w:t>
      </w:r>
      <w:r w:rsidRPr="005724CE">
        <w:rPr>
          <w:rFonts w:ascii="Segoe UI" w:hAnsi="Segoe UI" w:cs="Segoe UI"/>
          <w:sz w:val="22"/>
          <w:szCs w:val="22"/>
        </w:rPr>
        <w:t xml:space="preserve"> </w:t>
      </w:r>
      <w:r w:rsidR="00F05E1F" w:rsidRPr="005724CE">
        <w:rPr>
          <w:rFonts w:ascii="Segoe UI" w:hAnsi="Segoe UI" w:cs="Segoe UI"/>
          <w:sz w:val="22"/>
          <w:szCs w:val="22"/>
        </w:rPr>
        <w:t>Adult H</w:t>
      </w:r>
      <w:r w:rsidRPr="005724CE">
        <w:rPr>
          <w:rFonts w:ascii="Segoe UI" w:hAnsi="Segoe UI" w:cs="Segoe UI"/>
          <w:sz w:val="22"/>
          <w:szCs w:val="22"/>
        </w:rPr>
        <w:t xml:space="preserve"> told </w:t>
      </w:r>
      <w:r w:rsidRPr="005724CE">
        <w:rPr>
          <w:rFonts w:ascii="Segoe UI" w:eastAsia="Calibri" w:hAnsi="Segoe UI" w:cs="Segoe UI"/>
          <w:sz w:val="22"/>
          <w:szCs w:val="22"/>
        </w:rPr>
        <w:t xml:space="preserve">staff on the ward that he was going to be staying at a ‘friends’ house in ‘Moston’. He </w:t>
      </w:r>
      <w:r w:rsidR="00045449" w:rsidRPr="005724CE">
        <w:rPr>
          <w:rFonts w:ascii="Segoe UI" w:eastAsia="Calibri" w:hAnsi="Segoe UI" w:cs="Segoe UI"/>
          <w:sz w:val="22"/>
          <w:szCs w:val="22"/>
        </w:rPr>
        <w:t xml:space="preserve">said he </w:t>
      </w:r>
      <w:r w:rsidR="002A09F3" w:rsidRPr="005724CE">
        <w:rPr>
          <w:rFonts w:ascii="Segoe UI" w:eastAsia="Calibri" w:hAnsi="Segoe UI" w:cs="Segoe UI"/>
          <w:sz w:val="22"/>
          <w:szCs w:val="22"/>
        </w:rPr>
        <w:t>did not know the</w:t>
      </w:r>
      <w:r w:rsidRPr="005724CE">
        <w:rPr>
          <w:rFonts w:ascii="Segoe UI" w:eastAsia="Calibri" w:hAnsi="Segoe UI" w:cs="Segoe UI"/>
          <w:sz w:val="22"/>
          <w:szCs w:val="22"/>
        </w:rPr>
        <w:t xml:space="preserve"> address </w:t>
      </w:r>
      <w:r w:rsidR="00045449" w:rsidRPr="005724CE">
        <w:rPr>
          <w:rFonts w:ascii="Segoe UI" w:eastAsia="Calibri" w:hAnsi="Segoe UI" w:cs="Segoe UI"/>
          <w:sz w:val="22"/>
          <w:szCs w:val="22"/>
        </w:rPr>
        <w:t>details,</w:t>
      </w:r>
      <w:r w:rsidRPr="005724CE">
        <w:rPr>
          <w:rFonts w:ascii="Segoe UI" w:eastAsia="Calibri" w:hAnsi="Segoe UI" w:cs="Segoe UI"/>
          <w:sz w:val="22"/>
          <w:szCs w:val="22"/>
        </w:rPr>
        <w:t xml:space="preserve"> but </w:t>
      </w:r>
      <w:r w:rsidR="00045449" w:rsidRPr="005724CE">
        <w:rPr>
          <w:rFonts w:ascii="Segoe UI" w:eastAsia="Calibri" w:hAnsi="Segoe UI" w:cs="Segoe UI"/>
          <w:sz w:val="22"/>
          <w:szCs w:val="22"/>
        </w:rPr>
        <w:t xml:space="preserve">he </w:t>
      </w:r>
      <w:r w:rsidRPr="005724CE">
        <w:rPr>
          <w:rFonts w:ascii="Segoe UI" w:eastAsia="Calibri" w:hAnsi="Segoe UI" w:cs="Segoe UI"/>
          <w:sz w:val="22"/>
          <w:szCs w:val="22"/>
        </w:rPr>
        <w:t xml:space="preserve">denied homelessness. </w:t>
      </w:r>
      <w:r w:rsidR="00292D5F" w:rsidRPr="005724CE">
        <w:rPr>
          <w:rFonts w:ascii="Segoe UI" w:eastAsia="Calibri" w:hAnsi="Segoe UI" w:cs="Segoe UI"/>
          <w:sz w:val="22"/>
          <w:szCs w:val="22"/>
        </w:rPr>
        <w:t xml:space="preserve">Staff </w:t>
      </w:r>
      <w:r w:rsidR="00195AC8" w:rsidRPr="005724CE">
        <w:rPr>
          <w:rFonts w:ascii="Segoe UI" w:eastAsia="Calibri" w:hAnsi="Segoe UI" w:cs="Segoe UI"/>
          <w:sz w:val="22"/>
          <w:szCs w:val="22"/>
        </w:rPr>
        <w:t xml:space="preserve">ensured that </w:t>
      </w:r>
      <w:r w:rsidR="00F05E1F" w:rsidRPr="005724CE">
        <w:rPr>
          <w:rFonts w:ascii="Segoe UI" w:eastAsia="Calibri" w:hAnsi="Segoe UI" w:cs="Segoe UI"/>
          <w:sz w:val="22"/>
          <w:szCs w:val="22"/>
        </w:rPr>
        <w:t>Adult H</w:t>
      </w:r>
      <w:r w:rsidR="00195AC8" w:rsidRPr="005724CE">
        <w:rPr>
          <w:rFonts w:ascii="Segoe UI" w:eastAsia="Calibri" w:hAnsi="Segoe UI" w:cs="Segoe UI"/>
          <w:sz w:val="22"/>
          <w:szCs w:val="22"/>
        </w:rPr>
        <w:t xml:space="preserve"> had a contact number for the Migrant Helpline, and </w:t>
      </w:r>
      <w:r w:rsidR="00195AC8" w:rsidRPr="005724CE">
        <w:rPr>
          <w:rFonts w:ascii="Segoe UI" w:hAnsi="Segoe UI" w:cs="Segoe UI"/>
          <w:sz w:val="22"/>
          <w:szCs w:val="22"/>
        </w:rPr>
        <w:t xml:space="preserve">discharged </w:t>
      </w:r>
      <w:r w:rsidR="00045449" w:rsidRPr="005724CE">
        <w:rPr>
          <w:rFonts w:ascii="Segoe UI" w:hAnsi="Segoe UI" w:cs="Segoe UI"/>
          <w:sz w:val="22"/>
          <w:szCs w:val="22"/>
        </w:rPr>
        <w:t xml:space="preserve">him </w:t>
      </w:r>
      <w:r w:rsidR="00195AC8" w:rsidRPr="005724CE">
        <w:rPr>
          <w:rFonts w:ascii="Segoe UI" w:hAnsi="Segoe UI" w:cs="Segoe UI"/>
          <w:sz w:val="22"/>
          <w:szCs w:val="22"/>
        </w:rPr>
        <w:t>with clothing donated from the ward, a food voucher, and a safety plan</w:t>
      </w:r>
      <w:r w:rsidR="001B15D2" w:rsidRPr="005724CE">
        <w:rPr>
          <w:rFonts w:ascii="Segoe UI" w:hAnsi="Segoe UI" w:cs="Segoe UI"/>
          <w:sz w:val="22"/>
          <w:szCs w:val="22"/>
        </w:rPr>
        <w:t xml:space="preserve"> by means of a 72-hour </w:t>
      </w:r>
      <w:r w:rsidR="001417EF" w:rsidRPr="005724CE">
        <w:rPr>
          <w:rFonts w:ascii="Segoe UI" w:hAnsi="Segoe UI" w:cs="Segoe UI"/>
          <w:sz w:val="22"/>
          <w:szCs w:val="22"/>
        </w:rPr>
        <w:t xml:space="preserve">telephone </w:t>
      </w:r>
      <w:r w:rsidR="001B15D2" w:rsidRPr="005724CE">
        <w:rPr>
          <w:rFonts w:ascii="Segoe UI" w:hAnsi="Segoe UI" w:cs="Segoe UI"/>
          <w:sz w:val="22"/>
          <w:szCs w:val="22"/>
        </w:rPr>
        <w:lastRenderedPageBreak/>
        <w:t>review</w:t>
      </w:r>
      <w:r w:rsidR="00045449" w:rsidRPr="005724CE">
        <w:rPr>
          <w:rFonts w:ascii="Segoe UI" w:hAnsi="Segoe UI" w:cs="Segoe UI"/>
          <w:sz w:val="22"/>
          <w:szCs w:val="22"/>
        </w:rPr>
        <w:t xml:space="preserve">. He </w:t>
      </w:r>
      <w:r w:rsidR="00195AC8" w:rsidRPr="005724CE">
        <w:rPr>
          <w:rFonts w:ascii="Segoe UI" w:eastAsia="Calibri" w:hAnsi="Segoe UI" w:cs="Segoe UI"/>
          <w:sz w:val="22"/>
          <w:szCs w:val="22"/>
        </w:rPr>
        <w:t>was also offered homelessness accommodation but refused</w:t>
      </w:r>
      <w:r w:rsidR="003D7E14" w:rsidRPr="005724CE">
        <w:rPr>
          <w:rFonts w:ascii="Segoe UI" w:eastAsia="Calibri" w:hAnsi="Segoe UI" w:cs="Segoe UI"/>
          <w:sz w:val="22"/>
          <w:szCs w:val="22"/>
        </w:rPr>
        <w:t>.</w:t>
      </w:r>
      <w:r w:rsidR="00195AC8" w:rsidRPr="005724CE">
        <w:rPr>
          <w:rFonts w:ascii="Segoe UI" w:eastAsia="Calibri" w:hAnsi="Segoe UI" w:cs="Segoe UI"/>
          <w:sz w:val="22"/>
          <w:szCs w:val="22"/>
        </w:rPr>
        <w:t xml:space="preserve"> </w:t>
      </w:r>
    </w:p>
    <w:p w14:paraId="764F926E" w14:textId="77777777" w:rsidR="003D7E14" w:rsidRPr="005724CE" w:rsidRDefault="003D7E14" w:rsidP="00941B76">
      <w:pPr>
        <w:pStyle w:val="ListParagraph"/>
        <w:spacing w:after="0"/>
        <w:ind w:left="0"/>
        <w:rPr>
          <w:rFonts w:ascii="Segoe UI" w:eastAsia="Calibri" w:hAnsi="Segoe UI" w:cs="Segoe UI"/>
        </w:rPr>
      </w:pPr>
    </w:p>
    <w:p w14:paraId="04D03E8E" w14:textId="6830D9D3" w:rsidR="00982749" w:rsidRPr="005724CE" w:rsidRDefault="00862A0A"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eastAsia="Calibri" w:hAnsi="Segoe UI" w:cs="Segoe UI"/>
          <w:sz w:val="22"/>
          <w:szCs w:val="22"/>
        </w:rPr>
        <w:t xml:space="preserve">The ward asked </w:t>
      </w:r>
      <w:r w:rsidR="00F05E1F" w:rsidRPr="005724CE">
        <w:rPr>
          <w:rFonts w:ascii="Segoe UI" w:eastAsia="Calibri" w:hAnsi="Segoe UI" w:cs="Segoe UI"/>
          <w:sz w:val="22"/>
          <w:szCs w:val="22"/>
        </w:rPr>
        <w:t>Adult H</w:t>
      </w:r>
      <w:r w:rsidRPr="005724CE">
        <w:rPr>
          <w:rFonts w:ascii="Segoe UI" w:eastAsia="Calibri" w:hAnsi="Segoe UI" w:cs="Segoe UI"/>
          <w:sz w:val="22"/>
          <w:szCs w:val="22"/>
        </w:rPr>
        <w:t xml:space="preserve"> to </w:t>
      </w:r>
      <w:r w:rsidR="00A427F3" w:rsidRPr="005724CE">
        <w:rPr>
          <w:rFonts w:ascii="Segoe UI" w:eastAsia="Calibri" w:hAnsi="Segoe UI" w:cs="Segoe UI"/>
          <w:sz w:val="22"/>
          <w:szCs w:val="22"/>
        </w:rPr>
        <w:t xml:space="preserve">make contact the following day and advise of the </w:t>
      </w:r>
      <w:r w:rsidR="00292D5F" w:rsidRPr="005724CE">
        <w:rPr>
          <w:rFonts w:ascii="Segoe UI" w:eastAsia="Calibri" w:hAnsi="Segoe UI" w:cs="Segoe UI"/>
          <w:sz w:val="22"/>
          <w:szCs w:val="22"/>
        </w:rPr>
        <w:t>address,</w:t>
      </w:r>
      <w:r w:rsidR="00A427F3" w:rsidRPr="005724CE">
        <w:rPr>
          <w:rFonts w:ascii="Segoe UI" w:eastAsia="Calibri" w:hAnsi="Segoe UI" w:cs="Segoe UI"/>
          <w:sz w:val="22"/>
          <w:szCs w:val="22"/>
        </w:rPr>
        <w:t xml:space="preserve"> but this was never </w:t>
      </w:r>
      <w:r w:rsidR="00045449" w:rsidRPr="005724CE">
        <w:rPr>
          <w:rFonts w:ascii="Segoe UI" w:eastAsia="Calibri" w:hAnsi="Segoe UI" w:cs="Segoe UI"/>
          <w:sz w:val="22"/>
          <w:szCs w:val="22"/>
        </w:rPr>
        <w:t>done,</w:t>
      </w:r>
      <w:r w:rsidR="00A427F3" w:rsidRPr="005724CE">
        <w:rPr>
          <w:rFonts w:ascii="Segoe UI" w:eastAsia="Calibri" w:hAnsi="Segoe UI" w:cs="Segoe UI"/>
          <w:sz w:val="22"/>
          <w:szCs w:val="22"/>
        </w:rPr>
        <w:t xml:space="preserve"> and it remains unknown whether the friend in Moston existed. </w:t>
      </w:r>
    </w:p>
    <w:p w14:paraId="243F076F" w14:textId="77777777" w:rsidR="00E52002" w:rsidRPr="005724CE" w:rsidRDefault="00E52002" w:rsidP="00941B76">
      <w:pPr>
        <w:pStyle w:val="ListParagraph"/>
        <w:spacing w:after="0"/>
        <w:ind w:left="0"/>
        <w:rPr>
          <w:rFonts w:ascii="Segoe UI" w:hAnsi="Segoe UI" w:cs="Segoe UI"/>
        </w:rPr>
      </w:pPr>
    </w:p>
    <w:p w14:paraId="02BCE8E3" w14:textId="5F8BC88C" w:rsidR="00E52002" w:rsidRPr="005724CE" w:rsidRDefault="00E52002"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 xml:space="preserve">The Home Office had requested the ward forward </w:t>
      </w:r>
      <w:r w:rsidR="00F05E1F" w:rsidRPr="005724CE">
        <w:rPr>
          <w:rFonts w:ascii="Segoe UI" w:hAnsi="Segoe UI" w:cs="Segoe UI"/>
          <w:sz w:val="22"/>
          <w:szCs w:val="22"/>
        </w:rPr>
        <w:t>Adult H</w:t>
      </w:r>
      <w:r w:rsidRPr="005724CE">
        <w:rPr>
          <w:rFonts w:ascii="Segoe UI" w:hAnsi="Segoe UI" w:cs="Segoe UI"/>
          <w:sz w:val="22"/>
          <w:szCs w:val="22"/>
        </w:rPr>
        <w:t xml:space="preserve">’s address </w:t>
      </w:r>
      <w:r w:rsidR="00292D5F" w:rsidRPr="005724CE">
        <w:rPr>
          <w:rFonts w:ascii="Segoe UI" w:hAnsi="Segoe UI" w:cs="Segoe UI"/>
          <w:sz w:val="22"/>
          <w:szCs w:val="22"/>
        </w:rPr>
        <w:t>upon discharge. Staff contacted the Home Office to confirm discharge and explained that no address had been provided.</w:t>
      </w:r>
    </w:p>
    <w:p w14:paraId="6867DBC6" w14:textId="77777777" w:rsidR="00217D2D" w:rsidRPr="005724CE" w:rsidRDefault="00217D2D" w:rsidP="00941B76">
      <w:pPr>
        <w:pStyle w:val="ListParagraph"/>
        <w:spacing w:after="0"/>
        <w:ind w:left="0"/>
        <w:rPr>
          <w:rFonts w:ascii="Segoe UI" w:hAnsi="Segoe UI" w:cs="Segoe UI"/>
        </w:rPr>
      </w:pPr>
    </w:p>
    <w:p w14:paraId="040C4152" w14:textId="701330A8" w:rsidR="008E1C29" w:rsidRPr="005724CE" w:rsidRDefault="005C3C2B" w:rsidP="00941B76">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5724CE">
        <w:rPr>
          <w:rFonts w:ascii="Segoe UI" w:hAnsi="Segoe UI" w:cs="Segoe UI"/>
          <w:sz w:val="22"/>
          <w:szCs w:val="22"/>
        </w:rPr>
        <w:t>Whilst i</w:t>
      </w:r>
      <w:r w:rsidR="00217D2D" w:rsidRPr="005724CE">
        <w:rPr>
          <w:rFonts w:ascii="Segoe UI" w:hAnsi="Segoe UI" w:cs="Segoe UI"/>
          <w:sz w:val="22"/>
          <w:szCs w:val="22"/>
        </w:rPr>
        <w:t xml:space="preserve">t is recognised that </w:t>
      </w:r>
      <w:r w:rsidR="00F05E1F" w:rsidRPr="005724CE">
        <w:rPr>
          <w:rFonts w:ascii="Segoe UI" w:hAnsi="Segoe UI" w:cs="Segoe UI"/>
          <w:sz w:val="22"/>
          <w:szCs w:val="22"/>
        </w:rPr>
        <w:t>Adult H</w:t>
      </w:r>
      <w:r w:rsidR="00217D2D" w:rsidRPr="005724CE">
        <w:rPr>
          <w:rFonts w:ascii="Segoe UI" w:hAnsi="Segoe UI" w:cs="Segoe UI"/>
          <w:sz w:val="22"/>
          <w:szCs w:val="22"/>
        </w:rPr>
        <w:t xml:space="preserve">’s discharge process was complicated by </w:t>
      </w:r>
      <w:r w:rsidR="00F05E1F" w:rsidRPr="005724CE">
        <w:rPr>
          <w:rFonts w:ascii="Segoe UI" w:hAnsi="Segoe UI" w:cs="Segoe UI"/>
          <w:sz w:val="22"/>
          <w:szCs w:val="22"/>
        </w:rPr>
        <w:t>Adult H</w:t>
      </w:r>
      <w:r w:rsidR="00217D2D" w:rsidRPr="005724CE">
        <w:rPr>
          <w:rFonts w:ascii="Segoe UI" w:hAnsi="Segoe UI" w:cs="Segoe UI"/>
          <w:sz w:val="22"/>
          <w:szCs w:val="22"/>
        </w:rPr>
        <w:t xml:space="preserve"> not having leave to remain in the United Kingdom and no recourse to public funds, it is clear that the Social Worker and </w:t>
      </w:r>
      <w:r w:rsidRPr="005724CE">
        <w:rPr>
          <w:rFonts w:ascii="Segoe UI" w:hAnsi="Segoe UI" w:cs="Segoe UI"/>
          <w:sz w:val="22"/>
          <w:szCs w:val="22"/>
        </w:rPr>
        <w:t xml:space="preserve">staff on </w:t>
      </w:r>
      <w:r w:rsidR="00217D2D" w:rsidRPr="005724CE">
        <w:rPr>
          <w:rFonts w:ascii="Segoe UI" w:hAnsi="Segoe UI" w:cs="Segoe UI"/>
          <w:sz w:val="22"/>
          <w:szCs w:val="22"/>
        </w:rPr>
        <w:t>the ward attempt</w:t>
      </w:r>
      <w:r w:rsidRPr="005724CE">
        <w:rPr>
          <w:rFonts w:ascii="Segoe UI" w:hAnsi="Segoe UI" w:cs="Segoe UI"/>
          <w:sz w:val="22"/>
          <w:szCs w:val="22"/>
        </w:rPr>
        <w:t xml:space="preserve">ed </w:t>
      </w:r>
      <w:r w:rsidR="00217D2D" w:rsidRPr="005724CE">
        <w:rPr>
          <w:rFonts w:ascii="Segoe UI" w:hAnsi="Segoe UI" w:cs="Segoe UI"/>
          <w:sz w:val="22"/>
          <w:szCs w:val="22"/>
        </w:rPr>
        <w:t xml:space="preserve">to support a safe discharge for </w:t>
      </w:r>
      <w:r w:rsidR="00F05E1F" w:rsidRPr="005724CE">
        <w:rPr>
          <w:rFonts w:ascii="Segoe UI" w:hAnsi="Segoe UI" w:cs="Segoe UI"/>
          <w:sz w:val="22"/>
          <w:szCs w:val="22"/>
        </w:rPr>
        <w:t>Adult H</w:t>
      </w:r>
      <w:r w:rsidR="00217D2D" w:rsidRPr="005724CE">
        <w:rPr>
          <w:rFonts w:ascii="Segoe UI" w:hAnsi="Segoe UI" w:cs="Segoe UI"/>
          <w:sz w:val="22"/>
          <w:szCs w:val="22"/>
        </w:rPr>
        <w:t xml:space="preserve"> with the input of homelessness and the Home </w:t>
      </w:r>
      <w:r w:rsidR="00217D2D" w:rsidRPr="005724CE">
        <w:rPr>
          <w:rFonts w:ascii="Segoe UI" w:hAnsi="Segoe UI" w:cs="Segoe UI"/>
          <w:sz w:val="22"/>
          <w:szCs w:val="22"/>
        </w:rPr>
        <w:lastRenderedPageBreak/>
        <w:t xml:space="preserve">Office. However, for unknown reasons </w:t>
      </w:r>
      <w:r w:rsidR="00F05E1F" w:rsidRPr="005724CE">
        <w:rPr>
          <w:rFonts w:ascii="Segoe UI" w:hAnsi="Segoe UI" w:cs="Segoe UI"/>
          <w:sz w:val="22"/>
          <w:szCs w:val="22"/>
        </w:rPr>
        <w:t>Adult H</w:t>
      </w:r>
      <w:r w:rsidR="00217D2D" w:rsidRPr="005724CE">
        <w:rPr>
          <w:rFonts w:ascii="Segoe UI" w:hAnsi="Segoe UI" w:cs="Segoe UI"/>
          <w:sz w:val="22"/>
          <w:szCs w:val="22"/>
        </w:rPr>
        <w:t xml:space="preserve"> was unable to engage with the process.</w:t>
      </w:r>
    </w:p>
    <w:p w14:paraId="4ABCF152" w14:textId="77777777" w:rsidR="00C26384" w:rsidRPr="005724CE" w:rsidRDefault="00C26384" w:rsidP="00941B76">
      <w:pPr>
        <w:pStyle w:val="ListParagraph"/>
        <w:spacing w:after="0"/>
        <w:ind w:left="0"/>
        <w:rPr>
          <w:rFonts w:ascii="Segoe UI" w:hAnsi="Segoe UI" w:cs="Segoe UI"/>
        </w:rPr>
      </w:pPr>
    </w:p>
    <w:p w14:paraId="50599970" w14:textId="77777777" w:rsidR="00C26384" w:rsidRPr="005724CE" w:rsidRDefault="00C26384" w:rsidP="00941B76">
      <w:pPr>
        <w:pStyle w:val="Heading2"/>
        <w:spacing w:before="0"/>
        <w:rPr>
          <w:rFonts w:ascii="Segoe UI" w:hAnsi="Segoe UI" w:cs="Segoe UI"/>
          <w:b/>
          <w:bCs/>
          <w:color w:val="ED7D31" w:themeColor="accent2"/>
          <w:sz w:val="22"/>
          <w:szCs w:val="22"/>
        </w:rPr>
      </w:pPr>
      <w:bookmarkStart w:id="73" w:name="_Toc123748886"/>
      <w:r w:rsidRPr="005724CE">
        <w:rPr>
          <w:rFonts w:ascii="Segoe UI" w:eastAsia="Times New Roman" w:hAnsi="Segoe UI" w:cs="Segoe UI"/>
          <w:b/>
          <w:bCs/>
          <w:color w:val="ED7D31" w:themeColor="accent2"/>
          <w:sz w:val="22"/>
          <w:szCs w:val="22"/>
        </w:rPr>
        <w:t>Key Practice Episode 2</w:t>
      </w:r>
      <w:bookmarkEnd w:id="73"/>
    </w:p>
    <w:p w14:paraId="18602F70" w14:textId="1C7ED468" w:rsidR="00C26384" w:rsidRPr="005724CE" w:rsidRDefault="00C26384" w:rsidP="00941B76">
      <w:pPr>
        <w:rPr>
          <w:rFonts w:ascii="Segoe UI" w:hAnsi="Segoe UI" w:cs="Segoe UI"/>
          <w:b/>
          <w:bCs/>
          <w:color w:val="ED7D31" w:themeColor="accent2"/>
        </w:rPr>
      </w:pPr>
      <w:r w:rsidRPr="005724CE">
        <w:rPr>
          <w:rFonts w:ascii="Segoe UI" w:eastAsia="Times New Roman" w:hAnsi="Segoe UI" w:cs="Segoe UI"/>
          <w:b/>
          <w:bCs/>
          <w:lang w:eastAsia="en-GB"/>
        </w:rPr>
        <w:t xml:space="preserve">Professional Response to </w:t>
      </w:r>
      <w:r w:rsidR="00F05E1F" w:rsidRPr="005724CE">
        <w:rPr>
          <w:rFonts w:ascii="Segoe UI" w:eastAsia="Times New Roman" w:hAnsi="Segoe UI" w:cs="Segoe UI"/>
          <w:b/>
          <w:bCs/>
          <w:lang w:eastAsia="en-GB"/>
        </w:rPr>
        <w:t>Adult H</w:t>
      </w:r>
      <w:r w:rsidRPr="005724CE">
        <w:rPr>
          <w:rFonts w:ascii="Segoe UI" w:eastAsia="Times New Roman" w:hAnsi="Segoe UI" w:cs="Segoe UI"/>
          <w:b/>
          <w:bCs/>
          <w:lang w:eastAsia="en-GB"/>
        </w:rPr>
        <w:t xml:space="preserve"> Being Found at the Bus Stop and Deemed to Require Surgery.</w:t>
      </w:r>
    </w:p>
    <w:p w14:paraId="427646D8" w14:textId="4149F057" w:rsidR="00C26384" w:rsidRPr="005724CE" w:rsidRDefault="00C26384" w:rsidP="00941B76">
      <w:pPr>
        <w:pStyle w:val="NormalWeb"/>
        <w:shd w:val="clear" w:color="auto" w:fill="FFFFFF"/>
        <w:spacing w:before="0" w:beforeAutospacing="0" w:after="0" w:afterAutospacing="0"/>
        <w:jc w:val="both"/>
        <w:rPr>
          <w:rFonts w:ascii="Segoe UI" w:hAnsi="Segoe UI" w:cs="Segoe UI"/>
          <w:sz w:val="22"/>
          <w:szCs w:val="22"/>
        </w:rPr>
      </w:pPr>
    </w:p>
    <w:p w14:paraId="30EF26CD" w14:textId="59819E26" w:rsidR="004829B5" w:rsidRPr="005724CE" w:rsidRDefault="00F2565D"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hAnsi="Segoe UI" w:cs="Segoe UI"/>
          <w:sz w:val="22"/>
          <w:szCs w:val="22"/>
        </w:rPr>
        <w:t xml:space="preserve">On the </w:t>
      </w:r>
      <w:r w:rsidR="009C551B" w:rsidRPr="005724CE">
        <w:rPr>
          <w:rFonts w:ascii="Segoe UI" w:hAnsi="Segoe UI" w:cs="Segoe UI"/>
          <w:sz w:val="22"/>
          <w:szCs w:val="22"/>
        </w:rPr>
        <w:t>30</w:t>
      </w:r>
      <w:r w:rsidR="009C551B" w:rsidRPr="005724CE">
        <w:rPr>
          <w:rFonts w:ascii="Segoe UI" w:hAnsi="Segoe UI" w:cs="Segoe UI"/>
          <w:sz w:val="22"/>
          <w:szCs w:val="22"/>
          <w:vertAlign w:val="superscript"/>
        </w:rPr>
        <w:t>th</w:t>
      </w:r>
      <w:r w:rsidR="009C551B" w:rsidRPr="005724CE">
        <w:rPr>
          <w:rFonts w:ascii="Segoe UI" w:hAnsi="Segoe UI" w:cs="Segoe UI"/>
          <w:sz w:val="22"/>
          <w:szCs w:val="22"/>
        </w:rPr>
        <w:t xml:space="preserve"> of December 2020 </w:t>
      </w:r>
      <w:r w:rsidR="00F05E1F" w:rsidRPr="005724CE">
        <w:rPr>
          <w:rFonts w:ascii="Segoe UI" w:hAnsi="Segoe UI" w:cs="Segoe UI"/>
          <w:sz w:val="22"/>
          <w:szCs w:val="22"/>
        </w:rPr>
        <w:t>Adult H</w:t>
      </w:r>
      <w:r w:rsidR="009C551B" w:rsidRPr="005724CE">
        <w:rPr>
          <w:rFonts w:ascii="Segoe UI" w:hAnsi="Segoe UI" w:cs="Segoe UI"/>
          <w:sz w:val="22"/>
          <w:szCs w:val="22"/>
        </w:rPr>
        <w:t xml:space="preserve"> was admitted to North Manchester </w:t>
      </w:r>
      <w:r w:rsidR="00CD2760" w:rsidRPr="005724CE">
        <w:rPr>
          <w:rFonts w:ascii="Segoe UI" w:hAnsi="Segoe UI" w:cs="Segoe UI"/>
          <w:sz w:val="22"/>
          <w:szCs w:val="22"/>
        </w:rPr>
        <w:t>Ge</w:t>
      </w:r>
      <w:r w:rsidR="009C551B" w:rsidRPr="005724CE">
        <w:rPr>
          <w:rFonts w:ascii="Segoe UI" w:hAnsi="Segoe UI" w:cs="Segoe UI"/>
          <w:sz w:val="22"/>
          <w:szCs w:val="22"/>
        </w:rPr>
        <w:t xml:space="preserve">neral Hospital after </w:t>
      </w:r>
      <w:r w:rsidR="00C67604" w:rsidRPr="005724CE">
        <w:rPr>
          <w:rFonts w:ascii="Segoe UI" w:hAnsi="Segoe UI" w:cs="Segoe UI"/>
          <w:sz w:val="22"/>
          <w:szCs w:val="22"/>
        </w:rPr>
        <w:t xml:space="preserve">being found in a bus stop. </w:t>
      </w:r>
    </w:p>
    <w:p w14:paraId="7A787E11" w14:textId="77777777" w:rsidR="00BB7969" w:rsidRPr="005724CE" w:rsidRDefault="00BB7969"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6F35B1F3" w14:textId="4FA2F505" w:rsidR="009B6042" w:rsidRPr="005724CE" w:rsidRDefault="002A09F3"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hAnsi="Segoe UI" w:cs="Segoe UI"/>
          <w:sz w:val="22"/>
          <w:szCs w:val="22"/>
        </w:rPr>
        <w:t xml:space="preserve">As previously </w:t>
      </w:r>
      <w:r w:rsidR="0043619D" w:rsidRPr="005724CE">
        <w:rPr>
          <w:rFonts w:ascii="Segoe UI" w:hAnsi="Segoe UI" w:cs="Segoe UI"/>
          <w:sz w:val="22"/>
          <w:szCs w:val="22"/>
        </w:rPr>
        <w:t>mentioned,</w:t>
      </w:r>
      <w:r w:rsidRPr="005724CE">
        <w:rPr>
          <w:rFonts w:ascii="Segoe UI" w:hAnsi="Segoe UI" w:cs="Segoe UI"/>
          <w:sz w:val="22"/>
          <w:szCs w:val="22"/>
        </w:rPr>
        <w:t xml:space="preserve"> </w:t>
      </w:r>
      <w:r w:rsidR="00F05E1F" w:rsidRPr="005724CE">
        <w:rPr>
          <w:rFonts w:ascii="Segoe UI" w:hAnsi="Segoe UI" w:cs="Segoe UI"/>
          <w:sz w:val="22"/>
          <w:szCs w:val="22"/>
        </w:rPr>
        <w:t>Adult H</w:t>
      </w:r>
      <w:r w:rsidR="00C67604" w:rsidRPr="005724CE">
        <w:rPr>
          <w:rFonts w:ascii="Segoe UI" w:hAnsi="Segoe UI" w:cs="Segoe UI"/>
          <w:sz w:val="22"/>
          <w:szCs w:val="22"/>
        </w:rPr>
        <w:t xml:space="preserve"> was suffering frostbite, rhabdomyolysis</w:t>
      </w:r>
      <w:r w:rsidR="00531010" w:rsidRPr="005724CE">
        <w:rPr>
          <w:rFonts w:ascii="Segoe UI" w:hAnsi="Segoe UI" w:cs="Segoe UI"/>
          <w:sz w:val="22"/>
          <w:szCs w:val="22"/>
        </w:rPr>
        <w:t xml:space="preserve">, and acute kidney </w:t>
      </w:r>
      <w:r w:rsidR="008D4472" w:rsidRPr="005724CE">
        <w:rPr>
          <w:rFonts w:ascii="Segoe UI" w:hAnsi="Segoe UI" w:cs="Segoe UI"/>
          <w:sz w:val="22"/>
          <w:szCs w:val="22"/>
        </w:rPr>
        <w:t xml:space="preserve">injury. </w:t>
      </w:r>
      <w:r w:rsidR="00F05E1F" w:rsidRPr="005724CE">
        <w:rPr>
          <w:rFonts w:ascii="Segoe UI" w:hAnsi="Segoe UI" w:cs="Segoe UI"/>
          <w:sz w:val="22"/>
          <w:szCs w:val="22"/>
        </w:rPr>
        <w:t>Adult H</w:t>
      </w:r>
      <w:r w:rsidR="00531010" w:rsidRPr="005724CE">
        <w:rPr>
          <w:rFonts w:ascii="Segoe UI" w:hAnsi="Segoe UI" w:cs="Segoe UI"/>
          <w:sz w:val="22"/>
          <w:szCs w:val="22"/>
        </w:rPr>
        <w:t xml:space="preserve"> was initially treated as having sepsis</w:t>
      </w:r>
      <w:r w:rsidR="0087212E" w:rsidRPr="005724CE">
        <w:rPr>
          <w:rFonts w:ascii="Segoe UI" w:hAnsi="Segoe UI" w:cs="Segoe UI"/>
          <w:sz w:val="22"/>
          <w:szCs w:val="22"/>
        </w:rPr>
        <w:t>. He</w:t>
      </w:r>
      <w:r w:rsidR="008D4472" w:rsidRPr="005724CE">
        <w:rPr>
          <w:rFonts w:ascii="Segoe UI" w:hAnsi="Segoe UI" w:cs="Segoe UI"/>
          <w:sz w:val="22"/>
          <w:szCs w:val="22"/>
        </w:rPr>
        <w:t xml:space="preserve"> was deemed to require bilateral leg amputation and a blood transfusion but refused both.</w:t>
      </w:r>
    </w:p>
    <w:p w14:paraId="29997A0A" w14:textId="77777777" w:rsidR="00D744BD" w:rsidRPr="005724CE" w:rsidRDefault="00D744BD"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2C8C366D" w14:textId="177A0FDB" w:rsidR="00C26384" w:rsidRPr="005724CE" w:rsidRDefault="00BB7969"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 xml:space="preserve">On the </w:t>
      </w:r>
      <w:r w:rsidRPr="005724CE">
        <w:rPr>
          <w:rFonts w:ascii="Segoe UI" w:hAnsi="Segoe UI" w:cs="Segoe UI"/>
          <w:sz w:val="22"/>
          <w:szCs w:val="22"/>
        </w:rPr>
        <w:t>2</w:t>
      </w:r>
      <w:r w:rsidRPr="005724CE">
        <w:rPr>
          <w:rFonts w:ascii="Segoe UI" w:hAnsi="Segoe UI" w:cs="Segoe UI"/>
          <w:sz w:val="22"/>
          <w:szCs w:val="22"/>
          <w:vertAlign w:val="superscript"/>
        </w:rPr>
        <w:t>nd</w:t>
      </w:r>
      <w:r w:rsidRPr="005724CE">
        <w:rPr>
          <w:rFonts w:ascii="Segoe UI" w:hAnsi="Segoe UI" w:cs="Segoe UI"/>
          <w:sz w:val="22"/>
          <w:szCs w:val="22"/>
        </w:rPr>
        <w:t xml:space="preserve"> of January 2021 the ward referred </w:t>
      </w:r>
      <w:r w:rsidR="00F05E1F" w:rsidRPr="005724CE">
        <w:rPr>
          <w:rFonts w:ascii="Segoe UI" w:hAnsi="Segoe UI" w:cs="Segoe UI"/>
          <w:sz w:val="22"/>
          <w:szCs w:val="22"/>
        </w:rPr>
        <w:t>Adult H</w:t>
      </w:r>
      <w:r w:rsidRPr="005724CE">
        <w:rPr>
          <w:rFonts w:ascii="Segoe UI" w:hAnsi="Segoe UI" w:cs="Segoe UI"/>
          <w:sz w:val="22"/>
          <w:szCs w:val="22"/>
        </w:rPr>
        <w:t xml:space="preserve"> to the Tissue Viability Nurse, Podiatry and for Social Work assessment.</w:t>
      </w:r>
    </w:p>
    <w:p w14:paraId="0B74FCCB" w14:textId="77777777" w:rsidR="00D744BD" w:rsidRPr="005724CE" w:rsidRDefault="00D744BD"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5C6DD045" w14:textId="7D491461" w:rsidR="00EC2C6F" w:rsidRPr="005724CE" w:rsidRDefault="00EC2C6F"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On the 6</w:t>
      </w:r>
      <w:r w:rsidRPr="005724CE">
        <w:rPr>
          <w:rFonts w:ascii="Segoe UI" w:eastAsiaTheme="minorEastAsia" w:hAnsi="Segoe UI" w:cs="Segoe UI"/>
          <w:sz w:val="22"/>
          <w:szCs w:val="22"/>
          <w:vertAlign w:val="superscript"/>
        </w:rPr>
        <w:t>th</w:t>
      </w:r>
      <w:r w:rsidRPr="005724CE">
        <w:rPr>
          <w:rFonts w:ascii="Segoe UI" w:eastAsiaTheme="minorEastAsia" w:hAnsi="Segoe UI" w:cs="Segoe UI"/>
          <w:sz w:val="22"/>
          <w:szCs w:val="22"/>
        </w:rPr>
        <w:t xml:space="preserve"> of January 2021 due to doubts around capacity following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expressing a wish to discharge himself despite being unable to stand, the ward requested Mental Health Liaison services.</w:t>
      </w:r>
    </w:p>
    <w:p w14:paraId="0974ABA3" w14:textId="77777777" w:rsidR="00B37462" w:rsidRPr="005724CE" w:rsidRDefault="00B37462"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0B35F148" w14:textId="4A6AE4D9" w:rsidR="00AE5B61" w:rsidRPr="005724CE" w:rsidRDefault="00F05E1F"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Adult H</w:t>
      </w:r>
      <w:r w:rsidR="00AE5B61" w:rsidRPr="005724CE">
        <w:rPr>
          <w:rFonts w:ascii="Segoe UI" w:eastAsiaTheme="minorEastAsia" w:hAnsi="Segoe UI" w:cs="Segoe UI"/>
          <w:sz w:val="22"/>
          <w:szCs w:val="22"/>
        </w:rPr>
        <w:t xml:space="preserve"> was seen by a Mental Health Liaison Practitioner on the 17</w:t>
      </w:r>
      <w:r w:rsidR="00AE5B61" w:rsidRPr="005724CE">
        <w:rPr>
          <w:rFonts w:ascii="Segoe UI" w:eastAsiaTheme="minorEastAsia" w:hAnsi="Segoe UI" w:cs="Segoe UI"/>
          <w:sz w:val="22"/>
          <w:szCs w:val="22"/>
          <w:vertAlign w:val="superscript"/>
        </w:rPr>
        <w:t>th</w:t>
      </w:r>
      <w:r w:rsidR="00AE5B61" w:rsidRPr="005724CE">
        <w:rPr>
          <w:rFonts w:ascii="Segoe UI" w:eastAsiaTheme="minorEastAsia" w:hAnsi="Segoe UI" w:cs="Segoe UI"/>
          <w:sz w:val="22"/>
          <w:szCs w:val="22"/>
        </w:rPr>
        <w:t xml:space="preserve"> of January 2021. It was decided that a referral to the legal team was needed, and due to the complexity of the situation, liaison support should be offered with a capacity assessment</w:t>
      </w:r>
      <w:r w:rsidR="00E6799C" w:rsidRPr="005724CE">
        <w:rPr>
          <w:rFonts w:ascii="Segoe UI" w:eastAsiaTheme="minorEastAsia" w:hAnsi="Segoe UI" w:cs="Segoe UI"/>
          <w:sz w:val="22"/>
          <w:szCs w:val="22"/>
        </w:rPr>
        <w:t>.</w:t>
      </w:r>
    </w:p>
    <w:p w14:paraId="43FE3CFD" w14:textId="77777777" w:rsidR="00AE5B61" w:rsidRPr="005724CE" w:rsidRDefault="00AE5B61"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31BD526F" w14:textId="2983916B" w:rsidR="008409D8" w:rsidRPr="005724CE" w:rsidRDefault="00F05E1F"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Adult H</w:t>
      </w:r>
      <w:r w:rsidR="008409D8" w:rsidRPr="005724CE">
        <w:rPr>
          <w:rFonts w:ascii="Segoe UI" w:eastAsiaTheme="minorEastAsia" w:hAnsi="Segoe UI" w:cs="Segoe UI"/>
          <w:sz w:val="22"/>
          <w:szCs w:val="22"/>
        </w:rPr>
        <w:t xml:space="preserve"> continued to refuse treatment.</w:t>
      </w:r>
    </w:p>
    <w:p w14:paraId="600AD82F" w14:textId="77777777" w:rsidR="00AE5B61" w:rsidRPr="005724CE" w:rsidRDefault="00AE5B61"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1C81560C" w14:textId="60C51924" w:rsidR="008409D8" w:rsidRPr="005724CE" w:rsidRDefault="008409D8"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On the 18</w:t>
      </w:r>
      <w:r w:rsidRPr="005724CE">
        <w:rPr>
          <w:rFonts w:ascii="Segoe UI" w:eastAsiaTheme="minorEastAsia" w:hAnsi="Segoe UI" w:cs="Segoe UI"/>
          <w:sz w:val="22"/>
          <w:szCs w:val="22"/>
          <w:vertAlign w:val="superscript"/>
        </w:rPr>
        <w:t>th</w:t>
      </w:r>
      <w:r w:rsidRPr="005724CE">
        <w:rPr>
          <w:rFonts w:ascii="Segoe UI" w:eastAsiaTheme="minorEastAsia" w:hAnsi="Segoe UI" w:cs="Segoe UI"/>
          <w:sz w:val="22"/>
          <w:szCs w:val="22"/>
        </w:rPr>
        <w:t xml:space="preserve"> of January 2021 during a Mental Health </w:t>
      </w:r>
      <w:r w:rsidR="00001316" w:rsidRPr="005724CE">
        <w:rPr>
          <w:rFonts w:ascii="Segoe UI" w:eastAsiaTheme="minorEastAsia" w:hAnsi="Segoe UI" w:cs="Segoe UI"/>
          <w:sz w:val="22"/>
          <w:szCs w:val="22"/>
        </w:rPr>
        <w:t>A</w:t>
      </w:r>
      <w:r w:rsidRPr="005724CE">
        <w:rPr>
          <w:rFonts w:ascii="Segoe UI" w:eastAsiaTheme="minorEastAsia" w:hAnsi="Segoe UI" w:cs="Segoe UI"/>
          <w:sz w:val="22"/>
          <w:szCs w:val="22"/>
        </w:rPr>
        <w:t xml:space="preserve">ssessment which determined that there was no evidence of acute mental illness, the Doctor questioned if there was a disease of the brain given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’s high viral count. The Doctor documented that ‘on probability, it appear</w:t>
      </w:r>
      <w:r w:rsidR="00D956C7" w:rsidRPr="005724CE">
        <w:rPr>
          <w:rFonts w:ascii="Segoe UI" w:eastAsiaTheme="minorEastAsia" w:hAnsi="Segoe UI" w:cs="Segoe UI"/>
          <w:sz w:val="22"/>
          <w:szCs w:val="22"/>
        </w:rPr>
        <w:t>ed</w:t>
      </w:r>
      <w:r w:rsidRPr="005724CE">
        <w:rPr>
          <w:rFonts w:ascii="Segoe UI" w:eastAsiaTheme="minorEastAsia" w:hAnsi="Segoe UI" w:cs="Segoe UI"/>
          <w:sz w:val="22"/>
          <w:szCs w:val="22"/>
        </w:rPr>
        <w:t xml:space="preserve"> that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lack</w:t>
      </w:r>
      <w:r w:rsidR="00D956C7" w:rsidRPr="005724CE">
        <w:rPr>
          <w:rFonts w:ascii="Segoe UI" w:eastAsiaTheme="minorEastAsia" w:hAnsi="Segoe UI" w:cs="Segoe UI"/>
          <w:sz w:val="22"/>
          <w:szCs w:val="22"/>
        </w:rPr>
        <w:t>ed</w:t>
      </w:r>
      <w:r w:rsidRPr="005724CE">
        <w:rPr>
          <w:rFonts w:ascii="Segoe UI" w:eastAsiaTheme="minorEastAsia" w:hAnsi="Segoe UI" w:cs="Segoe UI"/>
          <w:sz w:val="22"/>
          <w:szCs w:val="22"/>
        </w:rPr>
        <w:t xml:space="preserve"> capacity </w:t>
      </w:r>
      <w:r w:rsidRPr="005724CE">
        <w:rPr>
          <w:rFonts w:ascii="Segoe UI" w:eastAsiaTheme="minorEastAsia" w:hAnsi="Segoe UI" w:cs="Segoe UI"/>
          <w:sz w:val="22"/>
          <w:szCs w:val="22"/>
        </w:rPr>
        <w:lastRenderedPageBreak/>
        <w:t>to give informed consent regarding his treatment plan’. The Doctor advised the medical team to seek advice from the Trust legal team and</w:t>
      </w:r>
      <w:r w:rsidR="00493280">
        <w:rPr>
          <w:rFonts w:ascii="Segoe UI" w:eastAsiaTheme="minorEastAsia" w:hAnsi="Segoe UI" w:cs="Segoe UI"/>
          <w:sz w:val="22"/>
          <w:szCs w:val="22"/>
        </w:rPr>
        <w:t xml:space="preserve"> to</w:t>
      </w:r>
      <w:r w:rsidRPr="005724CE">
        <w:rPr>
          <w:rFonts w:ascii="Segoe UI" w:eastAsiaTheme="minorEastAsia" w:hAnsi="Segoe UI" w:cs="Segoe UI"/>
          <w:sz w:val="22"/>
          <w:szCs w:val="22"/>
        </w:rPr>
        <w:t xml:space="preserve"> refer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for an Independent Mental Capacity Advocate. The Doctor also recommended a Best Interests meeting at the earliest opportunity. </w:t>
      </w:r>
    </w:p>
    <w:p w14:paraId="7C1436F0" w14:textId="77777777" w:rsidR="00AE5B61" w:rsidRPr="005724CE" w:rsidRDefault="00AE5B61"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19A08B03" w14:textId="30B561FB" w:rsidR="00D242C0" w:rsidRPr="005724CE" w:rsidRDefault="00D242C0"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 xml:space="preserve">An Independent Mental Capacity Advocate visited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the following day but was unable to engage him. The advocate advised that an application be made to the Court of Protection.</w:t>
      </w:r>
    </w:p>
    <w:p w14:paraId="5AC13E87" w14:textId="77777777" w:rsidR="00E6799C" w:rsidRPr="005724CE" w:rsidRDefault="00E6799C"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2D0A673D" w14:textId="5EF1C3E8" w:rsidR="00D242C0" w:rsidRPr="005724CE" w:rsidRDefault="00F05E1F"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Adult H</w:t>
      </w:r>
      <w:r w:rsidR="004C4E99" w:rsidRPr="005724CE">
        <w:rPr>
          <w:rFonts w:ascii="Segoe UI" w:eastAsiaTheme="minorEastAsia" w:hAnsi="Segoe UI" w:cs="Segoe UI"/>
          <w:sz w:val="22"/>
          <w:szCs w:val="22"/>
        </w:rPr>
        <w:t xml:space="preserve"> continued to refuse treatment</w:t>
      </w:r>
      <w:r w:rsidR="00665A27">
        <w:rPr>
          <w:rFonts w:ascii="Segoe UI" w:eastAsiaTheme="minorEastAsia" w:hAnsi="Segoe UI" w:cs="Segoe UI"/>
          <w:sz w:val="22"/>
          <w:szCs w:val="22"/>
        </w:rPr>
        <w:t>,</w:t>
      </w:r>
      <w:r w:rsidR="004C4E99" w:rsidRPr="005724CE">
        <w:rPr>
          <w:rFonts w:ascii="Segoe UI" w:eastAsiaTheme="minorEastAsia" w:hAnsi="Segoe UI" w:cs="Segoe UI"/>
          <w:sz w:val="22"/>
          <w:szCs w:val="22"/>
        </w:rPr>
        <w:t xml:space="preserve"> although he did allow bloods to be taken on one occasion. He was noted to</w:t>
      </w:r>
      <w:r w:rsidR="00665A27">
        <w:rPr>
          <w:rFonts w:ascii="Segoe UI" w:eastAsiaTheme="minorEastAsia" w:hAnsi="Segoe UI" w:cs="Segoe UI"/>
          <w:sz w:val="22"/>
          <w:szCs w:val="22"/>
        </w:rPr>
        <w:t xml:space="preserve"> be</w:t>
      </w:r>
      <w:r w:rsidR="004C4E99" w:rsidRPr="005724CE">
        <w:rPr>
          <w:rFonts w:ascii="Segoe UI" w:eastAsiaTheme="minorEastAsia" w:hAnsi="Segoe UI" w:cs="Segoe UI"/>
          <w:sz w:val="22"/>
          <w:szCs w:val="22"/>
        </w:rPr>
        <w:t xml:space="preserve"> clinically deteriorating and the medical team felt that surgery was a </w:t>
      </w:r>
      <w:r w:rsidR="00C541C6" w:rsidRPr="005724CE">
        <w:rPr>
          <w:rFonts w:ascii="Segoe UI" w:eastAsiaTheme="minorEastAsia" w:hAnsi="Segoe UI" w:cs="Segoe UI"/>
          <w:sz w:val="22"/>
          <w:szCs w:val="22"/>
        </w:rPr>
        <w:t>B</w:t>
      </w:r>
      <w:r w:rsidR="004C4E99" w:rsidRPr="005724CE">
        <w:rPr>
          <w:rFonts w:ascii="Segoe UI" w:eastAsiaTheme="minorEastAsia" w:hAnsi="Segoe UI" w:cs="Segoe UI"/>
          <w:sz w:val="22"/>
          <w:szCs w:val="22"/>
        </w:rPr>
        <w:t xml:space="preserve">est </w:t>
      </w:r>
      <w:r w:rsidR="00C541C6" w:rsidRPr="005724CE">
        <w:rPr>
          <w:rFonts w:ascii="Segoe UI" w:eastAsiaTheme="minorEastAsia" w:hAnsi="Segoe UI" w:cs="Segoe UI"/>
          <w:sz w:val="22"/>
          <w:szCs w:val="22"/>
        </w:rPr>
        <w:t>I</w:t>
      </w:r>
      <w:r w:rsidR="004C4E99" w:rsidRPr="005724CE">
        <w:rPr>
          <w:rFonts w:ascii="Segoe UI" w:eastAsiaTheme="minorEastAsia" w:hAnsi="Segoe UI" w:cs="Segoe UI"/>
          <w:sz w:val="22"/>
          <w:szCs w:val="22"/>
        </w:rPr>
        <w:t>nterests decision and should not be delayed whilst waiting for the Court of Protection</w:t>
      </w:r>
      <w:r w:rsidR="00C541C6" w:rsidRPr="005724CE">
        <w:rPr>
          <w:rFonts w:ascii="Segoe UI" w:eastAsiaTheme="minorEastAsia" w:hAnsi="Segoe UI" w:cs="Segoe UI"/>
          <w:sz w:val="22"/>
          <w:szCs w:val="22"/>
        </w:rPr>
        <w:t>.</w:t>
      </w:r>
    </w:p>
    <w:p w14:paraId="0D34C714" w14:textId="77777777" w:rsidR="00E6799C" w:rsidRPr="005724CE" w:rsidRDefault="00E6799C"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241F6846" w14:textId="7718179A" w:rsidR="00D744BD" w:rsidRPr="005724CE" w:rsidRDefault="00C541C6"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lastRenderedPageBreak/>
        <w:t>On the 21</w:t>
      </w:r>
      <w:r w:rsidRPr="005724CE">
        <w:rPr>
          <w:rFonts w:ascii="Segoe UI" w:eastAsiaTheme="minorEastAsia" w:hAnsi="Segoe UI" w:cs="Segoe UI"/>
          <w:sz w:val="22"/>
          <w:szCs w:val="22"/>
          <w:vertAlign w:val="superscript"/>
        </w:rPr>
        <w:t>st</w:t>
      </w:r>
      <w:r w:rsidRPr="005724CE">
        <w:rPr>
          <w:rFonts w:ascii="Segoe UI" w:eastAsiaTheme="minorEastAsia" w:hAnsi="Segoe UI" w:cs="Segoe UI"/>
          <w:sz w:val="22"/>
          <w:szCs w:val="22"/>
        </w:rPr>
        <w:t xml:space="preserve"> of January 2021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agreed to talk to </w:t>
      </w:r>
      <w:r w:rsidR="00D744BD" w:rsidRPr="005724CE">
        <w:rPr>
          <w:rFonts w:ascii="Segoe UI" w:eastAsiaTheme="minorEastAsia" w:hAnsi="Segoe UI" w:cs="Segoe UI"/>
          <w:sz w:val="22"/>
          <w:szCs w:val="22"/>
        </w:rPr>
        <w:t>a</w:t>
      </w:r>
      <w:r w:rsidRPr="005724CE">
        <w:rPr>
          <w:rFonts w:ascii="Segoe UI" w:eastAsiaTheme="minorEastAsia" w:hAnsi="Segoe UI" w:cs="Segoe UI"/>
          <w:sz w:val="22"/>
          <w:szCs w:val="22"/>
        </w:rPr>
        <w:t xml:space="preserve"> </w:t>
      </w:r>
      <w:r w:rsidR="00D744BD" w:rsidRPr="005724CE">
        <w:rPr>
          <w:rFonts w:ascii="Segoe UI" w:eastAsiaTheme="minorEastAsia" w:hAnsi="Segoe UI" w:cs="Segoe UI"/>
          <w:sz w:val="22"/>
          <w:szCs w:val="22"/>
        </w:rPr>
        <w:t>J</w:t>
      </w:r>
      <w:r w:rsidRPr="005724CE">
        <w:rPr>
          <w:rFonts w:ascii="Segoe UI" w:eastAsiaTheme="minorEastAsia" w:hAnsi="Segoe UI" w:cs="Segoe UI"/>
          <w:sz w:val="22"/>
          <w:szCs w:val="22"/>
        </w:rPr>
        <w:t xml:space="preserve">udge who determined that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lacked capacity to make decisions about his medical needs</w:t>
      </w:r>
      <w:r w:rsidR="00665A27">
        <w:rPr>
          <w:rFonts w:ascii="Segoe UI" w:eastAsiaTheme="minorEastAsia" w:hAnsi="Segoe UI" w:cs="Segoe UI"/>
          <w:sz w:val="22"/>
          <w:szCs w:val="22"/>
        </w:rPr>
        <w:t>,</w:t>
      </w:r>
      <w:r w:rsidRPr="005724CE">
        <w:rPr>
          <w:rFonts w:ascii="Segoe UI" w:eastAsiaTheme="minorEastAsia" w:hAnsi="Segoe UI" w:cs="Segoe UI"/>
          <w:sz w:val="22"/>
          <w:szCs w:val="22"/>
        </w:rPr>
        <w:t xml:space="preserve"> and</w:t>
      </w:r>
      <w:r w:rsidR="00665A27">
        <w:rPr>
          <w:rFonts w:ascii="Segoe UI" w:eastAsiaTheme="minorEastAsia" w:hAnsi="Segoe UI" w:cs="Segoe UI"/>
          <w:sz w:val="22"/>
          <w:szCs w:val="22"/>
        </w:rPr>
        <w:t xml:space="preserve"> that</w:t>
      </w:r>
      <w:r w:rsidRPr="005724CE">
        <w:rPr>
          <w:rFonts w:ascii="Segoe UI" w:eastAsiaTheme="minorEastAsia" w:hAnsi="Segoe UI" w:cs="Segoe UI"/>
          <w:sz w:val="22"/>
          <w:szCs w:val="22"/>
        </w:rPr>
        <w:t xml:space="preserve"> surgery should go ahead in </w:t>
      </w:r>
      <w:r w:rsidR="00665A27">
        <w:rPr>
          <w:rFonts w:ascii="Segoe UI" w:eastAsiaTheme="minorEastAsia" w:hAnsi="Segoe UI" w:cs="Segoe UI"/>
          <w:sz w:val="22"/>
          <w:szCs w:val="22"/>
        </w:rPr>
        <w:t>Adult H’s</w:t>
      </w:r>
      <w:r w:rsidRPr="005724CE">
        <w:rPr>
          <w:rFonts w:ascii="Segoe UI" w:eastAsiaTheme="minorEastAsia" w:hAnsi="Segoe UI" w:cs="Segoe UI"/>
          <w:sz w:val="22"/>
          <w:szCs w:val="22"/>
        </w:rPr>
        <w:t xml:space="preserve"> best interests. </w:t>
      </w:r>
    </w:p>
    <w:p w14:paraId="14E5F9B4" w14:textId="77777777" w:rsidR="00E6799C" w:rsidRPr="005724CE" w:rsidRDefault="00E6799C"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7F5A95B6" w14:textId="55A93113" w:rsidR="00C541C6" w:rsidRPr="005724CE" w:rsidRDefault="00C541C6"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Surgery was performed overnight</w:t>
      </w:r>
      <w:r w:rsidR="00E6799C" w:rsidRPr="005724CE">
        <w:rPr>
          <w:rFonts w:ascii="Segoe UI" w:eastAsiaTheme="minorEastAsia" w:hAnsi="Segoe UI" w:cs="Segoe UI"/>
          <w:sz w:val="22"/>
          <w:szCs w:val="22"/>
        </w:rPr>
        <w:t>.</w:t>
      </w:r>
    </w:p>
    <w:p w14:paraId="58540ED9" w14:textId="77777777" w:rsidR="00E6799C" w:rsidRPr="005724CE" w:rsidRDefault="00E6799C" w:rsidP="00941B76">
      <w:pPr>
        <w:pStyle w:val="ListParagraph"/>
        <w:spacing w:after="0"/>
        <w:ind w:left="0"/>
        <w:rPr>
          <w:rFonts w:ascii="Segoe UI" w:eastAsiaTheme="minorEastAsia" w:hAnsi="Segoe UI" w:cs="Segoe UI"/>
        </w:rPr>
      </w:pPr>
    </w:p>
    <w:p w14:paraId="3624D77B" w14:textId="77777777" w:rsidR="00E6799C" w:rsidRPr="005724CE" w:rsidRDefault="00E6799C" w:rsidP="00941B76">
      <w:pPr>
        <w:pStyle w:val="Heading2"/>
        <w:spacing w:before="0"/>
        <w:rPr>
          <w:rFonts w:ascii="Segoe UI" w:eastAsia="Times New Roman" w:hAnsi="Segoe UI" w:cs="Segoe UI"/>
          <w:b/>
          <w:bCs/>
          <w:color w:val="ED7D31" w:themeColor="accent2"/>
          <w:sz w:val="22"/>
          <w:szCs w:val="22"/>
        </w:rPr>
      </w:pPr>
      <w:bookmarkStart w:id="74" w:name="_Toc123748887"/>
      <w:r w:rsidRPr="005724CE">
        <w:rPr>
          <w:rFonts w:ascii="Segoe UI" w:eastAsia="Times New Roman" w:hAnsi="Segoe UI" w:cs="Segoe UI"/>
          <w:b/>
          <w:bCs/>
          <w:color w:val="ED7D31" w:themeColor="accent2"/>
          <w:sz w:val="22"/>
          <w:szCs w:val="22"/>
        </w:rPr>
        <w:t>Key Practice Episode 3</w:t>
      </w:r>
      <w:bookmarkEnd w:id="74"/>
    </w:p>
    <w:p w14:paraId="3E6B5F41" w14:textId="77777777" w:rsidR="00E6799C" w:rsidRPr="005724CE" w:rsidRDefault="00E6799C" w:rsidP="00941B76">
      <w:pPr>
        <w:rPr>
          <w:rFonts w:ascii="Segoe UI" w:eastAsia="Times New Roman" w:hAnsi="Segoe UI" w:cs="Segoe UI"/>
          <w:b/>
          <w:bCs/>
          <w:lang w:eastAsia="en-GB"/>
        </w:rPr>
      </w:pPr>
      <w:r w:rsidRPr="005724CE">
        <w:rPr>
          <w:rFonts w:ascii="Segoe UI" w:eastAsia="Times New Roman" w:hAnsi="Segoe UI" w:cs="Segoe UI"/>
          <w:b/>
          <w:bCs/>
          <w:lang w:eastAsia="en-GB"/>
        </w:rPr>
        <w:t>Post Operative Care</w:t>
      </w:r>
    </w:p>
    <w:p w14:paraId="6195427E" w14:textId="77777777" w:rsidR="00E6799C" w:rsidRPr="005724CE" w:rsidRDefault="00E6799C" w:rsidP="00941B76">
      <w:pPr>
        <w:rPr>
          <w:rFonts w:ascii="Segoe UI" w:eastAsiaTheme="minorEastAsia" w:hAnsi="Segoe UI" w:cs="Segoe UI"/>
        </w:rPr>
      </w:pPr>
    </w:p>
    <w:p w14:paraId="146DEE1A" w14:textId="3107D77F" w:rsidR="00E6799C" w:rsidRPr="005724CE" w:rsidRDefault="00E6799C"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 xml:space="preserve"> </w:t>
      </w:r>
      <w:r w:rsidR="002C48AB" w:rsidRPr="005724CE">
        <w:rPr>
          <w:rFonts w:ascii="Segoe UI" w:eastAsiaTheme="minorEastAsia" w:hAnsi="Segoe UI" w:cs="Segoe UI"/>
          <w:sz w:val="22"/>
          <w:szCs w:val="22"/>
        </w:rPr>
        <w:t>F</w:t>
      </w:r>
      <w:r w:rsidRPr="005724CE">
        <w:rPr>
          <w:rFonts w:ascii="Segoe UI" w:eastAsiaTheme="minorEastAsia" w:hAnsi="Segoe UI" w:cs="Segoe UI"/>
          <w:sz w:val="22"/>
          <w:szCs w:val="22"/>
        </w:rPr>
        <w:t xml:space="preserve">ollowing surgery, </w:t>
      </w:r>
      <w:r w:rsidR="00F05E1F" w:rsidRPr="005724CE">
        <w:rPr>
          <w:rFonts w:ascii="Segoe UI" w:eastAsiaTheme="minorEastAsia" w:hAnsi="Segoe UI" w:cs="Segoe UI"/>
          <w:sz w:val="22"/>
          <w:szCs w:val="22"/>
        </w:rPr>
        <w:t>Adult H</w:t>
      </w:r>
      <w:r w:rsidR="00775612" w:rsidRPr="005724CE">
        <w:rPr>
          <w:rFonts w:ascii="Segoe UI" w:eastAsiaTheme="minorEastAsia" w:hAnsi="Segoe UI" w:cs="Segoe UI"/>
          <w:sz w:val="22"/>
          <w:szCs w:val="22"/>
        </w:rPr>
        <w:t xml:space="preserve"> started to engage with nurses</w:t>
      </w:r>
      <w:r w:rsidR="00D31921" w:rsidRPr="005724CE">
        <w:rPr>
          <w:rFonts w:ascii="Segoe UI" w:eastAsiaTheme="minorEastAsia" w:hAnsi="Segoe UI" w:cs="Segoe UI"/>
          <w:sz w:val="22"/>
          <w:szCs w:val="22"/>
        </w:rPr>
        <w:t xml:space="preserve">, medical </w:t>
      </w:r>
      <w:r w:rsidR="00AC6413" w:rsidRPr="005724CE">
        <w:rPr>
          <w:rFonts w:ascii="Segoe UI" w:eastAsiaTheme="minorEastAsia" w:hAnsi="Segoe UI" w:cs="Segoe UI"/>
          <w:sz w:val="22"/>
          <w:szCs w:val="22"/>
        </w:rPr>
        <w:t>staff,</w:t>
      </w:r>
      <w:r w:rsidR="00D31921" w:rsidRPr="005724CE">
        <w:rPr>
          <w:rFonts w:ascii="Segoe UI" w:eastAsiaTheme="minorEastAsia" w:hAnsi="Segoe UI" w:cs="Segoe UI"/>
          <w:sz w:val="22"/>
          <w:szCs w:val="22"/>
        </w:rPr>
        <w:t xml:space="preserve"> and </w:t>
      </w:r>
      <w:r w:rsidR="00665A27">
        <w:rPr>
          <w:rFonts w:ascii="Segoe UI" w:eastAsiaTheme="minorEastAsia" w:hAnsi="Segoe UI" w:cs="Segoe UI"/>
          <w:sz w:val="22"/>
          <w:szCs w:val="22"/>
        </w:rPr>
        <w:t xml:space="preserve">the </w:t>
      </w:r>
      <w:r w:rsidR="00D31921" w:rsidRPr="005724CE">
        <w:rPr>
          <w:rFonts w:ascii="Segoe UI" w:eastAsiaTheme="minorEastAsia" w:hAnsi="Segoe UI" w:cs="Segoe UI"/>
          <w:sz w:val="22"/>
          <w:szCs w:val="22"/>
        </w:rPr>
        <w:t>Physiotherapy</w:t>
      </w:r>
      <w:r w:rsidR="00665A27">
        <w:rPr>
          <w:rFonts w:ascii="Segoe UI" w:eastAsiaTheme="minorEastAsia" w:hAnsi="Segoe UI" w:cs="Segoe UI"/>
          <w:sz w:val="22"/>
          <w:szCs w:val="22"/>
        </w:rPr>
        <w:t xml:space="preserve"> team</w:t>
      </w:r>
      <w:r w:rsidR="002C48AB" w:rsidRPr="005724CE">
        <w:rPr>
          <w:rFonts w:ascii="Segoe UI" w:eastAsiaTheme="minorEastAsia" w:hAnsi="Segoe UI" w:cs="Segoe UI"/>
          <w:sz w:val="22"/>
          <w:szCs w:val="22"/>
        </w:rPr>
        <w:t xml:space="preserve"> - o</w:t>
      </w:r>
      <w:r w:rsidR="00D31921" w:rsidRPr="005724CE">
        <w:rPr>
          <w:rFonts w:ascii="Segoe UI" w:eastAsiaTheme="minorEastAsia" w:hAnsi="Segoe UI" w:cs="Segoe UI"/>
          <w:sz w:val="22"/>
          <w:szCs w:val="22"/>
        </w:rPr>
        <w:t>n the 29</w:t>
      </w:r>
      <w:r w:rsidR="00D31921" w:rsidRPr="005724CE">
        <w:rPr>
          <w:rFonts w:ascii="Segoe UI" w:eastAsiaTheme="minorEastAsia" w:hAnsi="Segoe UI" w:cs="Segoe UI"/>
          <w:sz w:val="22"/>
          <w:szCs w:val="22"/>
          <w:vertAlign w:val="superscript"/>
        </w:rPr>
        <w:t>th</w:t>
      </w:r>
      <w:r w:rsidR="00D31921" w:rsidRPr="005724CE">
        <w:rPr>
          <w:rFonts w:ascii="Segoe UI" w:eastAsiaTheme="minorEastAsia" w:hAnsi="Segoe UI" w:cs="Segoe UI"/>
          <w:sz w:val="22"/>
          <w:szCs w:val="22"/>
        </w:rPr>
        <w:t xml:space="preserve"> of January 2021 </w:t>
      </w:r>
      <w:r w:rsidR="00F05E1F" w:rsidRPr="005724CE">
        <w:rPr>
          <w:rFonts w:ascii="Segoe UI" w:eastAsiaTheme="minorEastAsia" w:hAnsi="Segoe UI" w:cs="Segoe UI"/>
          <w:sz w:val="22"/>
          <w:szCs w:val="22"/>
        </w:rPr>
        <w:t>Adult H</w:t>
      </w:r>
      <w:r w:rsidR="00D31921" w:rsidRPr="005724CE">
        <w:rPr>
          <w:rFonts w:ascii="Segoe UI" w:eastAsiaTheme="minorEastAsia" w:hAnsi="Segoe UI" w:cs="Segoe UI"/>
          <w:sz w:val="22"/>
          <w:szCs w:val="22"/>
        </w:rPr>
        <w:t xml:space="preserve"> consented to referral for a wheelchair and prosthetic limb and the following day</w:t>
      </w:r>
      <w:r w:rsidR="00E71102">
        <w:rPr>
          <w:rFonts w:ascii="Segoe UI" w:eastAsiaTheme="minorEastAsia" w:hAnsi="Segoe UI" w:cs="Segoe UI"/>
          <w:sz w:val="22"/>
          <w:szCs w:val="22"/>
        </w:rPr>
        <w:t>,</w:t>
      </w:r>
      <w:r w:rsidR="00D31921" w:rsidRPr="005724CE">
        <w:rPr>
          <w:rFonts w:ascii="Segoe UI" w:eastAsiaTheme="minorEastAsia" w:hAnsi="Segoe UI" w:cs="Segoe UI"/>
          <w:sz w:val="22"/>
          <w:szCs w:val="22"/>
        </w:rPr>
        <w:t xml:space="preserve"> started oral diet and fluid</w:t>
      </w:r>
      <w:r w:rsidR="002C48AB" w:rsidRPr="005724CE">
        <w:rPr>
          <w:rFonts w:ascii="Segoe UI" w:eastAsiaTheme="minorEastAsia" w:hAnsi="Segoe UI" w:cs="Segoe UI"/>
          <w:sz w:val="22"/>
          <w:szCs w:val="22"/>
        </w:rPr>
        <w:t>.</w:t>
      </w:r>
    </w:p>
    <w:p w14:paraId="5BF8C655" w14:textId="77777777" w:rsidR="000A1CE5" w:rsidRPr="005724CE" w:rsidRDefault="000A1CE5"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7CBE20FB" w14:textId="2024BDB4" w:rsidR="00752CC8" w:rsidRPr="005724CE" w:rsidRDefault="00752CC8"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On the 30</w:t>
      </w:r>
      <w:r w:rsidRPr="005724CE">
        <w:rPr>
          <w:rFonts w:ascii="Segoe UI" w:eastAsiaTheme="minorEastAsia" w:hAnsi="Segoe UI" w:cs="Segoe UI"/>
          <w:sz w:val="22"/>
          <w:szCs w:val="22"/>
          <w:vertAlign w:val="superscript"/>
        </w:rPr>
        <w:t>th</w:t>
      </w:r>
      <w:r w:rsidRPr="005724CE">
        <w:rPr>
          <w:rFonts w:ascii="Segoe UI" w:eastAsiaTheme="minorEastAsia" w:hAnsi="Segoe UI" w:cs="Segoe UI"/>
          <w:sz w:val="22"/>
          <w:szCs w:val="22"/>
        </w:rPr>
        <w:t xml:space="preserve"> of January 2021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was transferred</w:t>
      </w:r>
      <w:r w:rsidR="000A1CE5" w:rsidRPr="005724CE">
        <w:rPr>
          <w:rFonts w:ascii="Segoe UI" w:eastAsiaTheme="minorEastAsia" w:hAnsi="Segoe UI" w:cs="Segoe UI"/>
          <w:sz w:val="22"/>
          <w:szCs w:val="22"/>
        </w:rPr>
        <w:t xml:space="preserve"> to </w:t>
      </w:r>
      <w:r w:rsidR="00122C12">
        <w:rPr>
          <w:rFonts w:ascii="Segoe UI" w:eastAsiaTheme="minorEastAsia" w:hAnsi="Segoe UI" w:cs="Segoe UI"/>
          <w:sz w:val="22"/>
          <w:szCs w:val="22"/>
        </w:rPr>
        <w:t xml:space="preserve">the </w:t>
      </w:r>
      <w:r w:rsidR="00122C12" w:rsidRPr="005724CE">
        <w:rPr>
          <w:rFonts w:ascii="Segoe UI" w:eastAsiaTheme="minorEastAsia" w:hAnsi="Segoe UI" w:cs="Segoe UI"/>
          <w:sz w:val="22"/>
          <w:szCs w:val="22"/>
        </w:rPr>
        <w:t xml:space="preserve">Infectious Diseases </w:t>
      </w:r>
      <w:r w:rsidR="000A1CE5" w:rsidRPr="005724CE">
        <w:rPr>
          <w:rFonts w:ascii="Segoe UI" w:eastAsiaTheme="minorEastAsia" w:hAnsi="Segoe UI" w:cs="Segoe UI"/>
          <w:sz w:val="22"/>
          <w:szCs w:val="22"/>
        </w:rPr>
        <w:t>ward, but the following day, due to high blood pressure, temperature, and</w:t>
      </w:r>
      <w:r w:rsidR="00FA4179" w:rsidRPr="005724CE">
        <w:rPr>
          <w:rFonts w:ascii="Segoe UI" w:eastAsiaTheme="minorEastAsia" w:hAnsi="Segoe UI" w:cs="Segoe UI"/>
          <w:sz w:val="22"/>
          <w:szCs w:val="22"/>
        </w:rPr>
        <w:t xml:space="preserve"> </w:t>
      </w:r>
      <w:r w:rsidR="000A1CE5" w:rsidRPr="005724CE">
        <w:rPr>
          <w:rFonts w:ascii="Segoe UI" w:eastAsiaTheme="minorEastAsia" w:hAnsi="Segoe UI" w:cs="Segoe UI"/>
          <w:sz w:val="22"/>
          <w:szCs w:val="22"/>
        </w:rPr>
        <w:lastRenderedPageBreak/>
        <w:t>heart r</w:t>
      </w:r>
      <w:r w:rsidR="00FA4179" w:rsidRPr="005724CE">
        <w:rPr>
          <w:rFonts w:ascii="Segoe UI" w:eastAsiaTheme="minorEastAsia" w:hAnsi="Segoe UI" w:cs="Segoe UI"/>
          <w:sz w:val="22"/>
          <w:szCs w:val="22"/>
        </w:rPr>
        <w:t>ate</w:t>
      </w:r>
      <w:r w:rsidR="00A01B6D" w:rsidRPr="005724CE">
        <w:rPr>
          <w:rFonts w:ascii="Segoe UI" w:eastAsiaTheme="minorEastAsia" w:hAnsi="Segoe UI" w:cs="Segoe UI"/>
          <w:sz w:val="22"/>
          <w:szCs w:val="22"/>
        </w:rPr>
        <w:t>,</w:t>
      </w:r>
      <w:r w:rsidR="000A1CE5" w:rsidRPr="005724CE">
        <w:rPr>
          <w:rFonts w:ascii="Segoe UI" w:eastAsiaTheme="minorEastAsia" w:hAnsi="Segoe UI" w:cs="Segoe UI"/>
          <w:sz w:val="22"/>
          <w:szCs w:val="22"/>
        </w:rPr>
        <w:t xml:space="preserve"> </w:t>
      </w:r>
      <w:r w:rsidR="00F05E1F" w:rsidRPr="005724CE">
        <w:rPr>
          <w:rFonts w:ascii="Segoe UI" w:eastAsiaTheme="minorEastAsia" w:hAnsi="Segoe UI" w:cs="Segoe UI"/>
          <w:sz w:val="22"/>
          <w:szCs w:val="22"/>
        </w:rPr>
        <w:t>Adult H</w:t>
      </w:r>
      <w:r w:rsidR="000A1CE5" w:rsidRPr="005724CE">
        <w:rPr>
          <w:rFonts w:ascii="Segoe UI" w:eastAsiaTheme="minorEastAsia" w:hAnsi="Segoe UI" w:cs="Segoe UI"/>
          <w:sz w:val="22"/>
          <w:szCs w:val="22"/>
        </w:rPr>
        <w:t xml:space="preserve"> was readmitted to the Intensive Care Unit.</w:t>
      </w:r>
    </w:p>
    <w:p w14:paraId="7058C83F" w14:textId="77777777" w:rsidR="00E6799C" w:rsidRPr="005724CE" w:rsidRDefault="00E6799C" w:rsidP="00941B76">
      <w:pPr>
        <w:pStyle w:val="ListParagraph"/>
        <w:spacing w:after="0"/>
        <w:ind w:left="0"/>
        <w:rPr>
          <w:rFonts w:ascii="Segoe UI" w:eastAsiaTheme="minorEastAsia" w:hAnsi="Segoe UI" w:cs="Segoe UI"/>
        </w:rPr>
      </w:pPr>
    </w:p>
    <w:p w14:paraId="53229271" w14:textId="4B01D0BF" w:rsidR="00E6799C" w:rsidRPr="005724CE" w:rsidRDefault="00E6799C"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 xml:space="preserve"> </w:t>
      </w:r>
      <w:r w:rsidR="00085859" w:rsidRPr="005724CE">
        <w:rPr>
          <w:rFonts w:ascii="Segoe UI" w:eastAsiaTheme="minorEastAsia" w:hAnsi="Segoe UI" w:cs="Segoe UI"/>
          <w:sz w:val="22"/>
          <w:szCs w:val="22"/>
        </w:rPr>
        <w:t xml:space="preserve">Due to this Unit being an inappropriate environment for a psychiatric assessment, </w:t>
      </w:r>
      <w:r w:rsidR="00F05E1F" w:rsidRPr="005724CE">
        <w:rPr>
          <w:rFonts w:ascii="Segoe UI" w:eastAsiaTheme="minorEastAsia" w:hAnsi="Segoe UI" w:cs="Segoe UI"/>
          <w:sz w:val="22"/>
          <w:szCs w:val="22"/>
        </w:rPr>
        <w:t>Adult H</w:t>
      </w:r>
      <w:r w:rsidR="00085859" w:rsidRPr="005724CE">
        <w:rPr>
          <w:rFonts w:ascii="Segoe UI" w:eastAsiaTheme="minorEastAsia" w:hAnsi="Segoe UI" w:cs="Segoe UI"/>
          <w:sz w:val="22"/>
          <w:szCs w:val="22"/>
        </w:rPr>
        <w:t xml:space="preserve"> was discharged from the Mental Health Team</w:t>
      </w:r>
      <w:r w:rsidR="009A6D2A">
        <w:rPr>
          <w:rFonts w:ascii="Segoe UI" w:eastAsiaTheme="minorEastAsia" w:hAnsi="Segoe UI" w:cs="Segoe UI"/>
          <w:sz w:val="22"/>
          <w:szCs w:val="22"/>
        </w:rPr>
        <w:t>. S</w:t>
      </w:r>
      <w:r w:rsidR="00085859" w:rsidRPr="005724CE">
        <w:rPr>
          <w:rFonts w:ascii="Segoe UI" w:eastAsiaTheme="minorEastAsia" w:hAnsi="Segoe UI" w:cs="Segoe UI"/>
          <w:sz w:val="22"/>
          <w:szCs w:val="22"/>
        </w:rPr>
        <w:t>taff were advised to re refer if needed.</w:t>
      </w:r>
    </w:p>
    <w:p w14:paraId="5BC25657" w14:textId="77777777" w:rsidR="00EC5A68" w:rsidRPr="005724CE" w:rsidRDefault="00EC5A68" w:rsidP="00941B76">
      <w:pPr>
        <w:pStyle w:val="NormalWeb"/>
        <w:shd w:val="clear" w:color="auto" w:fill="FFFFFF"/>
        <w:spacing w:before="0" w:beforeAutospacing="0" w:after="0" w:afterAutospacing="0"/>
        <w:jc w:val="both"/>
        <w:rPr>
          <w:rFonts w:ascii="Segoe UI" w:eastAsiaTheme="minorEastAsia" w:hAnsi="Segoe UI" w:cs="Segoe UI"/>
          <w:sz w:val="22"/>
          <w:szCs w:val="22"/>
        </w:rPr>
      </w:pPr>
    </w:p>
    <w:p w14:paraId="5D201738" w14:textId="01E315C0" w:rsidR="003C3E1D" w:rsidRPr="005724CE" w:rsidRDefault="00B7451C"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 xml:space="preserve">Over the next few days </w:t>
      </w:r>
      <w:r w:rsidR="00F05E1F" w:rsidRPr="005724CE">
        <w:rPr>
          <w:rFonts w:ascii="Segoe UI" w:eastAsiaTheme="minorEastAsia" w:hAnsi="Segoe UI" w:cs="Segoe UI"/>
          <w:sz w:val="22"/>
          <w:szCs w:val="22"/>
        </w:rPr>
        <w:t>Adult H</w:t>
      </w:r>
      <w:r w:rsidR="00EC5A68" w:rsidRPr="005724CE">
        <w:rPr>
          <w:rFonts w:ascii="Segoe UI" w:eastAsiaTheme="minorEastAsia" w:hAnsi="Segoe UI" w:cs="Segoe UI"/>
          <w:sz w:val="22"/>
          <w:szCs w:val="22"/>
        </w:rPr>
        <w:t xml:space="preserve">’s health appeared to improve. He was described as more lucid and brighter, and he </w:t>
      </w:r>
      <w:r w:rsidRPr="005724CE">
        <w:rPr>
          <w:rFonts w:ascii="Segoe UI" w:eastAsiaTheme="minorEastAsia" w:hAnsi="Segoe UI" w:cs="Segoe UI"/>
          <w:sz w:val="22"/>
          <w:szCs w:val="22"/>
        </w:rPr>
        <w:t xml:space="preserve">was </w:t>
      </w:r>
      <w:r w:rsidR="00EC5A68" w:rsidRPr="005724CE">
        <w:rPr>
          <w:rFonts w:ascii="Segoe UI" w:eastAsiaTheme="minorEastAsia" w:hAnsi="Segoe UI" w:cs="Segoe UI"/>
          <w:sz w:val="22"/>
          <w:szCs w:val="22"/>
        </w:rPr>
        <w:t>engag</w:t>
      </w:r>
      <w:r w:rsidRPr="005724CE">
        <w:rPr>
          <w:rFonts w:ascii="Segoe UI" w:eastAsiaTheme="minorEastAsia" w:hAnsi="Segoe UI" w:cs="Segoe UI"/>
          <w:sz w:val="22"/>
          <w:szCs w:val="22"/>
        </w:rPr>
        <w:t>ing</w:t>
      </w:r>
      <w:r w:rsidR="00EC5A68" w:rsidRPr="005724CE">
        <w:rPr>
          <w:rFonts w:ascii="Segoe UI" w:eastAsiaTheme="minorEastAsia" w:hAnsi="Segoe UI" w:cs="Segoe UI"/>
          <w:sz w:val="22"/>
          <w:szCs w:val="22"/>
        </w:rPr>
        <w:t xml:space="preserve"> with practitioners. </w:t>
      </w:r>
      <w:r w:rsidR="0057689A" w:rsidRPr="005724CE">
        <w:rPr>
          <w:rFonts w:ascii="Segoe UI" w:eastAsiaTheme="minorEastAsia" w:hAnsi="Segoe UI" w:cs="Segoe UI"/>
          <w:sz w:val="22"/>
          <w:szCs w:val="22"/>
        </w:rPr>
        <w:t xml:space="preserve">Despite </w:t>
      </w:r>
      <w:r w:rsidR="00F05E1F" w:rsidRPr="005724CE">
        <w:rPr>
          <w:rFonts w:ascii="Segoe UI" w:eastAsiaTheme="minorEastAsia" w:hAnsi="Segoe UI" w:cs="Segoe UI"/>
          <w:sz w:val="22"/>
          <w:szCs w:val="22"/>
        </w:rPr>
        <w:t>Adult H</w:t>
      </w:r>
      <w:r w:rsidR="00EC5A68" w:rsidRPr="005724CE">
        <w:rPr>
          <w:rFonts w:ascii="Segoe UI" w:eastAsiaTheme="minorEastAsia" w:hAnsi="Segoe UI" w:cs="Segoe UI"/>
          <w:sz w:val="22"/>
          <w:szCs w:val="22"/>
        </w:rPr>
        <w:t xml:space="preserve"> bec</w:t>
      </w:r>
      <w:r w:rsidR="0057689A" w:rsidRPr="005724CE">
        <w:rPr>
          <w:rFonts w:ascii="Segoe UI" w:eastAsiaTheme="minorEastAsia" w:hAnsi="Segoe UI" w:cs="Segoe UI"/>
          <w:sz w:val="22"/>
          <w:szCs w:val="22"/>
        </w:rPr>
        <w:t>oming</w:t>
      </w:r>
      <w:r w:rsidR="00EC5A68" w:rsidRPr="005724CE">
        <w:rPr>
          <w:rFonts w:ascii="Segoe UI" w:eastAsiaTheme="minorEastAsia" w:hAnsi="Segoe UI" w:cs="Segoe UI"/>
          <w:sz w:val="22"/>
          <w:szCs w:val="22"/>
        </w:rPr>
        <w:t xml:space="preserve"> delirious </w:t>
      </w:r>
      <w:r w:rsidR="00D31A88" w:rsidRPr="005724CE">
        <w:rPr>
          <w:rFonts w:ascii="Segoe UI" w:eastAsiaTheme="minorEastAsia" w:hAnsi="Segoe UI" w:cs="Segoe UI"/>
          <w:sz w:val="22"/>
          <w:szCs w:val="22"/>
        </w:rPr>
        <w:t>and hallucinat</w:t>
      </w:r>
      <w:r w:rsidR="0057689A" w:rsidRPr="005724CE">
        <w:rPr>
          <w:rFonts w:ascii="Segoe UI" w:eastAsiaTheme="minorEastAsia" w:hAnsi="Segoe UI" w:cs="Segoe UI"/>
          <w:sz w:val="22"/>
          <w:szCs w:val="22"/>
        </w:rPr>
        <w:t>ing on the 5</w:t>
      </w:r>
      <w:r w:rsidR="0057689A" w:rsidRPr="005724CE">
        <w:rPr>
          <w:rFonts w:ascii="Segoe UI" w:eastAsiaTheme="minorEastAsia" w:hAnsi="Segoe UI" w:cs="Segoe UI"/>
          <w:sz w:val="22"/>
          <w:szCs w:val="22"/>
          <w:vertAlign w:val="superscript"/>
        </w:rPr>
        <w:t>th</w:t>
      </w:r>
      <w:r w:rsidR="0057689A" w:rsidRPr="005724CE">
        <w:rPr>
          <w:rFonts w:ascii="Segoe UI" w:eastAsiaTheme="minorEastAsia" w:hAnsi="Segoe UI" w:cs="Segoe UI"/>
          <w:sz w:val="22"/>
          <w:szCs w:val="22"/>
        </w:rPr>
        <w:t xml:space="preserve"> of February 2021</w:t>
      </w:r>
      <w:r w:rsidR="00160542" w:rsidRPr="005724CE">
        <w:rPr>
          <w:rFonts w:ascii="Segoe UI" w:eastAsiaTheme="minorEastAsia" w:hAnsi="Segoe UI" w:cs="Segoe UI"/>
          <w:sz w:val="22"/>
          <w:szCs w:val="22"/>
        </w:rPr>
        <w:t>, on the 6</w:t>
      </w:r>
      <w:r w:rsidR="00160542" w:rsidRPr="005724CE">
        <w:rPr>
          <w:rFonts w:ascii="Segoe UI" w:eastAsiaTheme="minorEastAsia" w:hAnsi="Segoe UI" w:cs="Segoe UI"/>
          <w:sz w:val="22"/>
          <w:szCs w:val="22"/>
          <w:vertAlign w:val="superscript"/>
        </w:rPr>
        <w:t>th</w:t>
      </w:r>
      <w:r w:rsidR="00160542" w:rsidRPr="005724CE">
        <w:rPr>
          <w:rFonts w:ascii="Segoe UI" w:eastAsiaTheme="minorEastAsia" w:hAnsi="Segoe UI" w:cs="Segoe UI"/>
          <w:sz w:val="22"/>
          <w:szCs w:val="22"/>
        </w:rPr>
        <w:t xml:space="preserve"> of February 2021</w:t>
      </w:r>
      <w:r w:rsidR="00EC5A68" w:rsidRPr="005724CE">
        <w:rPr>
          <w:rFonts w:ascii="Segoe UI" w:eastAsiaTheme="minorEastAsia" w:hAnsi="Segoe UI" w:cs="Segoe UI"/>
          <w:sz w:val="22"/>
          <w:szCs w:val="22"/>
        </w:rPr>
        <w:t xml:space="preserve"> </w:t>
      </w:r>
      <w:r w:rsidR="00F05E1F" w:rsidRPr="005724CE">
        <w:rPr>
          <w:rFonts w:ascii="Segoe UI" w:eastAsiaTheme="minorEastAsia" w:hAnsi="Segoe UI" w:cs="Segoe UI"/>
          <w:sz w:val="22"/>
          <w:szCs w:val="22"/>
        </w:rPr>
        <w:t>Adult H</w:t>
      </w:r>
      <w:r w:rsidR="00EC5A68" w:rsidRPr="005724CE">
        <w:rPr>
          <w:rFonts w:ascii="Segoe UI" w:eastAsiaTheme="minorEastAsia" w:hAnsi="Segoe UI" w:cs="Segoe UI"/>
          <w:sz w:val="22"/>
          <w:szCs w:val="22"/>
        </w:rPr>
        <w:t xml:space="preserve"> said he understood his treatment and care and he was stepped down from the Intensive Care Unit </w:t>
      </w:r>
      <w:r w:rsidR="00122C12">
        <w:rPr>
          <w:rFonts w:ascii="Segoe UI" w:eastAsiaTheme="minorEastAsia" w:hAnsi="Segoe UI" w:cs="Segoe UI"/>
          <w:sz w:val="22"/>
          <w:szCs w:val="22"/>
        </w:rPr>
        <w:t xml:space="preserve">back </w:t>
      </w:r>
      <w:r w:rsidR="00EC5A68" w:rsidRPr="005724CE">
        <w:rPr>
          <w:rFonts w:ascii="Segoe UI" w:eastAsiaTheme="minorEastAsia" w:hAnsi="Segoe UI" w:cs="Segoe UI"/>
          <w:sz w:val="22"/>
          <w:szCs w:val="22"/>
        </w:rPr>
        <w:t>to the</w:t>
      </w:r>
      <w:r w:rsidR="00A01B6D" w:rsidRPr="005724CE">
        <w:rPr>
          <w:rFonts w:ascii="Segoe UI" w:eastAsiaTheme="minorEastAsia" w:hAnsi="Segoe UI" w:cs="Segoe UI"/>
          <w:sz w:val="22"/>
          <w:szCs w:val="22"/>
        </w:rPr>
        <w:t xml:space="preserve"> I</w:t>
      </w:r>
      <w:r w:rsidR="00822FA2" w:rsidRPr="005724CE">
        <w:rPr>
          <w:rFonts w:ascii="Segoe UI" w:eastAsiaTheme="minorEastAsia" w:hAnsi="Segoe UI" w:cs="Segoe UI"/>
          <w:sz w:val="22"/>
          <w:szCs w:val="22"/>
        </w:rPr>
        <w:t xml:space="preserve">nfectious </w:t>
      </w:r>
      <w:r w:rsidR="00A01B6D" w:rsidRPr="005724CE">
        <w:rPr>
          <w:rFonts w:ascii="Segoe UI" w:eastAsiaTheme="minorEastAsia" w:hAnsi="Segoe UI" w:cs="Segoe UI"/>
          <w:sz w:val="22"/>
          <w:szCs w:val="22"/>
        </w:rPr>
        <w:t>D</w:t>
      </w:r>
      <w:r w:rsidR="00822FA2" w:rsidRPr="005724CE">
        <w:rPr>
          <w:rFonts w:ascii="Segoe UI" w:eastAsiaTheme="minorEastAsia" w:hAnsi="Segoe UI" w:cs="Segoe UI"/>
          <w:sz w:val="22"/>
          <w:szCs w:val="22"/>
        </w:rPr>
        <w:t>iseases</w:t>
      </w:r>
      <w:r w:rsidR="00160542" w:rsidRPr="005724CE">
        <w:rPr>
          <w:rFonts w:ascii="Segoe UI" w:eastAsiaTheme="minorEastAsia" w:hAnsi="Segoe UI" w:cs="Segoe UI"/>
          <w:sz w:val="22"/>
          <w:szCs w:val="22"/>
        </w:rPr>
        <w:t xml:space="preserve"> </w:t>
      </w:r>
      <w:r w:rsidR="00EC5A68" w:rsidRPr="005724CE">
        <w:rPr>
          <w:rFonts w:ascii="Segoe UI" w:eastAsiaTheme="minorEastAsia" w:hAnsi="Segoe UI" w:cs="Segoe UI"/>
          <w:sz w:val="22"/>
          <w:szCs w:val="22"/>
        </w:rPr>
        <w:t xml:space="preserve">ward. </w:t>
      </w:r>
    </w:p>
    <w:p w14:paraId="3327A22D" w14:textId="77777777" w:rsidR="003C3E1D" w:rsidRPr="005724CE" w:rsidRDefault="003C3E1D" w:rsidP="00941B76">
      <w:pPr>
        <w:pStyle w:val="ListParagraph"/>
        <w:spacing w:after="0"/>
        <w:ind w:left="0"/>
        <w:rPr>
          <w:rFonts w:ascii="Segoe UI" w:eastAsiaTheme="minorEastAsia" w:hAnsi="Segoe UI" w:cs="Segoe UI"/>
        </w:rPr>
      </w:pPr>
    </w:p>
    <w:p w14:paraId="1A42FD43" w14:textId="2EEBE876" w:rsidR="00E6799C" w:rsidRPr="005724CE" w:rsidRDefault="00EC5A68" w:rsidP="00941B76">
      <w:pPr>
        <w:pStyle w:val="NormalWeb"/>
        <w:numPr>
          <w:ilvl w:val="1"/>
          <w:numId w:val="7"/>
        </w:numPr>
        <w:shd w:val="clear" w:color="auto" w:fill="FFFFFF"/>
        <w:spacing w:before="0" w:beforeAutospacing="0" w:after="0" w:afterAutospacing="0"/>
        <w:ind w:left="0" w:firstLine="0"/>
        <w:jc w:val="both"/>
        <w:rPr>
          <w:rFonts w:ascii="Segoe UI" w:eastAsiaTheme="minorEastAsia" w:hAnsi="Segoe UI" w:cs="Segoe UI"/>
          <w:sz w:val="22"/>
          <w:szCs w:val="22"/>
        </w:rPr>
      </w:pPr>
      <w:r w:rsidRPr="005724CE">
        <w:rPr>
          <w:rFonts w:ascii="Segoe UI" w:eastAsiaTheme="minorEastAsia" w:hAnsi="Segoe UI" w:cs="Segoe UI"/>
          <w:sz w:val="22"/>
          <w:szCs w:val="22"/>
        </w:rPr>
        <w:t xml:space="preserve">Within days </w:t>
      </w:r>
      <w:r w:rsidR="00F05E1F" w:rsidRPr="005724CE">
        <w:rPr>
          <w:rFonts w:ascii="Segoe UI" w:eastAsiaTheme="minorEastAsia" w:hAnsi="Segoe UI" w:cs="Segoe UI"/>
          <w:sz w:val="22"/>
          <w:szCs w:val="22"/>
        </w:rPr>
        <w:t>Adult H</w:t>
      </w:r>
      <w:r w:rsidRPr="005724CE">
        <w:rPr>
          <w:rFonts w:ascii="Segoe UI" w:eastAsiaTheme="minorEastAsia" w:hAnsi="Segoe UI" w:cs="Segoe UI"/>
          <w:sz w:val="22"/>
          <w:szCs w:val="22"/>
        </w:rPr>
        <w:t xml:space="preserve"> was talking of discharge and discussing wheelchair and prosthesis. A referral </w:t>
      </w:r>
      <w:r w:rsidRPr="005724CE">
        <w:rPr>
          <w:rFonts w:ascii="Segoe UI" w:eastAsiaTheme="minorEastAsia" w:hAnsi="Segoe UI" w:cs="Segoe UI"/>
          <w:sz w:val="22"/>
          <w:szCs w:val="22"/>
        </w:rPr>
        <w:lastRenderedPageBreak/>
        <w:t>was made on the 8</w:t>
      </w:r>
      <w:r w:rsidRPr="005724CE">
        <w:rPr>
          <w:rFonts w:ascii="Segoe UI" w:eastAsiaTheme="minorEastAsia" w:hAnsi="Segoe UI" w:cs="Segoe UI"/>
          <w:sz w:val="22"/>
          <w:szCs w:val="22"/>
          <w:vertAlign w:val="superscript"/>
        </w:rPr>
        <w:t>th</w:t>
      </w:r>
      <w:r w:rsidRPr="005724CE">
        <w:rPr>
          <w:rFonts w:ascii="Segoe UI" w:eastAsiaTheme="minorEastAsia" w:hAnsi="Segoe UI" w:cs="Segoe UI"/>
          <w:sz w:val="22"/>
          <w:szCs w:val="22"/>
        </w:rPr>
        <w:t xml:space="preserve"> of February 2021 for a </w:t>
      </w:r>
      <w:r w:rsidR="003C3E1D" w:rsidRPr="005724CE">
        <w:rPr>
          <w:rFonts w:ascii="Segoe UI" w:eastAsiaTheme="minorEastAsia" w:hAnsi="Segoe UI" w:cs="Segoe UI"/>
          <w:sz w:val="22"/>
          <w:szCs w:val="22"/>
        </w:rPr>
        <w:t>S</w:t>
      </w:r>
      <w:r w:rsidRPr="005724CE">
        <w:rPr>
          <w:rFonts w:ascii="Segoe UI" w:eastAsiaTheme="minorEastAsia" w:hAnsi="Segoe UI" w:cs="Segoe UI"/>
          <w:sz w:val="22"/>
          <w:szCs w:val="22"/>
        </w:rPr>
        <w:t xml:space="preserve">ocial </w:t>
      </w:r>
      <w:r w:rsidR="003C3E1D" w:rsidRPr="005724CE">
        <w:rPr>
          <w:rFonts w:ascii="Segoe UI" w:eastAsiaTheme="minorEastAsia" w:hAnsi="Segoe UI" w:cs="Segoe UI"/>
          <w:sz w:val="22"/>
          <w:szCs w:val="22"/>
        </w:rPr>
        <w:t>W</w:t>
      </w:r>
      <w:r w:rsidRPr="005724CE">
        <w:rPr>
          <w:rFonts w:ascii="Segoe UI" w:eastAsiaTheme="minorEastAsia" w:hAnsi="Segoe UI" w:cs="Segoe UI"/>
          <w:sz w:val="22"/>
          <w:szCs w:val="22"/>
        </w:rPr>
        <w:t xml:space="preserve">ork </w:t>
      </w:r>
      <w:r w:rsidR="003C3E1D" w:rsidRPr="005724CE">
        <w:rPr>
          <w:rFonts w:ascii="Segoe UI" w:eastAsiaTheme="minorEastAsia" w:hAnsi="Segoe UI" w:cs="Segoe UI"/>
          <w:sz w:val="22"/>
          <w:szCs w:val="22"/>
        </w:rPr>
        <w:t>A</w:t>
      </w:r>
      <w:r w:rsidRPr="005724CE">
        <w:rPr>
          <w:rFonts w:ascii="Segoe UI" w:eastAsiaTheme="minorEastAsia" w:hAnsi="Segoe UI" w:cs="Segoe UI"/>
          <w:sz w:val="22"/>
          <w:szCs w:val="22"/>
        </w:rPr>
        <w:t xml:space="preserve">ssessment and </w:t>
      </w:r>
      <w:r w:rsidR="003C3E1D" w:rsidRPr="005724CE">
        <w:rPr>
          <w:rFonts w:ascii="Segoe UI" w:eastAsiaTheme="minorEastAsia" w:hAnsi="Segoe UI" w:cs="Segoe UI"/>
          <w:sz w:val="22"/>
          <w:szCs w:val="22"/>
        </w:rPr>
        <w:t>D</w:t>
      </w:r>
      <w:r w:rsidRPr="005724CE">
        <w:rPr>
          <w:rFonts w:ascii="Segoe UI" w:eastAsiaTheme="minorEastAsia" w:hAnsi="Segoe UI" w:cs="Segoe UI"/>
          <w:sz w:val="22"/>
          <w:szCs w:val="22"/>
        </w:rPr>
        <w:t xml:space="preserve">ischarge </w:t>
      </w:r>
      <w:r w:rsidR="003C3E1D" w:rsidRPr="005724CE">
        <w:rPr>
          <w:rFonts w:ascii="Segoe UI" w:eastAsiaTheme="minorEastAsia" w:hAnsi="Segoe UI" w:cs="Segoe UI"/>
          <w:sz w:val="22"/>
          <w:szCs w:val="22"/>
        </w:rPr>
        <w:t>N</w:t>
      </w:r>
      <w:r w:rsidRPr="005724CE">
        <w:rPr>
          <w:rFonts w:ascii="Segoe UI" w:eastAsiaTheme="minorEastAsia" w:hAnsi="Segoe UI" w:cs="Segoe UI"/>
          <w:sz w:val="22"/>
          <w:szCs w:val="22"/>
        </w:rPr>
        <w:t xml:space="preserve">urse </w:t>
      </w:r>
      <w:r w:rsidR="003C3E1D" w:rsidRPr="005724CE">
        <w:rPr>
          <w:rFonts w:ascii="Segoe UI" w:eastAsiaTheme="minorEastAsia" w:hAnsi="Segoe UI" w:cs="Segoe UI"/>
          <w:sz w:val="22"/>
          <w:szCs w:val="22"/>
        </w:rPr>
        <w:t>A</w:t>
      </w:r>
      <w:r w:rsidRPr="005724CE">
        <w:rPr>
          <w:rFonts w:ascii="Segoe UI" w:eastAsiaTheme="minorEastAsia" w:hAnsi="Segoe UI" w:cs="Segoe UI"/>
          <w:sz w:val="22"/>
          <w:szCs w:val="22"/>
        </w:rPr>
        <w:t>ssessment</w:t>
      </w:r>
      <w:r w:rsidR="00964768" w:rsidRPr="005724CE">
        <w:rPr>
          <w:rFonts w:ascii="Segoe UI" w:eastAsiaTheme="minorEastAsia" w:hAnsi="Segoe UI" w:cs="Segoe UI"/>
          <w:sz w:val="22"/>
          <w:szCs w:val="22"/>
        </w:rPr>
        <w:t xml:space="preserve"> but sadly, </w:t>
      </w:r>
      <w:r w:rsidR="00F05E1F" w:rsidRPr="005724CE">
        <w:rPr>
          <w:rFonts w:ascii="Segoe UI" w:eastAsiaTheme="minorEastAsia" w:hAnsi="Segoe UI" w:cs="Segoe UI"/>
          <w:sz w:val="22"/>
          <w:szCs w:val="22"/>
        </w:rPr>
        <w:t>Adult H</w:t>
      </w:r>
      <w:r w:rsidR="00964768" w:rsidRPr="005724CE">
        <w:rPr>
          <w:rFonts w:ascii="Segoe UI" w:eastAsiaTheme="minorEastAsia" w:hAnsi="Segoe UI" w:cs="Segoe UI"/>
          <w:sz w:val="22"/>
          <w:szCs w:val="22"/>
        </w:rPr>
        <w:t>’s health deteriorated and on the 13</w:t>
      </w:r>
      <w:r w:rsidR="00964768" w:rsidRPr="005724CE">
        <w:rPr>
          <w:rFonts w:ascii="Segoe UI" w:eastAsiaTheme="minorEastAsia" w:hAnsi="Segoe UI" w:cs="Segoe UI"/>
          <w:sz w:val="22"/>
          <w:szCs w:val="22"/>
          <w:vertAlign w:val="superscript"/>
        </w:rPr>
        <w:t>th</w:t>
      </w:r>
      <w:r w:rsidR="00964768" w:rsidRPr="005724CE">
        <w:rPr>
          <w:rFonts w:ascii="Segoe UI" w:eastAsiaTheme="minorEastAsia" w:hAnsi="Segoe UI" w:cs="Segoe UI"/>
          <w:sz w:val="22"/>
          <w:szCs w:val="22"/>
        </w:rPr>
        <w:t xml:space="preserve"> of February 2021 </w:t>
      </w:r>
      <w:r w:rsidR="00F05E1F" w:rsidRPr="005724CE">
        <w:rPr>
          <w:rFonts w:ascii="Segoe UI" w:eastAsiaTheme="minorEastAsia" w:hAnsi="Segoe UI" w:cs="Segoe UI"/>
          <w:sz w:val="22"/>
          <w:szCs w:val="22"/>
        </w:rPr>
        <w:t>Adult H</w:t>
      </w:r>
      <w:r w:rsidR="00964768" w:rsidRPr="005724CE">
        <w:rPr>
          <w:rFonts w:ascii="Segoe UI" w:eastAsiaTheme="minorEastAsia" w:hAnsi="Segoe UI" w:cs="Segoe UI"/>
          <w:sz w:val="22"/>
          <w:szCs w:val="22"/>
        </w:rPr>
        <w:t xml:space="preserve"> passed away.</w:t>
      </w:r>
    </w:p>
    <w:p w14:paraId="5AD5F696" w14:textId="77777777" w:rsidR="004D4351" w:rsidRPr="005724CE" w:rsidRDefault="004D4351" w:rsidP="00941B76">
      <w:pPr>
        <w:pStyle w:val="ListParagraph"/>
        <w:spacing w:after="0"/>
        <w:ind w:left="0"/>
        <w:rPr>
          <w:rFonts w:ascii="Segoe UI" w:eastAsiaTheme="minorEastAsia" w:hAnsi="Segoe UI" w:cs="Segoe UI"/>
        </w:rPr>
      </w:pPr>
    </w:p>
    <w:p w14:paraId="4C0E4766" w14:textId="2A805C72" w:rsidR="004D4351" w:rsidRPr="005724CE" w:rsidRDefault="004D4351" w:rsidP="00941B76">
      <w:pPr>
        <w:pStyle w:val="Heading1"/>
        <w:numPr>
          <w:ilvl w:val="0"/>
          <w:numId w:val="7"/>
        </w:numPr>
        <w:spacing w:before="0"/>
        <w:ind w:left="0" w:firstLine="0"/>
        <w:rPr>
          <w:rFonts w:ascii="Segoe UI" w:eastAsiaTheme="minorEastAsia" w:hAnsi="Segoe UI" w:cs="Segoe UI"/>
          <w:b/>
          <w:bCs/>
          <w:color w:val="ED7D31" w:themeColor="accent2"/>
          <w:sz w:val="22"/>
          <w:szCs w:val="22"/>
        </w:rPr>
      </w:pPr>
      <w:bookmarkStart w:id="75" w:name="_Toc123748888"/>
      <w:r w:rsidRPr="005724CE">
        <w:rPr>
          <w:rFonts w:ascii="Segoe UI" w:eastAsiaTheme="minorEastAsia" w:hAnsi="Segoe UI" w:cs="Segoe UI"/>
          <w:b/>
          <w:bCs/>
          <w:color w:val="ED7D31" w:themeColor="accent2"/>
          <w:sz w:val="22"/>
          <w:szCs w:val="22"/>
        </w:rPr>
        <w:t>Thematic Analysis</w:t>
      </w:r>
      <w:bookmarkEnd w:id="75"/>
    </w:p>
    <w:p w14:paraId="13524E85" w14:textId="77777777" w:rsidR="00340FB7" w:rsidRPr="005724CE" w:rsidRDefault="00340FB7" w:rsidP="00941B76">
      <w:pPr>
        <w:pStyle w:val="Heading2"/>
        <w:spacing w:before="0"/>
        <w:rPr>
          <w:rFonts w:ascii="Segoe UI" w:hAnsi="Segoe UI" w:cs="Segoe UI"/>
          <w:b/>
          <w:bCs/>
          <w:color w:val="ED7D31" w:themeColor="accent2"/>
          <w:sz w:val="22"/>
          <w:szCs w:val="22"/>
        </w:rPr>
      </w:pPr>
    </w:p>
    <w:p w14:paraId="5FB3D86B" w14:textId="6A6D4110" w:rsidR="00BD5C2C" w:rsidRPr="005724CE" w:rsidRDefault="00BD5C2C" w:rsidP="00941B76">
      <w:pPr>
        <w:pStyle w:val="Heading2"/>
        <w:spacing w:before="0"/>
        <w:rPr>
          <w:rFonts w:ascii="Segoe UI" w:hAnsi="Segoe UI" w:cs="Segoe UI"/>
          <w:b/>
          <w:bCs/>
          <w:color w:val="ED7D31" w:themeColor="accent2"/>
          <w:sz w:val="22"/>
          <w:szCs w:val="22"/>
        </w:rPr>
      </w:pPr>
      <w:bookmarkStart w:id="76" w:name="_Toc123748889"/>
      <w:r w:rsidRPr="005724CE">
        <w:rPr>
          <w:rFonts w:ascii="Segoe UI" w:hAnsi="Segoe UI" w:cs="Segoe UI"/>
          <w:b/>
          <w:bCs/>
          <w:color w:val="ED7D31" w:themeColor="accent2"/>
          <w:sz w:val="22"/>
          <w:szCs w:val="22"/>
        </w:rPr>
        <w:t xml:space="preserve">Cultural </w:t>
      </w:r>
      <w:bookmarkEnd w:id="76"/>
      <w:r w:rsidR="00CE288C">
        <w:rPr>
          <w:rFonts w:ascii="Segoe UI" w:hAnsi="Segoe UI" w:cs="Segoe UI"/>
          <w:b/>
          <w:bCs/>
          <w:color w:val="ED7D31" w:themeColor="accent2"/>
          <w:sz w:val="22"/>
          <w:szCs w:val="22"/>
        </w:rPr>
        <w:t>Curiosity</w:t>
      </w:r>
    </w:p>
    <w:p w14:paraId="3DA4D029" w14:textId="7795453F" w:rsidR="00BD5C2C" w:rsidRPr="005724CE" w:rsidRDefault="00BD5C2C" w:rsidP="00941B76">
      <w:pPr>
        <w:pStyle w:val="ListParagraph"/>
        <w:ind w:left="0"/>
        <w:rPr>
          <w:rFonts w:ascii="Segoe UI" w:hAnsi="Segoe UI" w:cs="Segoe UI"/>
        </w:rPr>
      </w:pPr>
    </w:p>
    <w:p w14:paraId="682E6786" w14:textId="17637C41" w:rsidR="00BD5C2C" w:rsidRPr="005724CE" w:rsidRDefault="00BD5C2C" w:rsidP="00941B76">
      <w:pPr>
        <w:pStyle w:val="ListParagraph"/>
        <w:numPr>
          <w:ilvl w:val="1"/>
          <w:numId w:val="7"/>
        </w:numPr>
        <w:ind w:left="0" w:firstLine="0"/>
        <w:rPr>
          <w:rFonts w:ascii="Segoe UI" w:hAnsi="Segoe UI" w:cs="Segoe UI"/>
        </w:rPr>
      </w:pPr>
      <w:r w:rsidRPr="005724CE">
        <w:rPr>
          <w:rFonts w:ascii="Segoe UI" w:hAnsi="Segoe UI" w:cs="Segoe UI"/>
        </w:rPr>
        <w:t xml:space="preserve"> </w:t>
      </w:r>
      <w:r w:rsidR="00F05E1F" w:rsidRPr="005724CE">
        <w:rPr>
          <w:rFonts w:ascii="Segoe UI" w:hAnsi="Segoe UI" w:cs="Segoe UI"/>
        </w:rPr>
        <w:t>Adult H</w:t>
      </w:r>
      <w:r w:rsidR="007431F3" w:rsidRPr="005724CE">
        <w:rPr>
          <w:rFonts w:ascii="Segoe UI" w:hAnsi="Segoe UI" w:cs="Segoe UI"/>
        </w:rPr>
        <w:t xml:space="preserve"> was born in Zimbabwe. This review has been informed that he moved to the United Kingdom in 2005</w:t>
      </w:r>
      <w:r w:rsidR="00515FF5" w:rsidRPr="005724CE">
        <w:rPr>
          <w:rFonts w:ascii="Segoe UI" w:hAnsi="Segoe UI" w:cs="Segoe UI"/>
        </w:rPr>
        <w:t xml:space="preserve"> from</w:t>
      </w:r>
      <w:r w:rsidR="007431F3" w:rsidRPr="005724CE">
        <w:rPr>
          <w:rFonts w:ascii="Segoe UI" w:hAnsi="Segoe UI" w:cs="Segoe UI"/>
        </w:rPr>
        <w:t xml:space="preserve"> the city of </w:t>
      </w:r>
      <w:r w:rsidR="002675B5" w:rsidRPr="005724CE">
        <w:rPr>
          <w:rFonts w:ascii="Segoe UI" w:hAnsi="Segoe UI" w:cs="Segoe UI"/>
        </w:rPr>
        <w:t>Bulawayo</w:t>
      </w:r>
      <w:r w:rsidR="007431F3" w:rsidRPr="005724CE">
        <w:rPr>
          <w:rFonts w:ascii="Segoe UI" w:hAnsi="Segoe UI" w:cs="Segoe UI"/>
        </w:rPr>
        <w:t xml:space="preserve"> in Zimbabwe</w:t>
      </w:r>
      <w:r w:rsidR="00515FF5" w:rsidRPr="005724CE">
        <w:rPr>
          <w:rFonts w:ascii="Segoe UI" w:hAnsi="Segoe UI" w:cs="Segoe UI"/>
        </w:rPr>
        <w:t>.</w:t>
      </w:r>
      <w:r w:rsidR="007431F3" w:rsidRPr="005724CE">
        <w:rPr>
          <w:rFonts w:ascii="Segoe UI" w:hAnsi="Segoe UI" w:cs="Segoe UI"/>
        </w:rPr>
        <w:t xml:space="preserve"> </w:t>
      </w:r>
    </w:p>
    <w:p w14:paraId="4946C9BC" w14:textId="77777777" w:rsidR="002675B5" w:rsidRPr="005724CE" w:rsidRDefault="002675B5" w:rsidP="00941B76">
      <w:pPr>
        <w:pStyle w:val="ListParagraph"/>
        <w:ind w:left="0"/>
        <w:rPr>
          <w:rFonts w:ascii="Segoe UI" w:hAnsi="Segoe UI" w:cs="Segoe UI"/>
        </w:rPr>
      </w:pPr>
    </w:p>
    <w:p w14:paraId="78440786" w14:textId="4AB307F0" w:rsidR="002675B5" w:rsidRPr="005724CE" w:rsidRDefault="002675B5" w:rsidP="00941B76">
      <w:pPr>
        <w:pStyle w:val="ListParagraph"/>
        <w:numPr>
          <w:ilvl w:val="1"/>
          <w:numId w:val="7"/>
        </w:numPr>
        <w:ind w:left="0" w:firstLine="0"/>
        <w:rPr>
          <w:rFonts w:ascii="Segoe UI" w:hAnsi="Segoe UI" w:cs="Segoe UI"/>
        </w:rPr>
      </w:pPr>
      <w:r w:rsidRPr="005724CE">
        <w:rPr>
          <w:rFonts w:ascii="Segoe UI" w:hAnsi="Segoe UI" w:cs="Segoe UI"/>
          <w:shd w:val="clear" w:color="auto" w:fill="FFFFFF"/>
        </w:rPr>
        <w:t>Since the late 20th century, Bulawayo has suffered a fall in living standards coinciding with the protracted economic</w:t>
      </w:r>
      <w:r w:rsidR="00535219">
        <w:rPr>
          <w:rFonts w:ascii="Segoe UI" w:hAnsi="Segoe UI" w:cs="Segoe UI"/>
          <w:shd w:val="clear" w:color="auto" w:fill="FFFFFF"/>
        </w:rPr>
        <w:t xml:space="preserve"> </w:t>
      </w:r>
      <w:r w:rsidRPr="005724CE">
        <w:rPr>
          <w:rFonts w:ascii="Segoe UI" w:hAnsi="Segoe UI" w:cs="Segoe UI"/>
          <w:shd w:val="clear" w:color="auto" w:fill="FFFFFF"/>
        </w:rPr>
        <w:t>crisis affecting the country</w:t>
      </w:r>
      <w:r w:rsidR="004124ED">
        <w:rPr>
          <w:rStyle w:val="FootnoteReference"/>
          <w:rFonts w:ascii="Segoe UI" w:hAnsi="Segoe UI" w:cs="Segoe UI"/>
          <w:shd w:val="clear" w:color="auto" w:fill="FFFFFF"/>
        </w:rPr>
        <w:footnoteReference w:id="9"/>
      </w:r>
      <w:r w:rsidRPr="005724CE">
        <w:rPr>
          <w:rFonts w:ascii="Segoe UI" w:hAnsi="Segoe UI" w:cs="Segoe UI"/>
          <w:shd w:val="clear" w:color="auto" w:fill="FFFFFF"/>
        </w:rPr>
        <w:t xml:space="preserve">. The </w:t>
      </w:r>
      <w:r w:rsidRPr="005724CE">
        <w:rPr>
          <w:rFonts w:ascii="Segoe UI" w:hAnsi="Segoe UI" w:cs="Segoe UI"/>
          <w:shd w:val="clear" w:color="auto" w:fill="FFFFFF"/>
        </w:rPr>
        <w:lastRenderedPageBreak/>
        <w:t xml:space="preserve">main challenges the city faces include underinvestment, </w:t>
      </w:r>
      <w:r w:rsidR="00535219" w:rsidRPr="005724CE">
        <w:rPr>
          <w:rFonts w:ascii="Segoe UI" w:hAnsi="Segoe UI" w:cs="Segoe UI"/>
          <w:shd w:val="clear" w:color="auto" w:fill="FFFFFF"/>
        </w:rPr>
        <w:t>weakening</w:t>
      </w:r>
      <w:r w:rsidRPr="005724CE">
        <w:rPr>
          <w:rFonts w:ascii="Segoe UI" w:hAnsi="Segoe UI" w:cs="Segoe UI"/>
          <w:shd w:val="clear" w:color="auto" w:fill="FFFFFF"/>
        </w:rPr>
        <w:t xml:space="preserve"> infrastructure, de-industrialisation and the effects of corruption and </w:t>
      </w:r>
      <w:r w:rsidR="00535219" w:rsidRPr="005724CE">
        <w:rPr>
          <w:rFonts w:ascii="Segoe UI" w:hAnsi="Segoe UI" w:cs="Segoe UI"/>
          <w:shd w:val="clear" w:color="auto" w:fill="FFFFFF"/>
        </w:rPr>
        <w:t>discrimination</w:t>
      </w:r>
      <w:r w:rsidRPr="005724CE">
        <w:rPr>
          <w:rFonts w:ascii="Segoe UI" w:hAnsi="Segoe UI" w:cs="Segoe UI"/>
          <w:shd w:val="clear" w:color="auto" w:fill="FFFFFF"/>
        </w:rPr>
        <w:t xml:space="preserve">. </w:t>
      </w:r>
      <w:r w:rsidR="00535219">
        <w:rPr>
          <w:rFonts w:ascii="Segoe UI" w:hAnsi="Segoe UI" w:cs="Segoe UI"/>
          <w:shd w:val="clear" w:color="auto" w:fill="FFFFFF"/>
        </w:rPr>
        <w:t>This review heard from a professional who used to live in the city, that consequently many</w:t>
      </w:r>
      <w:r w:rsidRPr="005724CE">
        <w:rPr>
          <w:rFonts w:ascii="Segoe UI" w:hAnsi="Segoe UI" w:cs="Segoe UI"/>
          <w:shd w:val="clear" w:color="auto" w:fill="FFFFFF"/>
        </w:rPr>
        <w:t xml:space="preserve"> of </w:t>
      </w:r>
      <w:r w:rsidR="00535219">
        <w:rPr>
          <w:rFonts w:ascii="Segoe UI" w:hAnsi="Segoe UI" w:cs="Segoe UI"/>
          <w:shd w:val="clear" w:color="auto" w:fill="FFFFFF"/>
        </w:rPr>
        <w:t xml:space="preserve">its </w:t>
      </w:r>
      <w:r w:rsidRPr="005724CE">
        <w:rPr>
          <w:rFonts w:ascii="Segoe UI" w:hAnsi="Segoe UI" w:cs="Segoe UI"/>
          <w:shd w:val="clear" w:color="auto" w:fill="FFFFFF"/>
        </w:rPr>
        <w:t>educated workers have migrated south to neighbouring South Africa or further afield to the United Kingdom, Canada, and Australia.</w:t>
      </w:r>
    </w:p>
    <w:p w14:paraId="32E38327" w14:textId="77777777" w:rsidR="004B16B2" w:rsidRPr="005724CE" w:rsidRDefault="004B16B2" w:rsidP="00941B76">
      <w:pPr>
        <w:pStyle w:val="ListParagraph"/>
        <w:ind w:left="0"/>
        <w:rPr>
          <w:rFonts w:ascii="Segoe UI" w:hAnsi="Segoe UI" w:cs="Segoe UI"/>
        </w:rPr>
      </w:pPr>
    </w:p>
    <w:p w14:paraId="78EFA0A9" w14:textId="4FB6E0BE" w:rsidR="00E275B8" w:rsidRPr="005724CE" w:rsidRDefault="00DF222F" w:rsidP="00941B76">
      <w:pPr>
        <w:pStyle w:val="ListParagraph"/>
        <w:numPr>
          <w:ilvl w:val="1"/>
          <w:numId w:val="7"/>
        </w:numPr>
        <w:ind w:left="0" w:firstLine="0"/>
        <w:rPr>
          <w:rFonts w:ascii="Segoe UI" w:hAnsi="Segoe UI" w:cs="Segoe UI"/>
        </w:rPr>
      </w:pPr>
      <w:r w:rsidRPr="005724CE">
        <w:rPr>
          <w:rFonts w:ascii="Segoe UI" w:hAnsi="Segoe UI" w:cs="Segoe UI"/>
        </w:rPr>
        <w:t>P</w:t>
      </w:r>
      <w:r w:rsidR="006E3574" w:rsidRPr="005724CE">
        <w:rPr>
          <w:rFonts w:ascii="Segoe UI" w:hAnsi="Segoe UI" w:cs="Segoe UI"/>
        </w:rPr>
        <w:t xml:space="preserve">rofessionals </w:t>
      </w:r>
      <w:r w:rsidR="00F82A82" w:rsidRPr="005724CE">
        <w:rPr>
          <w:rFonts w:ascii="Segoe UI" w:hAnsi="Segoe UI" w:cs="Segoe UI"/>
        </w:rPr>
        <w:t xml:space="preserve">knew that </w:t>
      </w:r>
      <w:r w:rsidR="00F05E1F" w:rsidRPr="005724CE">
        <w:rPr>
          <w:rFonts w:ascii="Segoe UI" w:hAnsi="Segoe UI" w:cs="Segoe UI"/>
        </w:rPr>
        <w:t>Adult H</w:t>
      </w:r>
      <w:r w:rsidR="00F82A82" w:rsidRPr="005724CE">
        <w:rPr>
          <w:rFonts w:ascii="Segoe UI" w:hAnsi="Segoe UI" w:cs="Segoe UI"/>
        </w:rPr>
        <w:t xml:space="preserve"> had moved from Bulawayo</w:t>
      </w:r>
      <w:r w:rsidR="006E3574" w:rsidRPr="005724CE">
        <w:rPr>
          <w:rFonts w:ascii="Segoe UI" w:hAnsi="Segoe UI" w:cs="Segoe UI"/>
        </w:rPr>
        <w:t xml:space="preserve"> and by chance, some nursing staff working </w:t>
      </w:r>
      <w:r w:rsidR="00EC46AD" w:rsidRPr="005724CE">
        <w:rPr>
          <w:rFonts w:ascii="Segoe UI" w:hAnsi="Segoe UI" w:cs="Segoe UI"/>
        </w:rPr>
        <w:t xml:space="preserve">with </w:t>
      </w:r>
      <w:r w:rsidR="00F05E1F" w:rsidRPr="005724CE">
        <w:rPr>
          <w:rFonts w:ascii="Segoe UI" w:hAnsi="Segoe UI" w:cs="Segoe UI"/>
        </w:rPr>
        <w:t>Adult H</w:t>
      </w:r>
      <w:r w:rsidR="00EC46AD" w:rsidRPr="005724CE">
        <w:rPr>
          <w:rFonts w:ascii="Segoe UI" w:hAnsi="Segoe UI" w:cs="Segoe UI"/>
        </w:rPr>
        <w:t xml:space="preserve"> </w:t>
      </w:r>
      <w:r w:rsidR="002B5928">
        <w:rPr>
          <w:rFonts w:ascii="Segoe UI" w:hAnsi="Segoe UI" w:cs="Segoe UI"/>
        </w:rPr>
        <w:t xml:space="preserve">had also moved to the United Kingdom </w:t>
      </w:r>
      <w:r w:rsidR="006E3574" w:rsidRPr="005724CE">
        <w:rPr>
          <w:rFonts w:ascii="Segoe UI" w:hAnsi="Segoe UI" w:cs="Segoe UI"/>
        </w:rPr>
        <w:t xml:space="preserve">from </w:t>
      </w:r>
      <w:r w:rsidR="00F82A82" w:rsidRPr="005724CE">
        <w:rPr>
          <w:rFonts w:ascii="Segoe UI" w:hAnsi="Segoe UI" w:cs="Segoe UI"/>
        </w:rPr>
        <w:t>the</w:t>
      </w:r>
      <w:r w:rsidR="002B5928">
        <w:rPr>
          <w:rFonts w:ascii="Segoe UI" w:hAnsi="Segoe UI" w:cs="Segoe UI"/>
        </w:rPr>
        <w:t xml:space="preserve"> city</w:t>
      </w:r>
      <w:r w:rsidRPr="005724CE">
        <w:rPr>
          <w:rFonts w:ascii="Segoe UI" w:hAnsi="Segoe UI" w:cs="Segoe UI"/>
        </w:rPr>
        <w:t xml:space="preserve">. These staff members attempted to speak to </w:t>
      </w:r>
      <w:r w:rsidR="00F05E1F" w:rsidRPr="005724CE">
        <w:rPr>
          <w:rFonts w:ascii="Segoe UI" w:hAnsi="Segoe UI" w:cs="Segoe UI"/>
        </w:rPr>
        <w:t>Adult H</w:t>
      </w:r>
      <w:r w:rsidRPr="005724CE">
        <w:rPr>
          <w:rFonts w:ascii="Segoe UI" w:hAnsi="Segoe UI" w:cs="Segoe UI"/>
        </w:rPr>
        <w:t xml:space="preserve"> about the </w:t>
      </w:r>
      <w:r w:rsidR="00F82A82" w:rsidRPr="005724CE">
        <w:rPr>
          <w:rFonts w:ascii="Segoe UI" w:hAnsi="Segoe UI" w:cs="Segoe UI"/>
        </w:rPr>
        <w:t>city,</w:t>
      </w:r>
      <w:r w:rsidRPr="005724CE">
        <w:rPr>
          <w:rFonts w:ascii="Segoe UI" w:hAnsi="Segoe UI" w:cs="Segoe UI"/>
        </w:rPr>
        <w:t xml:space="preserve"> but he didn’t </w:t>
      </w:r>
      <w:r w:rsidR="00F82A82" w:rsidRPr="005724CE">
        <w:rPr>
          <w:rFonts w:ascii="Segoe UI" w:hAnsi="Segoe UI" w:cs="Segoe UI"/>
        </w:rPr>
        <w:t>connect</w:t>
      </w:r>
      <w:r w:rsidRPr="005724CE">
        <w:rPr>
          <w:rFonts w:ascii="Segoe UI" w:hAnsi="Segoe UI" w:cs="Segoe UI"/>
        </w:rPr>
        <w:t xml:space="preserve">. This review has seen no reference </w:t>
      </w:r>
      <w:r w:rsidR="00127359" w:rsidRPr="005724CE">
        <w:rPr>
          <w:rFonts w:ascii="Segoe UI" w:hAnsi="Segoe UI" w:cs="Segoe UI"/>
        </w:rPr>
        <w:t xml:space="preserve">to any </w:t>
      </w:r>
      <w:r w:rsidR="00F82A82" w:rsidRPr="005724CE">
        <w:rPr>
          <w:rFonts w:ascii="Segoe UI" w:hAnsi="Segoe UI" w:cs="Segoe UI"/>
        </w:rPr>
        <w:t xml:space="preserve">other </w:t>
      </w:r>
      <w:r w:rsidR="00127359" w:rsidRPr="005724CE">
        <w:rPr>
          <w:rFonts w:ascii="Segoe UI" w:hAnsi="Segoe UI" w:cs="Segoe UI"/>
        </w:rPr>
        <w:t xml:space="preserve">professional </w:t>
      </w:r>
      <w:r w:rsidR="00DB7948" w:rsidRPr="005724CE">
        <w:rPr>
          <w:rFonts w:ascii="Segoe UI" w:hAnsi="Segoe UI" w:cs="Segoe UI"/>
        </w:rPr>
        <w:t>working with</w:t>
      </w:r>
      <w:r w:rsidR="00127359" w:rsidRPr="005724CE">
        <w:rPr>
          <w:rFonts w:ascii="Segoe UI" w:hAnsi="Segoe UI" w:cs="Segoe UI"/>
        </w:rPr>
        <w:t xml:space="preserve"> </w:t>
      </w:r>
      <w:r w:rsidR="00F05E1F" w:rsidRPr="005724CE">
        <w:rPr>
          <w:rFonts w:ascii="Segoe UI" w:hAnsi="Segoe UI" w:cs="Segoe UI"/>
        </w:rPr>
        <w:t>Adult H</w:t>
      </w:r>
      <w:r w:rsidR="00127359" w:rsidRPr="005724CE">
        <w:rPr>
          <w:rFonts w:ascii="Segoe UI" w:hAnsi="Segoe UI" w:cs="Segoe UI"/>
        </w:rPr>
        <w:t>, striving to understand his culture</w:t>
      </w:r>
      <w:r w:rsidRPr="005724CE">
        <w:rPr>
          <w:rFonts w:ascii="Segoe UI" w:hAnsi="Segoe UI" w:cs="Segoe UI"/>
        </w:rPr>
        <w:t xml:space="preserve"> </w:t>
      </w:r>
      <w:r w:rsidR="00F82A82" w:rsidRPr="005724CE">
        <w:rPr>
          <w:rFonts w:ascii="Segoe UI" w:hAnsi="Segoe UI" w:cs="Segoe UI"/>
        </w:rPr>
        <w:t>and background</w:t>
      </w:r>
      <w:r w:rsidR="00127359" w:rsidRPr="005724CE">
        <w:rPr>
          <w:rFonts w:ascii="Segoe UI" w:hAnsi="Segoe UI" w:cs="Segoe UI"/>
        </w:rPr>
        <w:t xml:space="preserve">. </w:t>
      </w:r>
    </w:p>
    <w:p w14:paraId="1BF37E04" w14:textId="77777777" w:rsidR="00E275B8" w:rsidRPr="005724CE" w:rsidRDefault="00E275B8" w:rsidP="00941B76">
      <w:pPr>
        <w:pStyle w:val="ListParagraph"/>
        <w:ind w:left="0"/>
        <w:rPr>
          <w:rFonts w:ascii="Segoe UI" w:hAnsi="Segoe UI" w:cs="Segoe UI"/>
        </w:rPr>
      </w:pPr>
    </w:p>
    <w:p w14:paraId="5FA9E2C2" w14:textId="17784E7F" w:rsidR="00FF3C1E" w:rsidRPr="005724CE" w:rsidRDefault="00207CA0" w:rsidP="00941B76">
      <w:pPr>
        <w:pStyle w:val="ListParagraph"/>
        <w:numPr>
          <w:ilvl w:val="1"/>
          <w:numId w:val="7"/>
        </w:numPr>
        <w:ind w:left="0" w:firstLine="0"/>
        <w:rPr>
          <w:rFonts w:ascii="Segoe UI" w:hAnsi="Segoe UI" w:cs="Segoe UI"/>
        </w:rPr>
      </w:pPr>
      <w:r w:rsidRPr="005724CE">
        <w:rPr>
          <w:rFonts w:ascii="Segoe UI" w:hAnsi="Segoe UI" w:cs="Segoe UI"/>
        </w:rPr>
        <w:lastRenderedPageBreak/>
        <w:t xml:space="preserve">Professionals may worry that acknowledging cultural differences could be perceived as negative stereo typing and be considered </w:t>
      </w:r>
      <w:r w:rsidR="00F4474C" w:rsidRPr="005724CE">
        <w:rPr>
          <w:rFonts w:ascii="Segoe UI" w:hAnsi="Segoe UI" w:cs="Segoe UI"/>
        </w:rPr>
        <w:t>discrimination</w:t>
      </w:r>
      <w:r w:rsidR="004724E3" w:rsidRPr="005724CE">
        <w:rPr>
          <w:rFonts w:ascii="Segoe UI" w:hAnsi="Segoe UI" w:cs="Segoe UI"/>
        </w:rPr>
        <w:t>. B</w:t>
      </w:r>
      <w:r w:rsidR="00F4474C" w:rsidRPr="005724CE">
        <w:rPr>
          <w:rFonts w:ascii="Segoe UI" w:hAnsi="Segoe UI" w:cs="Segoe UI"/>
        </w:rPr>
        <w:t>ut</w:t>
      </w:r>
      <w:r w:rsidR="00127359" w:rsidRPr="005724CE">
        <w:rPr>
          <w:rFonts w:ascii="Segoe UI" w:hAnsi="Segoe UI" w:cs="Segoe UI"/>
        </w:rPr>
        <w:t xml:space="preserve"> understanding </w:t>
      </w:r>
      <w:r w:rsidR="00F05E1F" w:rsidRPr="005724CE">
        <w:rPr>
          <w:rFonts w:ascii="Segoe UI" w:hAnsi="Segoe UI" w:cs="Segoe UI"/>
        </w:rPr>
        <w:t>Adult H</w:t>
      </w:r>
      <w:r w:rsidR="00E33701" w:rsidRPr="005724CE">
        <w:rPr>
          <w:rFonts w:ascii="Segoe UI" w:hAnsi="Segoe UI" w:cs="Segoe UI"/>
        </w:rPr>
        <w:t>’s</w:t>
      </w:r>
      <w:r w:rsidR="00127359" w:rsidRPr="005724CE">
        <w:rPr>
          <w:rFonts w:ascii="Segoe UI" w:hAnsi="Segoe UI" w:cs="Segoe UI"/>
        </w:rPr>
        <w:t xml:space="preserve"> culture was significant as a better understanding may have offered insight into </w:t>
      </w:r>
      <w:r w:rsidR="00E33701" w:rsidRPr="005724CE">
        <w:rPr>
          <w:rFonts w:ascii="Segoe UI" w:hAnsi="Segoe UI" w:cs="Segoe UI"/>
        </w:rPr>
        <w:t>hi</w:t>
      </w:r>
      <w:r w:rsidR="00127359" w:rsidRPr="005724CE">
        <w:rPr>
          <w:rFonts w:ascii="Segoe UI" w:hAnsi="Segoe UI" w:cs="Segoe UI"/>
        </w:rPr>
        <w:t xml:space="preserve">s interpretation of support services, and health interventions. </w:t>
      </w:r>
      <w:r w:rsidR="00FF3C1E" w:rsidRPr="005724CE">
        <w:rPr>
          <w:rFonts w:ascii="Segoe UI" w:hAnsi="Segoe UI" w:cs="Segoe UI"/>
        </w:rPr>
        <w:t>Th</w:t>
      </w:r>
      <w:r w:rsidR="00535219">
        <w:rPr>
          <w:rFonts w:ascii="Segoe UI" w:hAnsi="Segoe UI" w:cs="Segoe UI"/>
        </w:rPr>
        <w:t>e</w:t>
      </w:r>
      <w:r w:rsidR="00FF3C1E" w:rsidRPr="005724CE">
        <w:rPr>
          <w:rFonts w:ascii="Segoe UI" w:hAnsi="Segoe UI" w:cs="Segoe UI"/>
        </w:rPr>
        <w:t xml:space="preserve"> review</w:t>
      </w:r>
      <w:r w:rsidR="00535219">
        <w:rPr>
          <w:rFonts w:ascii="Segoe UI" w:hAnsi="Segoe UI" w:cs="Segoe UI"/>
        </w:rPr>
        <w:t>er</w:t>
      </w:r>
      <w:r w:rsidR="00FF3C1E" w:rsidRPr="005724CE">
        <w:rPr>
          <w:rFonts w:ascii="Segoe UI" w:hAnsi="Segoe UI" w:cs="Segoe UI"/>
        </w:rPr>
        <w:t xml:space="preserve"> recognises that no individual necessarily represents what may be largely true of their cultural background,</w:t>
      </w:r>
      <w:r w:rsidR="00907B53" w:rsidRPr="005724CE">
        <w:rPr>
          <w:rFonts w:ascii="Segoe UI" w:hAnsi="Segoe UI" w:cs="Segoe UI"/>
        </w:rPr>
        <w:t xml:space="preserve"> but i</w:t>
      </w:r>
      <w:r w:rsidR="00FF3C1E" w:rsidRPr="005724CE">
        <w:rPr>
          <w:rFonts w:ascii="Segoe UI" w:hAnsi="Segoe UI" w:cs="Segoe UI"/>
        </w:rPr>
        <w:t xml:space="preserve">f professionals do not acknowledge </w:t>
      </w:r>
      <w:r w:rsidR="00907B53" w:rsidRPr="005724CE">
        <w:rPr>
          <w:rFonts w:ascii="Segoe UI" w:hAnsi="Segoe UI" w:cs="Segoe UI"/>
        </w:rPr>
        <w:t>cultural differences</w:t>
      </w:r>
      <w:r w:rsidR="00FF3C1E" w:rsidRPr="005724CE">
        <w:rPr>
          <w:rFonts w:ascii="Segoe UI" w:hAnsi="Segoe UI" w:cs="Segoe UI"/>
        </w:rPr>
        <w:t>, they will be unable to consider whether any changes</w:t>
      </w:r>
      <w:r w:rsidR="002B5928">
        <w:rPr>
          <w:rFonts w:ascii="Segoe UI" w:hAnsi="Segoe UI" w:cs="Segoe UI"/>
        </w:rPr>
        <w:t xml:space="preserve"> are needed</w:t>
      </w:r>
      <w:r w:rsidR="00FF3C1E" w:rsidRPr="005724CE">
        <w:rPr>
          <w:rFonts w:ascii="Segoe UI" w:hAnsi="Segoe UI" w:cs="Segoe UI"/>
        </w:rPr>
        <w:t xml:space="preserve"> </w:t>
      </w:r>
      <w:r w:rsidR="00E86FAF" w:rsidRPr="005724CE">
        <w:rPr>
          <w:rFonts w:ascii="Segoe UI" w:hAnsi="Segoe UI" w:cs="Segoe UI"/>
        </w:rPr>
        <w:t xml:space="preserve">to </w:t>
      </w:r>
      <w:r w:rsidR="00535219">
        <w:rPr>
          <w:rFonts w:ascii="Segoe UI" w:hAnsi="Segoe UI" w:cs="Segoe UI"/>
        </w:rPr>
        <w:t>a person’s</w:t>
      </w:r>
      <w:r w:rsidR="002B5928">
        <w:rPr>
          <w:rFonts w:ascii="Segoe UI" w:hAnsi="Segoe UI" w:cs="Segoe UI"/>
        </w:rPr>
        <w:t xml:space="preserve"> </w:t>
      </w:r>
      <w:r w:rsidR="00E86FAF" w:rsidRPr="005724CE">
        <w:rPr>
          <w:rFonts w:ascii="Segoe UI" w:hAnsi="Segoe UI" w:cs="Segoe UI"/>
        </w:rPr>
        <w:t>support package</w:t>
      </w:r>
      <w:r w:rsidR="00FF3C1E" w:rsidRPr="005724CE">
        <w:rPr>
          <w:rFonts w:ascii="Segoe UI" w:hAnsi="Segoe UI" w:cs="Segoe UI"/>
        </w:rPr>
        <w:t xml:space="preserve"> to ensure that </w:t>
      </w:r>
      <w:r w:rsidR="002B5928">
        <w:rPr>
          <w:rFonts w:ascii="Segoe UI" w:hAnsi="Segoe UI" w:cs="Segoe UI"/>
        </w:rPr>
        <w:t>the</w:t>
      </w:r>
      <w:r w:rsidR="00535219">
        <w:rPr>
          <w:rFonts w:ascii="Segoe UI" w:hAnsi="Segoe UI" w:cs="Segoe UI"/>
        </w:rPr>
        <w:t>y are</w:t>
      </w:r>
      <w:r w:rsidR="00FF3C1E" w:rsidRPr="005724CE">
        <w:rPr>
          <w:rFonts w:ascii="Segoe UI" w:hAnsi="Segoe UI" w:cs="Segoe UI"/>
        </w:rPr>
        <w:t xml:space="preserve"> not put a</w:t>
      </w:r>
      <w:r w:rsidR="002B5928">
        <w:rPr>
          <w:rFonts w:ascii="Segoe UI" w:hAnsi="Segoe UI" w:cs="Segoe UI"/>
        </w:rPr>
        <w:t>t a</w:t>
      </w:r>
      <w:r w:rsidR="00FF3C1E" w:rsidRPr="005724CE">
        <w:rPr>
          <w:rFonts w:ascii="Segoe UI" w:hAnsi="Segoe UI" w:cs="Segoe UI"/>
        </w:rPr>
        <w:t xml:space="preserve"> disadvantage.</w:t>
      </w:r>
    </w:p>
    <w:p w14:paraId="3D511443" w14:textId="77777777" w:rsidR="007F096A" w:rsidRPr="005724CE" w:rsidRDefault="007F096A" w:rsidP="00941B76">
      <w:pPr>
        <w:pStyle w:val="ListParagraph"/>
        <w:ind w:left="0"/>
        <w:rPr>
          <w:rFonts w:ascii="Segoe UI" w:hAnsi="Segoe UI" w:cs="Segoe UI"/>
        </w:rPr>
      </w:pPr>
    </w:p>
    <w:p w14:paraId="5ED957B3" w14:textId="01AFD911" w:rsidR="004B16B2" w:rsidRPr="005724CE" w:rsidRDefault="007F096A" w:rsidP="00941B76">
      <w:pPr>
        <w:pStyle w:val="ListParagraph"/>
        <w:numPr>
          <w:ilvl w:val="1"/>
          <w:numId w:val="7"/>
        </w:numPr>
        <w:ind w:left="0" w:firstLine="0"/>
        <w:rPr>
          <w:rFonts w:ascii="Segoe UI" w:hAnsi="Segoe UI" w:cs="Segoe UI"/>
        </w:rPr>
      </w:pPr>
      <w:r w:rsidRPr="005724CE">
        <w:rPr>
          <w:rFonts w:ascii="Segoe UI" w:hAnsi="Segoe UI" w:cs="Segoe UI"/>
        </w:rPr>
        <w:t xml:space="preserve">It is not possible for every professional to learn of every culture, but </w:t>
      </w:r>
      <w:r w:rsidR="00D22A00" w:rsidRPr="005724CE">
        <w:rPr>
          <w:rFonts w:ascii="Segoe UI" w:hAnsi="Segoe UI" w:cs="Segoe UI"/>
        </w:rPr>
        <w:t>all can practice</w:t>
      </w:r>
      <w:r w:rsidRPr="005724CE">
        <w:rPr>
          <w:rFonts w:ascii="Segoe UI" w:hAnsi="Segoe UI" w:cs="Segoe UI"/>
        </w:rPr>
        <w:t xml:space="preserve"> generic skills such as </w:t>
      </w:r>
      <w:r w:rsidR="00917D59" w:rsidRPr="005724CE">
        <w:rPr>
          <w:rFonts w:ascii="Segoe UI" w:hAnsi="Segoe UI" w:cs="Segoe UI"/>
        </w:rPr>
        <w:t>c</w:t>
      </w:r>
      <w:r w:rsidR="002B5928">
        <w:rPr>
          <w:rFonts w:ascii="Segoe UI" w:hAnsi="Segoe UI" w:cs="Segoe UI"/>
        </w:rPr>
        <w:t>ultural c</w:t>
      </w:r>
      <w:r w:rsidR="00917D59" w:rsidRPr="005724CE">
        <w:rPr>
          <w:rFonts w:ascii="Segoe UI" w:hAnsi="Segoe UI" w:cs="Segoe UI"/>
        </w:rPr>
        <w:t xml:space="preserve">uriosity and </w:t>
      </w:r>
      <w:r w:rsidRPr="005724CE">
        <w:rPr>
          <w:rFonts w:ascii="Segoe UI" w:hAnsi="Segoe UI" w:cs="Segoe UI"/>
        </w:rPr>
        <w:t>an open-minded awareness of the differences that cultural background can produce.</w:t>
      </w:r>
    </w:p>
    <w:p w14:paraId="01DD7274" w14:textId="77777777" w:rsidR="00D44BF8" w:rsidRPr="005724CE" w:rsidRDefault="00D44BF8" w:rsidP="00941B76">
      <w:pPr>
        <w:pStyle w:val="ListParagraph"/>
        <w:ind w:left="0"/>
        <w:rPr>
          <w:rFonts w:ascii="Segoe UI" w:hAnsi="Segoe UI" w:cs="Segoe UI"/>
        </w:rPr>
      </w:pPr>
    </w:p>
    <w:p w14:paraId="303F0CB4" w14:textId="5CE24049" w:rsidR="00D05B88" w:rsidRPr="005724CE" w:rsidRDefault="00A253C7" w:rsidP="00941B76">
      <w:pPr>
        <w:pStyle w:val="ListParagraph"/>
        <w:numPr>
          <w:ilvl w:val="1"/>
          <w:numId w:val="7"/>
        </w:numPr>
        <w:ind w:left="0" w:firstLine="0"/>
        <w:rPr>
          <w:rFonts w:ascii="Segoe UI" w:hAnsi="Segoe UI" w:cs="Segoe UI"/>
        </w:rPr>
      </w:pPr>
      <w:r w:rsidRPr="005724CE">
        <w:rPr>
          <w:rFonts w:ascii="Segoe UI" w:hAnsi="Segoe UI" w:cs="Segoe UI"/>
        </w:rPr>
        <w:t xml:space="preserve">Cultural curiosity is </w:t>
      </w:r>
      <w:r w:rsidR="00535219">
        <w:rPr>
          <w:rFonts w:ascii="Segoe UI" w:hAnsi="Segoe UI" w:cs="Segoe UI"/>
        </w:rPr>
        <w:t xml:space="preserve">about having </w:t>
      </w:r>
      <w:r w:rsidRPr="005724CE">
        <w:rPr>
          <w:rFonts w:ascii="Segoe UI" w:hAnsi="Segoe UI" w:cs="Segoe UI"/>
        </w:rPr>
        <w:t>an interest in understanding and learning more about a person’s cultural background, experiences, and viewpoints. It involves learning about someone's cultural heritage and appreciating how that person thinks or conducts themselves</w:t>
      </w:r>
      <w:r w:rsidR="002B5928">
        <w:rPr>
          <w:rFonts w:ascii="Segoe UI" w:hAnsi="Segoe UI" w:cs="Segoe UI"/>
        </w:rPr>
        <w:t>,</w:t>
      </w:r>
      <w:r w:rsidRPr="005724CE">
        <w:rPr>
          <w:rFonts w:ascii="Segoe UI" w:hAnsi="Segoe UI" w:cs="Segoe UI"/>
        </w:rPr>
        <w:t xml:space="preserve"> taking into consideration their cultural background. </w:t>
      </w:r>
      <w:r w:rsidR="0074518C" w:rsidRPr="005724CE">
        <w:rPr>
          <w:rFonts w:ascii="Segoe UI" w:hAnsi="Segoe UI" w:cs="Segoe UI"/>
        </w:rPr>
        <w:t>Thus,</w:t>
      </w:r>
      <w:r w:rsidR="00615C63" w:rsidRPr="005724CE">
        <w:rPr>
          <w:rFonts w:ascii="Segoe UI" w:hAnsi="Segoe UI" w:cs="Segoe UI"/>
        </w:rPr>
        <w:t xml:space="preserve"> u</w:t>
      </w:r>
      <w:r w:rsidRPr="005724CE">
        <w:rPr>
          <w:rFonts w:ascii="Segoe UI" w:hAnsi="Segoe UI" w:cs="Segoe UI"/>
        </w:rPr>
        <w:t xml:space="preserve">nderstanding someone's culture can help </w:t>
      </w:r>
      <w:r w:rsidR="001B6B29">
        <w:rPr>
          <w:rFonts w:ascii="Segoe UI" w:hAnsi="Segoe UI" w:cs="Segoe UI"/>
        </w:rPr>
        <w:t>a professional to</w:t>
      </w:r>
      <w:r w:rsidRPr="005724CE">
        <w:rPr>
          <w:rFonts w:ascii="Segoe UI" w:hAnsi="Segoe UI" w:cs="Segoe UI"/>
        </w:rPr>
        <w:t xml:space="preserve"> better empathise. This is important regardless of how long a person has lived in the United Kingdom and/or has sought to integrate</w:t>
      </w:r>
      <w:r w:rsidR="002B5928">
        <w:rPr>
          <w:rFonts w:ascii="Segoe UI" w:hAnsi="Segoe UI" w:cs="Segoe UI"/>
        </w:rPr>
        <w:t>,</w:t>
      </w:r>
      <w:r w:rsidR="00F85547" w:rsidRPr="005724CE">
        <w:rPr>
          <w:rFonts w:ascii="Segoe UI" w:hAnsi="Segoe UI" w:cs="Segoe UI"/>
        </w:rPr>
        <w:t xml:space="preserve"> and</w:t>
      </w:r>
      <w:r w:rsidR="001B6B29">
        <w:rPr>
          <w:rFonts w:ascii="Segoe UI" w:hAnsi="Segoe UI" w:cs="Segoe UI"/>
        </w:rPr>
        <w:t>,</w:t>
      </w:r>
      <w:r w:rsidR="00F85547" w:rsidRPr="005724CE">
        <w:rPr>
          <w:rFonts w:ascii="Segoe UI" w:hAnsi="Segoe UI" w:cs="Segoe UI"/>
        </w:rPr>
        <w:t xml:space="preserve"> in </w:t>
      </w:r>
      <w:r w:rsidR="00F05E1F" w:rsidRPr="005724CE">
        <w:rPr>
          <w:rFonts w:ascii="Segoe UI" w:hAnsi="Segoe UI" w:cs="Segoe UI"/>
        </w:rPr>
        <w:t>Adult H</w:t>
      </w:r>
      <w:r w:rsidR="00F85547" w:rsidRPr="005724CE">
        <w:rPr>
          <w:rFonts w:ascii="Segoe UI" w:hAnsi="Segoe UI" w:cs="Segoe UI"/>
        </w:rPr>
        <w:t>’s case</w:t>
      </w:r>
      <w:r w:rsidR="001B6B29">
        <w:rPr>
          <w:rFonts w:ascii="Segoe UI" w:hAnsi="Segoe UI" w:cs="Segoe UI"/>
        </w:rPr>
        <w:t>,</w:t>
      </w:r>
      <w:r w:rsidR="00F85547" w:rsidRPr="005724CE">
        <w:rPr>
          <w:rFonts w:ascii="Segoe UI" w:hAnsi="Segoe UI" w:cs="Segoe UI"/>
        </w:rPr>
        <w:t xml:space="preserve"> could have helped professionals to gain </w:t>
      </w:r>
      <w:r w:rsidR="003277AD" w:rsidRPr="005724CE">
        <w:rPr>
          <w:rFonts w:ascii="Segoe UI" w:hAnsi="Segoe UI" w:cs="Segoe UI"/>
        </w:rPr>
        <w:t>hi</w:t>
      </w:r>
      <w:r w:rsidR="00F85547" w:rsidRPr="005724CE">
        <w:rPr>
          <w:rFonts w:ascii="Segoe UI" w:hAnsi="Segoe UI" w:cs="Segoe UI"/>
        </w:rPr>
        <w:t>s trust.</w:t>
      </w:r>
    </w:p>
    <w:p w14:paraId="5ABD3214" w14:textId="77777777" w:rsidR="00733FEC" w:rsidRPr="005724CE" w:rsidRDefault="00733FEC" w:rsidP="00941B76">
      <w:pPr>
        <w:pStyle w:val="ListParagraph"/>
        <w:ind w:left="0"/>
        <w:rPr>
          <w:rFonts w:ascii="Segoe UI" w:hAnsi="Segoe UI" w:cs="Segoe UI"/>
        </w:rPr>
      </w:pPr>
    </w:p>
    <w:p w14:paraId="34A0F1A7" w14:textId="2A20B4C8" w:rsidR="00733FEC"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 xml:space="preserve">There are considerable references to </w:t>
      </w:r>
      <w:r w:rsidR="00F05E1F" w:rsidRPr="005724CE">
        <w:rPr>
          <w:rFonts w:ascii="Segoe UI" w:hAnsi="Segoe UI" w:cs="Segoe UI"/>
        </w:rPr>
        <w:t>Adult H</w:t>
      </w:r>
      <w:r w:rsidRPr="005724CE">
        <w:rPr>
          <w:rFonts w:ascii="Segoe UI" w:hAnsi="Segoe UI" w:cs="Segoe UI"/>
        </w:rPr>
        <w:t xml:space="preserve"> refusing support </w:t>
      </w:r>
      <w:r w:rsidR="001B6B29">
        <w:rPr>
          <w:rFonts w:ascii="Segoe UI" w:hAnsi="Segoe UI" w:cs="Segoe UI"/>
        </w:rPr>
        <w:t xml:space="preserve">across all services </w:t>
      </w:r>
      <w:r w:rsidRPr="005724CE">
        <w:rPr>
          <w:rFonts w:ascii="Segoe UI" w:hAnsi="Segoe UI" w:cs="Segoe UI"/>
        </w:rPr>
        <w:t xml:space="preserve">in the chronologies, which evidences how difficult </w:t>
      </w:r>
      <w:r w:rsidR="000A7C3E">
        <w:rPr>
          <w:rFonts w:ascii="Segoe UI" w:hAnsi="Segoe UI" w:cs="Segoe UI"/>
        </w:rPr>
        <w:t xml:space="preserve">professionals found it to engage </w:t>
      </w:r>
      <w:r w:rsidR="00F05E1F" w:rsidRPr="005724CE">
        <w:rPr>
          <w:rFonts w:ascii="Segoe UI" w:hAnsi="Segoe UI" w:cs="Segoe UI"/>
        </w:rPr>
        <w:t>Adult H</w:t>
      </w:r>
      <w:r w:rsidRPr="005724CE">
        <w:rPr>
          <w:rFonts w:ascii="Segoe UI" w:hAnsi="Segoe UI" w:cs="Segoe UI"/>
        </w:rPr>
        <w:t>. Th</w:t>
      </w:r>
      <w:r w:rsidR="001B6B29">
        <w:rPr>
          <w:rFonts w:ascii="Segoe UI" w:hAnsi="Segoe UI" w:cs="Segoe UI"/>
        </w:rPr>
        <w:t>is</w:t>
      </w:r>
      <w:r w:rsidRPr="005724CE">
        <w:rPr>
          <w:rFonts w:ascii="Segoe UI" w:hAnsi="Segoe UI" w:cs="Segoe UI"/>
        </w:rPr>
        <w:t xml:space="preserve"> struggle to engage </w:t>
      </w:r>
      <w:r w:rsidR="00F05E1F" w:rsidRPr="005724CE">
        <w:rPr>
          <w:rFonts w:ascii="Segoe UI" w:hAnsi="Segoe UI" w:cs="Segoe UI"/>
        </w:rPr>
        <w:t>Adult H</w:t>
      </w:r>
      <w:r w:rsidRPr="005724CE">
        <w:rPr>
          <w:rFonts w:ascii="Segoe UI" w:hAnsi="Segoe UI" w:cs="Segoe UI"/>
        </w:rPr>
        <w:t xml:space="preserve"> is </w:t>
      </w:r>
      <w:r w:rsidRPr="005724CE">
        <w:rPr>
          <w:rFonts w:ascii="Segoe UI" w:hAnsi="Segoe UI" w:cs="Segoe UI"/>
        </w:rPr>
        <w:lastRenderedPageBreak/>
        <w:t xml:space="preserve">considered in more detail later in this report, but there appears to be no exploration as to whether there were any external cultural influences impacting upon </w:t>
      </w:r>
      <w:r w:rsidR="00F05E1F" w:rsidRPr="005724CE">
        <w:rPr>
          <w:rFonts w:ascii="Segoe UI" w:hAnsi="Segoe UI" w:cs="Segoe UI"/>
        </w:rPr>
        <w:t>Adult H</w:t>
      </w:r>
      <w:r w:rsidRPr="005724CE">
        <w:rPr>
          <w:rFonts w:ascii="Segoe UI" w:hAnsi="Segoe UI" w:cs="Segoe UI"/>
        </w:rPr>
        <w:t>’s emotional availability to engage with professionals.</w:t>
      </w:r>
    </w:p>
    <w:p w14:paraId="1288DD8B" w14:textId="77777777" w:rsidR="00733FEC" w:rsidRPr="005724CE" w:rsidRDefault="00733FEC" w:rsidP="00941B76">
      <w:pPr>
        <w:pStyle w:val="ListParagraph"/>
        <w:ind w:left="0"/>
        <w:rPr>
          <w:rFonts w:ascii="Segoe UI" w:hAnsi="Segoe UI" w:cs="Segoe UI"/>
        </w:rPr>
      </w:pPr>
    </w:p>
    <w:p w14:paraId="49E28804" w14:textId="2DB7FA8A" w:rsidR="00733FEC"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 xml:space="preserve">Although </w:t>
      </w:r>
      <w:r w:rsidR="00F33836">
        <w:rPr>
          <w:rFonts w:ascii="Segoe UI" w:hAnsi="Segoe UI" w:cs="Segoe UI"/>
        </w:rPr>
        <w:t xml:space="preserve">there is </w:t>
      </w:r>
      <w:r w:rsidRPr="005724CE">
        <w:rPr>
          <w:rFonts w:ascii="Segoe UI" w:hAnsi="Segoe UI" w:cs="Segoe UI"/>
        </w:rPr>
        <w:t xml:space="preserve">little research </w:t>
      </w:r>
      <w:r w:rsidR="00F33836">
        <w:rPr>
          <w:rFonts w:ascii="Segoe UI" w:hAnsi="Segoe UI" w:cs="Segoe UI"/>
        </w:rPr>
        <w:t xml:space="preserve">which </w:t>
      </w:r>
      <w:r w:rsidRPr="005724CE">
        <w:rPr>
          <w:rFonts w:ascii="Segoe UI" w:hAnsi="Segoe UI" w:cs="Segoe UI"/>
        </w:rPr>
        <w:t xml:space="preserve">has examined </w:t>
      </w:r>
      <w:r w:rsidR="00EC7820" w:rsidRPr="005724CE">
        <w:rPr>
          <w:rFonts w:ascii="Segoe UI" w:hAnsi="Segoe UI" w:cs="Segoe UI"/>
        </w:rPr>
        <w:t>how</w:t>
      </w:r>
      <w:r w:rsidRPr="005724CE">
        <w:rPr>
          <w:rFonts w:ascii="Segoe UI" w:hAnsi="Segoe UI" w:cs="Segoe UI"/>
        </w:rPr>
        <w:t xml:space="preserve"> cultural differences</w:t>
      </w:r>
      <w:r w:rsidR="00EC7820" w:rsidRPr="005724CE">
        <w:rPr>
          <w:rFonts w:ascii="Segoe UI" w:hAnsi="Segoe UI" w:cs="Segoe UI"/>
        </w:rPr>
        <w:t xml:space="preserve"> </w:t>
      </w:r>
      <w:r w:rsidR="00F33836">
        <w:rPr>
          <w:rFonts w:ascii="Segoe UI" w:hAnsi="Segoe UI" w:cs="Segoe UI"/>
        </w:rPr>
        <w:t xml:space="preserve">could </w:t>
      </w:r>
      <w:r w:rsidR="002D463C" w:rsidRPr="005724CE">
        <w:rPr>
          <w:rFonts w:ascii="Segoe UI" w:hAnsi="Segoe UI" w:cs="Segoe UI"/>
        </w:rPr>
        <w:t xml:space="preserve">affect </w:t>
      </w:r>
      <w:r w:rsidRPr="005724CE">
        <w:rPr>
          <w:rFonts w:ascii="Segoe UI" w:hAnsi="Segoe UI" w:cs="Segoe UI"/>
        </w:rPr>
        <w:t xml:space="preserve">how people may view support services differently, a better understanding of </w:t>
      </w:r>
      <w:r w:rsidR="00F05E1F" w:rsidRPr="005724CE">
        <w:rPr>
          <w:rFonts w:ascii="Segoe UI" w:hAnsi="Segoe UI" w:cs="Segoe UI"/>
        </w:rPr>
        <w:t>Adult H</w:t>
      </w:r>
      <w:r w:rsidRPr="005724CE">
        <w:rPr>
          <w:rFonts w:ascii="Segoe UI" w:hAnsi="Segoe UI" w:cs="Segoe UI"/>
        </w:rPr>
        <w:t xml:space="preserve">’s cultural background may have offered some insight into his engagement with Social Workers and health professionals. For example, </w:t>
      </w:r>
      <w:r w:rsidR="00346DEE" w:rsidRPr="005724CE">
        <w:rPr>
          <w:rFonts w:ascii="Segoe UI" w:hAnsi="Segoe UI" w:cs="Segoe UI"/>
        </w:rPr>
        <w:t>given that culture can significantly impact various aspects of mental health</w:t>
      </w:r>
      <w:r w:rsidR="00D51F58" w:rsidRPr="005724CE">
        <w:rPr>
          <w:rFonts w:ascii="Segoe UI" w:hAnsi="Segoe UI" w:cs="Segoe UI"/>
        </w:rPr>
        <w:t>,</w:t>
      </w:r>
      <w:r w:rsidR="00346DEE" w:rsidRPr="005724CE">
        <w:rPr>
          <w:rFonts w:ascii="Segoe UI" w:hAnsi="Segoe UI" w:cs="Segoe UI"/>
        </w:rPr>
        <w:t xml:space="preserve"> including the perception of health and illness, treatment seeking behaviours and coping styles, </w:t>
      </w:r>
      <w:r w:rsidRPr="005724CE">
        <w:rPr>
          <w:rFonts w:ascii="Segoe UI" w:hAnsi="Segoe UI" w:cs="Segoe UI"/>
        </w:rPr>
        <w:t xml:space="preserve">did </w:t>
      </w:r>
      <w:r w:rsidR="00F05E1F" w:rsidRPr="005724CE">
        <w:rPr>
          <w:rFonts w:ascii="Segoe UI" w:hAnsi="Segoe UI" w:cs="Segoe UI"/>
        </w:rPr>
        <w:t>Adult H</w:t>
      </w:r>
      <w:r w:rsidRPr="005724CE">
        <w:rPr>
          <w:rFonts w:ascii="Segoe UI" w:hAnsi="Segoe UI" w:cs="Segoe UI"/>
        </w:rPr>
        <w:t xml:space="preserve">’s cultural beliefs influence how he felt </w:t>
      </w:r>
      <w:r w:rsidR="00114894" w:rsidRPr="005724CE">
        <w:rPr>
          <w:rFonts w:ascii="Segoe UI" w:hAnsi="Segoe UI" w:cs="Segoe UI"/>
        </w:rPr>
        <w:t xml:space="preserve">about </w:t>
      </w:r>
      <w:r w:rsidRPr="005724CE">
        <w:rPr>
          <w:rFonts w:ascii="Segoe UI" w:hAnsi="Segoe UI" w:cs="Segoe UI"/>
        </w:rPr>
        <w:t>being detained under the Mental Health Act.</w:t>
      </w:r>
    </w:p>
    <w:p w14:paraId="2ABBDFF4" w14:textId="77777777" w:rsidR="00733FEC" w:rsidRPr="005724CE" w:rsidRDefault="00733FEC" w:rsidP="00941B76">
      <w:pPr>
        <w:pStyle w:val="ListParagraph"/>
        <w:ind w:left="0"/>
        <w:rPr>
          <w:rFonts w:ascii="Segoe UI" w:hAnsi="Segoe UI" w:cs="Segoe UI"/>
        </w:rPr>
      </w:pPr>
    </w:p>
    <w:p w14:paraId="3D06035D" w14:textId="2A0FEF90" w:rsidR="00733FEC"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 xml:space="preserve">A Zimbabwean attendee at the learning event spoke of the stigma associated with mental health in the </w:t>
      </w:r>
      <w:r w:rsidR="00346DEE" w:rsidRPr="005724CE">
        <w:rPr>
          <w:rFonts w:ascii="Segoe UI" w:hAnsi="Segoe UI" w:cs="Segoe UI"/>
        </w:rPr>
        <w:t>c</w:t>
      </w:r>
      <w:r w:rsidRPr="005724CE">
        <w:rPr>
          <w:rFonts w:ascii="Segoe UI" w:hAnsi="Segoe UI" w:cs="Segoe UI"/>
        </w:rPr>
        <w:t xml:space="preserve">ountry and explained that some people may consider mental health challenges to be a weakness and something to hide. This may have made it harder for </w:t>
      </w:r>
      <w:r w:rsidR="00F05E1F" w:rsidRPr="005724CE">
        <w:rPr>
          <w:rFonts w:ascii="Segoe UI" w:hAnsi="Segoe UI" w:cs="Segoe UI"/>
        </w:rPr>
        <w:t>Adult H</w:t>
      </w:r>
      <w:r w:rsidRPr="005724CE">
        <w:rPr>
          <w:rFonts w:ascii="Segoe UI" w:hAnsi="Segoe UI" w:cs="Segoe UI"/>
        </w:rPr>
        <w:t xml:space="preserve"> to accept help.</w:t>
      </w:r>
    </w:p>
    <w:p w14:paraId="2ADB6D31" w14:textId="77777777" w:rsidR="00733FEC" w:rsidRPr="005724CE" w:rsidRDefault="00733FEC" w:rsidP="00941B76">
      <w:pPr>
        <w:pStyle w:val="ListParagraph"/>
        <w:ind w:left="0"/>
        <w:rPr>
          <w:rFonts w:ascii="Segoe UI" w:hAnsi="Segoe UI" w:cs="Segoe UI"/>
        </w:rPr>
      </w:pPr>
    </w:p>
    <w:p w14:paraId="4D82B80B" w14:textId="49E31A8D" w:rsidR="00733FEC"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shd w:val="clear" w:color="auto" w:fill="FFFFFF"/>
        </w:rPr>
        <w:t>Dr Debra Machando, the mental health technical officer at the Zimbabwe office of the World Health Organization, says that although misconceptions about mental illness persist</w:t>
      </w:r>
      <w:r w:rsidR="002B5928">
        <w:rPr>
          <w:rFonts w:ascii="Segoe UI" w:hAnsi="Segoe UI" w:cs="Segoe UI"/>
          <w:shd w:val="clear" w:color="auto" w:fill="FFFFFF"/>
        </w:rPr>
        <w:t xml:space="preserve"> (in Zimbabwe)</w:t>
      </w:r>
      <w:r w:rsidRPr="005724CE">
        <w:rPr>
          <w:rFonts w:ascii="Segoe UI" w:hAnsi="Segoe UI" w:cs="Segoe UI"/>
          <w:shd w:val="clear" w:color="auto" w:fill="FFFFFF"/>
        </w:rPr>
        <w:t xml:space="preserve">, there is </w:t>
      </w:r>
      <w:r w:rsidRPr="005724CE">
        <w:rPr>
          <w:rFonts w:ascii="Segoe UI" w:hAnsi="Segoe UI" w:cs="Segoe UI"/>
          <w:i/>
          <w:iCs/>
          <w:shd w:val="clear" w:color="auto" w:fill="FFFFFF"/>
        </w:rPr>
        <w:t>evidence that perceptions are gradually changing</w:t>
      </w:r>
      <w:r w:rsidRPr="005724CE">
        <w:rPr>
          <w:rFonts w:ascii="Segoe UI" w:hAnsi="Segoe UI" w:cs="Segoe UI"/>
          <w:shd w:val="clear" w:color="auto" w:fill="FFFFFF"/>
        </w:rPr>
        <w:t xml:space="preserve">. But given that </w:t>
      </w:r>
      <w:r w:rsidR="00F05E1F" w:rsidRPr="005724CE">
        <w:rPr>
          <w:rFonts w:ascii="Segoe UI" w:hAnsi="Segoe UI" w:cs="Segoe UI"/>
          <w:shd w:val="clear" w:color="auto" w:fill="FFFFFF"/>
        </w:rPr>
        <w:t>Adult H</w:t>
      </w:r>
      <w:r w:rsidRPr="005724CE">
        <w:rPr>
          <w:rFonts w:ascii="Segoe UI" w:hAnsi="Segoe UI" w:cs="Segoe UI"/>
          <w:shd w:val="clear" w:color="auto" w:fill="FFFFFF"/>
        </w:rPr>
        <w:t xml:space="preserve"> left Zimbabwe in 2005</w:t>
      </w:r>
      <w:r w:rsidRPr="005724CE">
        <w:rPr>
          <w:rFonts w:ascii="Segoe UI" w:hAnsi="Segoe UI" w:cs="Segoe UI"/>
        </w:rPr>
        <w:t>, it is realistic that the cultural misconceptions may have still influenced him.</w:t>
      </w:r>
    </w:p>
    <w:p w14:paraId="09C303B5" w14:textId="77777777" w:rsidR="00733FEC" w:rsidRPr="005724CE" w:rsidRDefault="00733FEC" w:rsidP="00941B76">
      <w:pPr>
        <w:pStyle w:val="ListParagraph"/>
        <w:ind w:left="0"/>
        <w:rPr>
          <w:rFonts w:ascii="Segoe UI" w:hAnsi="Segoe UI" w:cs="Segoe UI"/>
        </w:rPr>
      </w:pPr>
    </w:p>
    <w:p w14:paraId="0C829CB8" w14:textId="3C72F6B4" w:rsidR="00733FEC" w:rsidRPr="005724CE" w:rsidRDefault="00F05E1F" w:rsidP="00941B76">
      <w:pPr>
        <w:pStyle w:val="ListParagraph"/>
        <w:numPr>
          <w:ilvl w:val="1"/>
          <w:numId w:val="7"/>
        </w:numPr>
        <w:ind w:left="0" w:firstLine="0"/>
        <w:rPr>
          <w:rFonts w:ascii="Segoe UI" w:hAnsi="Segoe UI" w:cs="Segoe UI"/>
        </w:rPr>
      </w:pPr>
      <w:r w:rsidRPr="005724CE">
        <w:rPr>
          <w:rFonts w:ascii="Segoe UI" w:hAnsi="Segoe UI" w:cs="Segoe UI"/>
        </w:rPr>
        <w:lastRenderedPageBreak/>
        <w:t>Adult H</w:t>
      </w:r>
      <w:r w:rsidR="004A0CB7" w:rsidRPr="005724CE">
        <w:rPr>
          <w:rFonts w:ascii="Segoe UI" w:hAnsi="Segoe UI" w:cs="Segoe UI"/>
        </w:rPr>
        <w:t>’s</w:t>
      </w:r>
      <w:r w:rsidR="00DA7817" w:rsidRPr="005724CE">
        <w:rPr>
          <w:rFonts w:ascii="Segoe UI" w:hAnsi="Segoe UI" w:cs="Segoe UI"/>
        </w:rPr>
        <w:t xml:space="preserve"> cultural experience of</w:t>
      </w:r>
      <w:r w:rsidR="004A0CB7" w:rsidRPr="005724CE">
        <w:rPr>
          <w:rFonts w:ascii="Segoe UI" w:hAnsi="Segoe UI" w:cs="Segoe UI"/>
        </w:rPr>
        <w:t xml:space="preserve"> HIV is a</w:t>
      </w:r>
      <w:r w:rsidR="000B2DC6" w:rsidRPr="005724CE">
        <w:rPr>
          <w:rFonts w:ascii="Segoe UI" w:hAnsi="Segoe UI" w:cs="Segoe UI"/>
        </w:rPr>
        <w:t xml:space="preserve"> further example</w:t>
      </w:r>
      <w:r w:rsidR="004D2138" w:rsidRPr="005724CE">
        <w:rPr>
          <w:rFonts w:ascii="Segoe UI" w:hAnsi="Segoe UI" w:cs="Segoe UI"/>
        </w:rPr>
        <w:t xml:space="preserve"> of</w:t>
      </w:r>
      <w:r w:rsidR="002C3CF5" w:rsidRPr="005724CE">
        <w:rPr>
          <w:rFonts w:ascii="Segoe UI" w:hAnsi="Segoe UI" w:cs="Segoe UI"/>
        </w:rPr>
        <w:t xml:space="preserve"> when</w:t>
      </w:r>
      <w:r w:rsidR="0006558C" w:rsidRPr="005724CE">
        <w:rPr>
          <w:rFonts w:ascii="Segoe UI" w:hAnsi="Segoe UI" w:cs="Segoe UI"/>
        </w:rPr>
        <w:t xml:space="preserve"> </w:t>
      </w:r>
      <w:r w:rsidRPr="005724CE">
        <w:rPr>
          <w:rFonts w:ascii="Segoe UI" w:hAnsi="Segoe UI" w:cs="Segoe UI"/>
        </w:rPr>
        <w:t>Adult H</w:t>
      </w:r>
      <w:r w:rsidR="004D2138" w:rsidRPr="005724CE">
        <w:rPr>
          <w:rFonts w:ascii="Segoe UI" w:hAnsi="Segoe UI" w:cs="Segoe UI"/>
        </w:rPr>
        <w:t>’s background</w:t>
      </w:r>
      <w:r w:rsidR="0006558C" w:rsidRPr="005724CE">
        <w:rPr>
          <w:rFonts w:ascii="Segoe UI" w:hAnsi="Segoe UI" w:cs="Segoe UI"/>
        </w:rPr>
        <w:t xml:space="preserve"> may have affected his ability to accept support</w:t>
      </w:r>
      <w:r w:rsidR="004A0CB7" w:rsidRPr="005724CE">
        <w:rPr>
          <w:rFonts w:ascii="Segoe UI" w:hAnsi="Segoe UI" w:cs="Segoe UI"/>
        </w:rPr>
        <w:t>.</w:t>
      </w:r>
    </w:p>
    <w:p w14:paraId="56E90A39" w14:textId="77777777" w:rsidR="00733FEC" w:rsidRPr="005724CE" w:rsidRDefault="00733FEC" w:rsidP="00941B76">
      <w:pPr>
        <w:pStyle w:val="ListParagraph"/>
        <w:ind w:left="0"/>
        <w:rPr>
          <w:rFonts w:ascii="Segoe UI" w:hAnsi="Segoe UI" w:cs="Segoe UI"/>
        </w:rPr>
      </w:pPr>
    </w:p>
    <w:p w14:paraId="71405213" w14:textId="77777777" w:rsidR="00B74A11"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In February 2013, the Stigma Index Research Advisory Board commissioned Impact Research International Zimbabwe to carry out</w:t>
      </w:r>
      <w:r w:rsidR="00683D91" w:rsidRPr="005724CE">
        <w:rPr>
          <w:rFonts w:ascii="Segoe UI" w:hAnsi="Segoe UI" w:cs="Segoe UI"/>
        </w:rPr>
        <w:t xml:space="preserve"> HIV related</w:t>
      </w:r>
      <w:r w:rsidRPr="005724CE">
        <w:rPr>
          <w:rFonts w:ascii="Segoe UI" w:hAnsi="Segoe UI" w:cs="Segoe UI"/>
        </w:rPr>
        <w:t xml:space="preserve"> Stigma Index</w:t>
      </w:r>
      <w:r w:rsidR="00E252FB" w:rsidRPr="005724CE">
        <w:rPr>
          <w:rFonts w:ascii="Segoe UI" w:hAnsi="Segoe UI" w:cs="Segoe UI"/>
        </w:rPr>
        <w:t xml:space="preserve"> research</w:t>
      </w:r>
      <w:r w:rsidRPr="005724CE">
        <w:rPr>
          <w:rStyle w:val="FootnoteReference"/>
          <w:rFonts w:ascii="Segoe UI" w:hAnsi="Segoe UI" w:cs="Segoe UI"/>
        </w:rPr>
        <w:footnoteReference w:id="10"/>
      </w:r>
      <w:r w:rsidRPr="005724CE">
        <w:rPr>
          <w:rFonts w:ascii="Segoe UI" w:hAnsi="Segoe UI" w:cs="Segoe UI"/>
        </w:rPr>
        <w:t xml:space="preserve">. The study aimed </w:t>
      </w:r>
      <w:r w:rsidR="00A668B0" w:rsidRPr="005724CE">
        <w:rPr>
          <w:rFonts w:ascii="Segoe UI" w:hAnsi="Segoe UI" w:cs="Segoe UI"/>
        </w:rPr>
        <w:t>to</w:t>
      </w:r>
      <w:r w:rsidRPr="005724CE">
        <w:rPr>
          <w:rFonts w:ascii="Segoe UI" w:hAnsi="Segoe UI" w:cs="Segoe UI"/>
        </w:rPr>
        <w:t xml:space="preserve"> understand the nature, experiences, and rates of HIV-related stigma and discrimination at a national level</w:t>
      </w:r>
      <w:r w:rsidR="00CD195D" w:rsidRPr="005724CE">
        <w:rPr>
          <w:rFonts w:ascii="Segoe UI" w:hAnsi="Segoe UI" w:cs="Segoe UI"/>
        </w:rPr>
        <w:t xml:space="preserve"> in Zimbabwe</w:t>
      </w:r>
      <w:r w:rsidRPr="005724CE">
        <w:rPr>
          <w:rFonts w:ascii="Segoe UI" w:hAnsi="Segoe UI" w:cs="Segoe UI"/>
        </w:rPr>
        <w:t xml:space="preserve">. </w:t>
      </w:r>
    </w:p>
    <w:p w14:paraId="4B99A08F" w14:textId="77777777" w:rsidR="00B74A11" w:rsidRPr="005724CE" w:rsidRDefault="00B74A11" w:rsidP="00941B76">
      <w:pPr>
        <w:pStyle w:val="ListParagraph"/>
        <w:ind w:left="0"/>
        <w:rPr>
          <w:rFonts w:ascii="Segoe UI" w:hAnsi="Segoe UI" w:cs="Segoe UI"/>
        </w:rPr>
      </w:pPr>
    </w:p>
    <w:p w14:paraId="628529D3" w14:textId="3DA85337" w:rsidR="00035D68"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Overall, 65.5% of the 1</w:t>
      </w:r>
      <w:r w:rsidR="002B5928">
        <w:rPr>
          <w:rFonts w:ascii="Segoe UI" w:hAnsi="Segoe UI" w:cs="Segoe UI"/>
        </w:rPr>
        <w:t>,</w:t>
      </w:r>
      <w:r w:rsidRPr="005724CE">
        <w:rPr>
          <w:rFonts w:ascii="Segoe UI" w:hAnsi="Segoe UI" w:cs="Segoe UI"/>
        </w:rPr>
        <w:t>905 study respondents</w:t>
      </w:r>
      <w:r w:rsidR="002B5928">
        <w:rPr>
          <w:rFonts w:ascii="Segoe UI" w:hAnsi="Segoe UI" w:cs="Segoe UI"/>
        </w:rPr>
        <w:t>,</w:t>
      </w:r>
      <w:r w:rsidRPr="005724CE">
        <w:rPr>
          <w:rFonts w:ascii="Segoe UI" w:hAnsi="Segoe UI" w:cs="Segoe UI"/>
        </w:rPr>
        <w:t xml:space="preserve"> reported that they had experienced one or more forms of HIV-related stigma and discrimination</w:t>
      </w:r>
      <w:r w:rsidR="002B5928">
        <w:rPr>
          <w:rFonts w:ascii="Segoe UI" w:hAnsi="Segoe UI" w:cs="Segoe UI"/>
        </w:rPr>
        <w:t>. This</w:t>
      </w:r>
      <w:r w:rsidRPr="005724CE">
        <w:rPr>
          <w:rFonts w:ascii="Segoe UI" w:hAnsi="Segoe UI" w:cs="Segoe UI"/>
        </w:rPr>
        <w:t xml:space="preserve"> include</w:t>
      </w:r>
      <w:r w:rsidR="00B74A11" w:rsidRPr="005724CE">
        <w:rPr>
          <w:rFonts w:ascii="Segoe UI" w:hAnsi="Segoe UI" w:cs="Segoe UI"/>
        </w:rPr>
        <w:t>d</w:t>
      </w:r>
      <w:r w:rsidR="00035D68" w:rsidRPr="005724CE">
        <w:rPr>
          <w:rFonts w:ascii="Segoe UI" w:hAnsi="Segoe UI" w:cs="Segoe UI"/>
        </w:rPr>
        <w:t>, among</w:t>
      </w:r>
      <w:r w:rsidR="002B5928">
        <w:rPr>
          <w:rFonts w:ascii="Segoe UI" w:hAnsi="Segoe UI" w:cs="Segoe UI"/>
        </w:rPr>
        <w:t>st</w:t>
      </w:r>
      <w:r w:rsidR="00035D68" w:rsidRPr="005724CE">
        <w:rPr>
          <w:rFonts w:ascii="Segoe UI" w:hAnsi="Segoe UI" w:cs="Segoe UI"/>
        </w:rPr>
        <w:t xml:space="preserve"> other things, </w:t>
      </w:r>
      <w:r w:rsidRPr="005724CE">
        <w:rPr>
          <w:rFonts w:ascii="Segoe UI" w:hAnsi="Segoe UI" w:cs="Segoe UI"/>
        </w:rPr>
        <w:t xml:space="preserve">gossip, exclusion </w:t>
      </w:r>
      <w:r w:rsidRPr="005724CE">
        <w:rPr>
          <w:rFonts w:ascii="Segoe UI" w:hAnsi="Segoe UI" w:cs="Segoe UI"/>
        </w:rPr>
        <w:lastRenderedPageBreak/>
        <w:t>from social, religious, and family activities, verbal</w:t>
      </w:r>
      <w:r w:rsidR="00035D68" w:rsidRPr="005724CE">
        <w:rPr>
          <w:rFonts w:ascii="Segoe UI" w:hAnsi="Segoe UI" w:cs="Segoe UI"/>
        </w:rPr>
        <w:t xml:space="preserve"> abuse,</w:t>
      </w:r>
      <w:r w:rsidRPr="005724CE">
        <w:rPr>
          <w:rFonts w:ascii="Segoe UI" w:hAnsi="Segoe UI" w:cs="Segoe UI"/>
        </w:rPr>
        <w:t xml:space="preserve"> and physical abuse. </w:t>
      </w:r>
    </w:p>
    <w:p w14:paraId="29A265E3" w14:textId="77777777" w:rsidR="00035D68" w:rsidRPr="005724CE" w:rsidRDefault="00035D68" w:rsidP="00941B76">
      <w:pPr>
        <w:pStyle w:val="ListParagraph"/>
        <w:ind w:left="0"/>
        <w:rPr>
          <w:rFonts w:ascii="Segoe UI" w:hAnsi="Segoe UI" w:cs="Segoe UI"/>
        </w:rPr>
      </w:pPr>
    </w:p>
    <w:p w14:paraId="0BA89D31" w14:textId="61FA25F0" w:rsidR="00035D68"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HIV related stigma was reported to</w:t>
      </w:r>
      <w:r w:rsidR="00035D68" w:rsidRPr="005724CE">
        <w:rPr>
          <w:rFonts w:ascii="Segoe UI" w:hAnsi="Segoe UI" w:cs="Segoe UI"/>
        </w:rPr>
        <w:t xml:space="preserve"> still</w:t>
      </w:r>
      <w:r w:rsidRPr="005724CE">
        <w:rPr>
          <w:rFonts w:ascii="Segoe UI" w:hAnsi="Segoe UI" w:cs="Segoe UI"/>
        </w:rPr>
        <w:t xml:space="preserve"> be evident in the workplace, educational institutions, and also in the health institutions. There was also evidence to show that some people living with HIV suffered from self-stigma, which affected the decisions and choices that they make. These internalised forms of stigma are relevant to </w:t>
      </w:r>
      <w:r w:rsidR="00F05E1F" w:rsidRPr="005724CE">
        <w:rPr>
          <w:rFonts w:ascii="Segoe UI" w:hAnsi="Segoe UI" w:cs="Segoe UI"/>
        </w:rPr>
        <w:t>Adult H</w:t>
      </w:r>
      <w:r w:rsidRPr="005724CE">
        <w:rPr>
          <w:rFonts w:ascii="Segoe UI" w:hAnsi="Segoe UI" w:cs="Segoe UI"/>
        </w:rPr>
        <w:t xml:space="preserve"> a</w:t>
      </w:r>
      <w:r w:rsidR="00E27B57">
        <w:rPr>
          <w:rFonts w:ascii="Segoe UI" w:hAnsi="Segoe UI" w:cs="Segoe UI"/>
        </w:rPr>
        <w:t>s</w:t>
      </w:r>
      <w:r w:rsidRPr="005724CE">
        <w:rPr>
          <w:rFonts w:ascii="Segoe UI" w:hAnsi="Segoe UI" w:cs="Segoe UI"/>
        </w:rPr>
        <w:t xml:space="preserve"> being in the United Kingdom, </w:t>
      </w:r>
      <w:r w:rsidR="00A85881" w:rsidRPr="005724CE">
        <w:rPr>
          <w:rFonts w:ascii="Segoe UI" w:hAnsi="Segoe UI" w:cs="Segoe UI"/>
        </w:rPr>
        <w:t>his</w:t>
      </w:r>
      <w:r w:rsidRPr="005724CE">
        <w:rPr>
          <w:rFonts w:ascii="Segoe UI" w:hAnsi="Segoe UI" w:cs="Segoe UI"/>
        </w:rPr>
        <w:t xml:space="preserve"> main source of stigmatism may have been internal. </w:t>
      </w:r>
    </w:p>
    <w:p w14:paraId="5EA309DC" w14:textId="77777777" w:rsidR="00035D68" w:rsidRPr="005724CE" w:rsidRDefault="00035D68" w:rsidP="00941B76">
      <w:pPr>
        <w:pStyle w:val="ListParagraph"/>
        <w:ind w:left="0"/>
        <w:rPr>
          <w:rFonts w:ascii="Segoe UI" w:hAnsi="Segoe UI" w:cs="Segoe UI"/>
        </w:rPr>
      </w:pPr>
    </w:p>
    <w:p w14:paraId="03D9D5BB" w14:textId="5B483BB3" w:rsidR="00733FEC"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 xml:space="preserve">18.9% of the participants reported that they felt guilty and had low self-esteem respectively because of their HIV status. 17.9% said that they blamed themselves, while 16.7% felt ashamed, 16.5% said they blamed others, 5.4% felt suicidal and 3.5% felt they </w:t>
      </w:r>
      <w:r w:rsidRPr="005724CE">
        <w:rPr>
          <w:rFonts w:ascii="Segoe UI" w:hAnsi="Segoe UI" w:cs="Segoe UI"/>
        </w:rPr>
        <w:lastRenderedPageBreak/>
        <w:t>should be punished because of their HIV status. A significantly higher percentage of male than female respondents reported that they felt guilty because of their HIV status.</w:t>
      </w:r>
      <w:r w:rsidR="001D6C2A" w:rsidRPr="005724CE">
        <w:rPr>
          <w:rFonts w:ascii="Segoe UI" w:hAnsi="Segoe UI" w:cs="Segoe UI"/>
        </w:rPr>
        <w:t xml:space="preserve"> </w:t>
      </w:r>
    </w:p>
    <w:p w14:paraId="51EFC43E" w14:textId="77777777" w:rsidR="00BD0CAB" w:rsidRPr="005724CE" w:rsidRDefault="00BD0CAB" w:rsidP="00941B76">
      <w:pPr>
        <w:pStyle w:val="ListParagraph"/>
        <w:ind w:left="0"/>
        <w:rPr>
          <w:rFonts w:ascii="Segoe UI" w:hAnsi="Segoe UI" w:cs="Segoe UI"/>
        </w:rPr>
      </w:pPr>
    </w:p>
    <w:p w14:paraId="68F432F3" w14:textId="3FD965BA" w:rsidR="00733FEC" w:rsidRPr="005724CE" w:rsidRDefault="00733FEC" w:rsidP="00941B76">
      <w:pPr>
        <w:pStyle w:val="ListParagraph"/>
        <w:numPr>
          <w:ilvl w:val="1"/>
          <w:numId w:val="7"/>
        </w:numPr>
        <w:ind w:left="0" w:firstLine="0"/>
        <w:rPr>
          <w:rFonts w:ascii="Segoe UI" w:hAnsi="Segoe UI" w:cs="Segoe UI"/>
        </w:rPr>
      </w:pPr>
      <w:r w:rsidRPr="005724CE">
        <w:rPr>
          <w:rFonts w:ascii="Segoe UI" w:hAnsi="Segoe UI" w:cs="Segoe UI"/>
        </w:rPr>
        <w:t>Th</w:t>
      </w:r>
      <w:r w:rsidR="002660A9" w:rsidRPr="005724CE">
        <w:rPr>
          <w:rFonts w:ascii="Segoe UI" w:hAnsi="Segoe UI" w:cs="Segoe UI"/>
        </w:rPr>
        <w:t>e</w:t>
      </w:r>
      <w:r w:rsidRPr="005724CE">
        <w:rPr>
          <w:rFonts w:ascii="Segoe UI" w:hAnsi="Segoe UI" w:cs="Segoe UI"/>
        </w:rPr>
        <w:t xml:space="preserve"> study dates from 2013/2014 but the Zimbabwe Association of Church-Related Hospitals reported in September 2020</w:t>
      </w:r>
      <w:r w:rsidRPr="005724CE">
        <w:rPr>
          <w:rStyle w:val="FootnoteReference"/>
          <w:rFonts w:ascii="Segoe UI" w:hAnsi="Segoe UI" w:cs="Segoe UI"/>
        </w:rPr>
        <w:footnoteReference w:id="11"/>
      </w:r>
      <w:r w:rsidRPr="005724CE">
        <w:rPr>
          <w:rFonts w:ascii="Segoe UI" w:hAnsi="Segoe UI" w:cs="Segoe UI"/>
        </w:rPr>
        <w:t>, that stigma and discrimination towards people living with HIV in Zimbabwe remained rife.</w:t>
      </w:r>
    </w:p>
    <w:p w14:paraId="5AF00D02" w14:textId="33113A2B" w:rsidR="00733FEC" w:rsidRPr="005724CE" w:rsidRDefault="00733FEC" w:rsidP="00941B76">
      <w:pPr>
        <w:pStyle w:val="ListParagraph"/>
        <w:ind w:left="0"/>
        <w:rPr>
          <w:rFonts w:ascii="Segoe UI" w:hAnsi="Segoe UI" w:cs="Segoe UI"/>
        </w:rPr>
      </w:pPr>
    </w:p>
    <w:p w14:paraId="02032003" w14:textId="193900CC" w:rsidR="001D6C2A" w:rsidRPr="005724CE" w:rsidRDefault="00397399" w:rsidP="00941B76">
      <w:pPr>
        <w:pStyle w:val="ListParagraph"/>
        <w:numPr>
          <w:ilvl w:val="1"/>
          <w:numId w:val="7"/>
        </w:numPr>
        <w:ind w:left="0" w:firstLine="0"/>
        <w:rPr>
          <w:rFonts w:ascii="Segoe UI" w:hAnsi="Segoe UI" w:cs="Segoe UI"/>
        </w:rPr>
      </w:pPr>
      <w:r w:rsidRPr="005724CE">
        <w:rPr>
          <w:rFonts w:ascii="Segoe UI" w:hAnsi="Segoe UI" w:cs="Segoe UI"/>
        </w:rPr>
        <w:t>Once</w:t>
      </w:r>
      <w:r w:rsidR="00E32C61" w:rsidRPr="005724CE">
        <w:rPr>
          <w:rFonts w:ascii="Segoe UI" w:hAnsi="Segoe UI" w:cs="Segoe UI"/>
        </w:rPr>
        <w:t xml:space="preserve"> an</w:t>
      </w:r>
      <w:r w:rsidR="007228D9" w:rsidRPr="005724CE">
        <w:rPr>
          <w:rFonts w:ascii="Segoe UI" w:hAnsi="Segoe UI" w:cs="Segoe UI"/>
        </w:rPr>
        <w:t xml:space="preserve"> understanding of Zimbabwean attitudes towards both mental health and </w:t>
      </w:r>
      <w:r w:rsidR="00E32C61" w:rsidRPr="005724CE">
        <w:rPr>
          <w:rFonts w:ascii="Segoe UI" w:hAnsi="Segoe UI" w:cs="Segoe UI"/>
        </w:rPr>
        <w:t>HIV</w:t>
      </w:r>
      <w:r w:rsidRPr="005724CE">
        <w:rPr>
          <w:rFonts w:ascii="Segoe UI" w:hAnsi="Segoe UI" w:cs="Segoe UI"/>
        </w:rPr>
        <w:t xml:space="preserve"> is gained, it becomes easier for</w:t>
      </w:r>
      <w:r w:rsidR="00E32C61" w:rsidRPr="005724CE">
        <w:rPr>
          <w:rFonts w:ascii="Segoe UI" w:hAnsi="Segoe UI" w:cs="Segoe UI"/>
        </w:rPr>
        <w:t xml:space="preserve"> professionals to</w:t>
      </w:r>
      <w:r w:rsidRPr="005724CE">
        <w:rPr>
          <w:rFonts w:ascii="Segoe UI" w:hAnsi="Segoe UI" w:cs="Segoe UI"/>
        </w:rPr>
        <w:t xml:space="preserve"> recognise</w:t>
      </w:r>
      <w:r w:rsidR="005E3478" w:rsidRPr="005724CE">
        <w:rPr>
          <w:rFonts w:ascii="Segoe UI" w:hAnsi="Segoe UI" w:cs="Segoe UI"/>
        </w:rPr>
        <w:t xml:space="preserve"> potential barriers t</w:t>
      </w:r>
      <w:r w:rsidR="00EA3149" w:rsidRPr="005724CE">
        <w:rPr>
          <w:rFonts w:ascii="Segoe UI" w:hAnsi="Segoe UI" w:cs="Segoe UI"/>
        </w:rPr>
        <w:t>hat may have hindered</w:t>
      </w:r>
      <w:r w:rsidR="005E3478" w:rsidRPr="005724CE">
        <w:rPr>
          <w:rFonts w:ascii="Segoe UI" w:hAnsi="Segoe UI" w:cs="Segoe UI"/>
        </w:rPr>
        <w:t xml:space="preserve"> </w:t>
      </w:r>
      <w:r w:rsidR="00F05E1F" w:rsidRPr="005724CE">
        <w:rPr>
          <w:rFonts w:ascii="Segoe UI" w:hAnsi="Segoe UI" w:cs="Segoe UI"/>
        </w:rPr>
        <w:t>Adult H</w:t>
      </w:r>
      <w:r w:rsidR="00EA3149" w:rsidRPr="005724CE">
        <w:rPr>
          <w:rFonts w:ascii="Segoe UI" w:hAnsi="Segoe UI" w:cs="Segoe UI"/>
        </w:rPr>
        <w:t>’s</w:t>
      </w:r>
      <w:r w:rsidR="00E32C61" w:rsidRPr="005724CE">
        <w:rPr>
          <w:rFonts w:ascii="Segoe UI" w:hAnsi="Segoe UI" w:cs="Segoe UI"/>
        </w:rPr>
        <w:t xml:space="preserve"> </w:t>
      </w:r>
      <w:r w:rsidR="005E3478" w:rsidRPr="005724CE">
        <w:rPr>
          <w:rFonts w:ascii="Segoe UI" w:hAnsi="Segoe UI" w:cs="Segoe UI"/>
        </w:rPr>
        <w:t>engag</w:t>
      </w:r>
      <w:r w:rsidR="00EA3149" w:rsidRPr="005724CE">
        <w:rPr>
          <w:rFonts w:ascii="Segoe UI" w:hAnsi="Segoe UI" w:cs="Segoe UI"/>
        </w:rPr>
        <w:t>ement</w:t>
      </w:r>
      <w:r w:rsidR="005E3478" w:rsidRPr="005724CE">
        <w:rPr>
          <w:rFonts w:ascii="Segoe UI" w:hAnsi="Segoe UI" w:cs="Segoe UI"/>
        </w:rPr>
        <w:t xml:space="preserve"> with support</w:t>
      </w:r>
      <w:r w:rsidR="00D51F58" w:rsidRPr="005724CE">
        <w:rPr>
          <w:rFonts w:ascii="Segoe UI" w:hAnsi="Segoe UI" w:cs="Segoe UI"/>
        </w:rPr>
        <w:t>,</w:t>
      </w:r>
      <w:r w:rsidR="005E3478" w:rsidRPr="005724CE">
        <w:rPr>
          <w:rFonts w:ascii="Segoe UI" w:hAnsi="Segoe UI" w:cs="Segoe UI"/>
        </w:rPr>
        <w:t xml:space="preserve"> </w:t>
      </w:r>
      <w:r w:rsidR="003C7D39" w:rsidRPr="005724CE">
        <w:rPr>
          <w:rFonts w:ascii="Segoe UI" w:hAnsi="Segoe UI" w:cs="Segoe UI"/>
        </w:rPr>
        <w:t>and also to emphasise with how he may have been feeling.</w:t>
      </w:r>
    </w:p>
    <w:p w14:paraId="4319619D" w14:textId="77777777" w:rsidR="00966BDB" w:rsidRPr="005724CE" w:rsidRDefault="00966BDB" w:rsidP="00941B76">
      <w:pPr>
        <w:pStyle w:val="ListParagraph"/>
        <w:ind w:left="0"/>
        <w:rPr>
          <w:rFonts w:ascii="Segoe UI" w:hAnsi="Segoe UI" w:cs="Segoe UI"/>
        </w:rPr>
      </w:pPr>
    </w:p>
    <w:p w14:paraId="066BB9A6" w14:textId="77777777" w:rsidR="00966BDB" w:rsidRPr="005724CE" w:rsidRDefault="00966BDB" w:rsidP="00941B76">
      <w:pPr>
        <w:pStyle w:val="ListParagraph"/>
        <w:ind w:left="0"/>
        <w:rPr>
          <w:rFonts w:ascii="Segoe UI" w:hAnsi="Segoe UI" w:cs="Segoe UI"/>
          <w:b/>
          <w:bCs/>
        </w:rPr>
      </w:pPr>
      <w:r w:rsidRPr="005724CE">
        <w:rPr>
          <w:rFonts w:ascii="Segoe UI" w:hAnsi="Segoe UI" w:cs="Segoe UI"/>
          <w:b/>
          <w:bCs/>
        </w:rPr>
        <w:t>Learning: Professionals are not always sensitive to the risk of intercultural misinterpretation in health and social care.</w:t>
      </w:r>
    </w:p>
    <w:p w14:paraId="190C42CF" w14:textId="77777777" w:rsidR="00966BDB" w:rsidRPr="005724CE" w:rsidRDefault="00966BDB" w:rsidP="00941B76">
      <w:pPr>
        <w:pStyle w:val="ListParagraph"/>
        <w:ind w:left="0"/>
        <w:rPr>
          <w:rFonts w:ascii="Segoe UI" w:hAnsi="Segoe UI" w:cs="Segoe UI"/>
        </w:rPr>
      </w:pPr>
    </w:p>
    <w:p w14:paraId="3090EE79" w14:textId="4CADEEA5" w:rsidR="00966BDB" w:rsidRPr="00FE6271" w:rsidRDefault="00FE6271" w:rsidP="00941B76">
      <w:pPr>
        <w:pStyle w:val="ListParagraph"/>
        <w:numPr>
          <w:ilvl w:val="1"/>
          <w:numId w:val="7"/>
        </w:numPr>
        <w:ind w:left="0" w:firstLine="0"/>
        <w:rPr>
          <w:rFonts w:ascii="Segoe UI" w:hAnsi="Segoe UI" w:cs="Segoe UI"/>
        </w:rPr>
      </w:pPr>
      <w:r w:rsidRPr="00FE6271">
        <w:rPr>
          <w:rFonts w:ascii="Segoe UI" w:hAnsi="Segoe UI" w:cs="Segoe UI"/>
        </w:rPr>
        <w:t xml:space="preserve">Zimbabwe has 16 official languages, but the country’s </w:t>
      </w:r>
      <w:r>
        <w:rPr>
          <w:rFonts w:ascii="Segoe UI" w:hAnsi="Segoe UI" w:cs="Segoe UI"/>
        </w:rPr>
        <w:t>dominant</w:t>
      </w:r>
      <w:r w:rsidRPr="00FE6271">
        <w:rPr>
          <w:rFonts w:ascii="Segoe UI" w:hAnsi="Segoe UI" w:cs="Segoe UI"/>
        </w:rPr>
        <w:t xml:space="preserve"> languages are Shona, spoken by over 70% of the population and Ndebele, spoken by approximately 20%</w:t>
      </w:r>
      <w:r>
        <w:rPr>
          <w:rStyle w:val="FootnoteReference"/>
          <w:rFonts w:ascii="Segoe UI" w:hAnsi="Segoe UI" w:cs="Segoe UI"/>
        </w:rPr>
        <w:footnoteReference w:id="12"/>
      </w:r>
      <w:r w:rsidRPr="00FE6271">
        <w:rPr>
          <w:rFonts w:ascii="Segoe UI" w:hAnsi="Segoe UI" w:cs="Segoe UI"/>
        </w:rPr>
        <w:t>. English is the first language of most white Zimbabweans and is the second language of a majority of black Zimbabweans</w:t>
      </w:r>
      <w:r>
        <w:rPr>
          <w:rStyle w:val="FootnoteReference"/>
          <w:rFonts w:ascii="Segoe UI" w:hAnsi="Segoe UI" w:cs="Segoe UI"/>
        </w:rPr>
        <w:footnoteReference w:id="13"/>
      </w:r>
      <w:r w:rsidRPr="00FE6271">
        <w:rPr>
          <w:rFonts w:ascii="Segoe UI" w:hAnsi="Segoe UI" w:cs="Segoe UI"/>
        </w:rPr>
        <w:t xml:space="preserve">. </w:t>
      </w:r>
      <w:r w:rsidR="00187771" w:rsidRPr="00FE6271">
        <w:rPr>
          <w:rFonts w:ascii="Segoe UI" w:hAnsi="Segoe UI" w:cs="Segoe UI"/>
        </w:rPr>
        <w:t xml:space="preserve">Although professionals were told that </w:t>
      </w:r>
      <w:r w:rsidR="00F05E1F" w:rsidRPr="00FE6271">
        <w:rPr>
          <w:rFonts w:ascii="Segoe UI" w:hAnsi="Segoe UI" w:cs="Segoe UI"/>
        </w:rPr>
        <w:t>Adult H</w:t>
      </w:r>
      <w:r w:rsidR="00187771" w:rsidRPr="00FE6271">
        <w:rPr>
          <w:rFonts w:ascii="Segoe UI" w:hAnsi="Segoe UI" w:cs="Segoe UI"/>
        </w:rPr>
        <w:t xml:space="preserve"> was fluent in English, his first language was Shona.</w:t>
      </w:r>
    </w:p>
    <w:p w14:paraId="77BFF2CE" w14:textId="77777777" w:rsidR="00F673F3" w:rsidRPr="005724CE" w:rsidRDefault="00F673F3" w:rsidP="00941B76">
      <w:pPr>
        <w:pStyle w:val="ListParagraph"/>
        <w:ind w:left="0"/>
        <w:rPr>
          <w:rFonts w:ascii="Segoe UI" w:hAnsi="Segoe UI" w:cs="Segoe UI"/>
        </w:rPr>
      </w:pPr>
    </w:p>
    <w:p w14:paraId="48B9C911" w14:textId="67FE0E73" w:rsidR="001A1351" w:rsidRPr="005724CE" w:rsidRDefault="001A1351" w:rsidP="00941B76">
      <w:pPr>
        <w:pStyle w:val="ListParagraph"/>
        <w:numPr>
          <w:ilvl w:val="1"/>
          <w:numId w:val="7"/>
        </w:numPr>
        <w:ind w:left="0" w:firstLine="0"/>
        <w:rPr>
          <w:rFonts w:ascii="Segoe UI" w:hAnsi="Segoe UI" w:cs="Segoe UI"/>
        </w:rPr>
      </w:pPr>
      <w:r w:rsidRPr="005724CE">
        <w:rPr>
          <w:rFonts w:ascii="Segoe UI" w:hAnsi="Segoe UI" w:cs="Segoe UI"/>
        </w:rPr>
        <w:lastRenderedPageBreak/>
        <w:t>The Rochdale Borough Safeguarding Adults</w:t>
      </w:r>
      <w:r w:rsidRPr="005724CE">
        <w:rPr>
          <w:rFonts w:ascii="Segoe UI" w:hAnsi="Segoe UI" w:cs="Segoe UI"/>
          <w:i/>
          <w:iCs/>
        </w:rPr>
        <w:t xml:space="preserve"> </w:t>
      </w:r>
      <w:r w:rsidRPr="005724CE">
        <w:rPr>
          <w:rFonts w:ascii="Segoe UI" w:hAnsi="Segoe UI" w:cs="Segoe UI"/>
        </w:rPr>
        <w:t>Board Multi–Agency, Procedures, Protocols and Guidance</w:t>
      </w:r>
      <w:r w:rsidRPr="005724CE">
        <w:rPr>
          <w:rFonts w:ascii="Segoe UI" w:hAnsi="Segoe UI" w:cs="Segoe UI"/>
          <w:i/>
          <w:iCs/>
        </w:rPr>
        <w:t>,</w:t>
      </w:r>
      <w:r w:rsidRPr="005724CE">
        <w:rPr>
          <w:rFonts w:ascii="Segoe UI" w:hAnsi="Segoe UI" w:cs="Segoe UI"/>
        </w:rPr>
        <w:t xml:space="preserve"> stipulates that </w:t>
      </w:r>
      <w:r w:rsidR="0095252E" w:rsidRPr="005724CE">
        <w:rPr>
          <w:rFonts w:ascii="Segoe UI" w:hAnsi="Segoe UI" w:cs="Segoe UI"/>
        </w:rPr>
        <w:t>a</w:t>
      </w:r>
      <w:r w:rsidRPr="005724CE">
        <w:rPr>
          <w:rFonts w:ascii="Segoe UI" w:hAnsi="Segoe UI" w:cs="Segoe UI"/>
        </w:rPr>
        <w:t xml:space="preserve">dults who have difficulty communicating in English and those who have ‘specific communication difficulties should have access to the services of an independent interpreter with a relevant knowledge of culture’. It is good practice that </w:t>
      </w:r>
      <w:r w:rsidR="009704E6" w:rsidRPr="005724CE">
        <w:rPr>
          <w:rFonts w:ascii="Segoe UI" w:hAnsi="Segoe UI" w:cs="Segoe UI"/>
        </w:rPr>
        <w:t xml:space="preserve">even though </w:t>
      </w:r>
      <w:r w:rsidR="002377F8" w:rsidRPr="005724CE">
        <w:rPr>
          <w:rFonts w:ascii="Segoe UI" w:hAnsi="Segoe UI" w:cs="Segoe UI"/>
        </w:rPr>
        <w:t xml:space="preserve">professionals had been informed that </w:t>
      </w:r>
      <w:r w:rsidR="00F05E1F" w:rsidRPr="005724CE">
        <w:rPr>
          <w:rFonts w:ascii="Segoe UI" w:hAnsi="Segoe UI" w:cs="Segoe UI"/>
        </w:rPr>
        <w:t>Adult H</w:t>
      </w:r>
      <w:r w:rsidR="002377F8" w:rsidRPr="005724CE">
        <w:rPr>
          <w:rFonts w:ascii="Segoe UI" w:hAnsi="Segoe UI" w:cs="Segoe UI"/>
        </w:rPr>
        <w:t xml:space="preserve"> was fluent in English, </w:t>
      </w:r>
      <w:r w:rsidRPr="005724CE">
        <w:rPr>
          <w:rFonts w:ascii="Segoe UI" w:hAnsi="Segoe UI" w:cs="Segoe UI"/>
        </w:rPr>
        <w:t>on occasions</w:t>
      </w:r>
      <w:r w:rsidR="00D70A6E" w:rsidRPr="005724CE">
        <w:rPr>
          <w:rFonts w:ascii="Segoe UI" w:hAnsi="Segoe UI" w:cs="Segoe UI"/>
        </w:rPr>
        <w:t xml:space="preserve"> whilst in hospital,</w:t>
      </w:r>
      <w:r w:rsidRPr="005724CE">
        <w:rPr>
          <w:rFonts w:ascii="Segoe UI" w:hAnsi="Segoe UI" w:cs="Segoe UI"/>
        </w:rPr>
        <w:t xml:space="preserve"> </w:t>
      </w:r>
      <w:r w:rsidR="00F05E1F" w:rsidRPr="005724CE">
        <w:rPr>
          <w:rFonts w:ascii="Segoe UI" w:hAnsi="Segoe UI" w:cs="Segoe UI"/>
        </w:rPr>
        <w:t>Adult H</w:t>
      </w:r>
      <w:r w:rsidRPr="005724CE">
        <w:rPr>
          <w:rFonts w:ascii="Segoe UI" w:hAnsi="Segoe UI" w:cs="Segoe UI"/>
        </w:rPr>
        <w:t xml:space="preserve"> was offered an interpreter</w:t>
      </w:r>
      <w:r w:rsidR="00F673F3" w:rsidRPr="005724CE">
        <w:rPr>
          <w:rFonts w:ascii="Segoe UI" w:hAnsi="Segoe UI" w:cs="Segoe UI"/>
        </w:rPr>
        <w:t>.</w:t>
      </w:r>
    </w:p>
    <w:p w14:paraId="48AA3322" w14:textId="77777777" w:rsidR="00A5485A" w:rsidRPr="005724CE" w:rsidRDefault="00A5485A" w:rsidP="00941B76">
      <w:pPr>
        <w:pStyle w:val="ListParagraph"/>
        <w:ind w:left="0"/>
        <w:rPr>
          <w:rFonts w:ascii="Segoe UI" w:hAnsi="Segoe UI" w:cs="Segoe UI"/>
        </w:rPr>
      </w:pPr>
    </w:p>
    <w:p w14:paraId="5F7084C4" w14:textId="1851F7CB" w:rsidR="00694B6C" w:rsidRPr="005724CE" w:rsidRDefault="00C80F7B" w:rsidP="00941B76">
      <w:pPr>
        <w:pStyle w:val="ListParagraph"/>
        <w:numPr>
          <w:ilvl w:val="1"/>
          <w:numId w:val="7"/>
        </w:numPr>
        <w:spacing w:after="120" w:line="240" w:lineRule="auto"/>
        <w:ind w:left="0" w:firstLine="0"/>
        <w:rPr>
          <w:rFonts w:ascii="Segoe UI" w:hAnsi="Segoe UI" w:cs="Segoe UI"/>
        </w:rPr>
      </w:pPr>
      <w:r w:rsidRPr="005724CE">
        <w:rPr>
          <w:rFonts w:ascii="Segoe UI" w:hAnsi="Segoe UI" w:cs="Segoe UI"/>
        </w:rPr>
        <w:t>W</w:t>
      </w:r>
      <w:r w:rsidR="00A5485A" w:rsidRPr="005724CE">
        <w:rPr>
          <w:rFonts w:ascii="Segoe UI" w:hAnsi="Segoe UI" w:cs="Segoe UI"/>
        </w:rPr>
        <w:t xml:space="preserve">hilst, when people do not speak each other’s language, it is obvious that an interpreter is required, when a foreign-born speaker uses the English language fluently, as </w:t>
      </w:r>
      <w:r w:rsidR="00F05E1F" w:rsidRPr="005724CE">
        <w:rPr>
          <w:rFonts w:ascii="Segoe UI" w:hAnsi="Segoe UI" w:cs="Segoe UI"/>
        </w:rPr>
        <w:t>Adult H</w:t>
      </w:r>
      <w:r w:rsidR="00A5485A" w:rsidRPr="005724CE">
        <w:rPr>
          <w:rFonts w:ascii="Segoe UI" w:hAnsi="Segoe UI" w:cs="Segoe UI"/>
        </w:rPr>
        <w:t xml:space="preserve"> did, professionals </w:t>
      </w:r>
      <w:r w:rsidR="0078511E" w:rsidRPr="005724CE">
        <w:rPr>
          <w:rFonts w:ascii="Segoe UI" w:hAnsi="Segoe UI" w:cs="Segoe UI"/>
        </w:rPr>
        <w:t xml:space="preserve">can </w:t>
      </w:r>
      <w:r w:rsidR="00A5485A" w:rsidRPr="005724CE">
        <w:rPr>
          <w:rFonts w:ascii="Segoe UI" w:hAnsi="Segoe UI" w:cs="Segoe UI"/>
        </w:rPr>
        <w:t xml:space="preserve">assume that the person will be able to understand the whole conversation. However, this could be untrue and in verbal exchanges across a cultural divide it is unsafe to presume that a full mutual understanding is </w:t>
      </w:r>
      <w:r w:rsidR="00A5485A" w:rsidRPr="005724CE">
        <w:rPr>
          <w:rFonts w:ascii="Segoe UI" w:hAnsi="Segoe UI" w:cs="Segoe UI"/>
        </w:rPr>
        <w:lastRenderedPageBreak/>
        <w:t>being achieved even when both parties are using English fluently.</w:t>
      </w:r>
      <w:r w:rsidR="00694B6C" w:rsidRPr="005724CE">
        <w:rPr>
          <w:rFonts w:ascii="Segoe UI" w:hAnsi="Segoe UI" w:cs="Segoe UI"/>
        </w:rPr>
        <w:t xml:space="preserve"> </w:t>
      </w:r>
    </w:p>
    <w:p w14:paraId="7AA22C4A" w14:textId="77777777" w:rsidR="00694B6C" w:rsidRPr="005724CE" w:rsidRDefault="00694B6C" w:rsidP="00941B76">
      <w:pPr>
        <w:pStyle w:val="ListParagraph"/>
        <w:ind w:left="0"/>
        <w:rPr>
          <w:rFonts w:ascii="Segoe UI" w:hAnsi="Segoe UI" w:cs="Segoe UI"/>
        </w:rPr>
      </w:pPr>
    </w:p>
    <w:p w14:paraId="1BC72E5D" w14:textId="039D665C" w:rsidR="004C5049" w:rsidRPr="005724CE" w:rsidRDefault="00EB093E" w:rsidP="00941B76">
      <w:pPr>
        <w:pStyle w:val="ListParagraph"/>
        <w:numPr>
          <w:ilvl w:val="1"/>
          <w:numId w:val="7"/>
        </w:numPr>
        <w:spacing w:after="120" w:line="240" w:lineRule="auto"/>
        <w:ind w:left="0" w:firstLine="0"/>
        <w:rPr>
          <w:rFonts w:ascii="Segoe UI" w:hAnsi="Segoe UI" w:cs="Segoe UI"/>
        </w:rPr>
      </w:pPr>
      <w:r w:rsidRPr="005724CE">
        <w:rPr>
          <w:rFonts w:ascii="Segoe UI" w:hAnsi="Segoe UI" w:cs="Segoe UI"/>
        </w:rPr>
        <w:t xml:space="preserve">It is unclear from records whether when </w:t>
      </w:r>
      <w:r w:rsidR="00F05E1F" w:rsidRPr="005724CE">
        <w:rPr>
          <w:rFonts w:ascii="Segoe UI" w:hAnsi="Segoe UI" w:cs="Segoe UI"/>
        </w:rPr>
        <w:t>Adult H</w:t>
      </w:r>
      <w:r w:rsidR="009B0CD0" w:rsidRPr="005724CE">
        <w:rPr>
          <w:rFonts w:ascii="Segoe UI" w:hAnsi="Segoe UI" w:cs="Segoe UI"/>
        </w:rPr>
        <w:t xml:space="preserve"> declined the use of interpreter</w:t>
      </w:r>
      <w:r w:rsidR="00C91085" w:rsidRPr="005724CE">
        <w:rPr>
          <w:rFonts w:ascii="Segoe UI" w:hAnsi="Segoe UI" w:cs="Segoe UI"/>
        </w:rPr>
        <w:t>s</w:t>
      </w:r>
      <w:r w:rsidRPr="005724CE">
        <w:rPr>
          <w:rFonts w:ascii="Segoe UI" w:hAnsi="Segoe UI" w:cs="Segoe UI"/>
        </w:rPr>
        <w:t>, the benefits of using one were explained to him.</w:t>
      </w:r>
      <w:r w:rsidR="004D6A58" w:rsidRPr="005724CE">
        <w:rPr>
          <w:rFonts w:ascii="Segoe UI" w:hAnsi="Segoe UI" w:cs="Segoe UI"/>
        </w:rPr>
        <w:t xml:space="preserve"> </w:t>
      </w:r>
      <w:r w:rsidR="004C5049" w:rsidRPr="005724CE">
        <w:rPr>
          <w:rFonts w:ascii="Segoe UI" w:hAnsi="Segoe UI" w:cs="Segoe UI"/>
        </w:rPr>
        <w:t>This is crucial as a person for whom English is not their first language</w:t>
      </w:r>
      <w:r w:rsidR="00694B6C" w:rsidRPr="005724CE">
        <w:rPr>
          <w:rFonts w:ascii="Segoe UI" w:hAnsi="Segoe UI" w:cs="Segoe UI"/>
        </w:rPr>
        <w:t>,</w:t>
      </w:r>
      <w:r w:rsidR="004C5049" w:rsidRPr="005724CE">
        <w:rPr>
          <w:rFonts w:ascii="Segoe UI" w:hAnsi="Segoe UI" w:cs="Segoe UI"/>
        </w:rPr>
        <w:t xml:space="preserve"> may overestimate the level of English they have and/or underestimate the level of English that can be required in a medical setting and</w:t>
      </w:r>
      <w:r w:rsidR="000A7C3E">
        <w:rPr>
          <w:rFonts w:ascii="Segoe UI" w:hAnsi="Segoe UI" w:cs="Segoe UI"/>
        </w:rPr>
        <w:t xml:space="preserve"> thus</w:t>
      </w:r>
      <w:r w:rsidR="000A7C3E" w:rsidRPr="005724CE">
        <w:rPr>
          <w:rFonts w:ascii="Segoe UI" w:hAnsi="Segoe UI" w:cs="Segoe UI"/>
        </w:rPr>
        <w:t xml:space="preserve"> </w:t>
      </w:r>
      <w:r w:rsidR="004C5049" w:rsidRPr="005724CE">
        <w:rPr>
          <w:rFonts w:ascii="Segoe UI" w:hAnsi="Segoe UI" w:cs="Segoe UI"/>
        </w:rPr>
        <w:t xml:space="preserve">turn down an interpreter. </w:t>
      </w:r>
    </w:p>
    <w:p w14:paraId="5FCF2075" w14:textId="77777777" w:rsidR="00694B6C" w:rsidRPr="005724CE" w:rsidRDefault="00694B6C" w:rsidP="00941B76">
      <w:pPr>
        <w:pStyle w:val="ListParagraph"/>
        <w:ind w:left="0"/>
        <w:rPr>
          <w:rFonts w:ascii="Segoe UI" w:hAnsi="Segoe UI" w:cs="Segoe UI"/>
        </w:rPr>
      </w:pPr>
    </w:p>
    <w:p w14:paraId="3D50CCD7" w14:textId="21B7CA33" w:rsidR="00694B6C" w:rsidRPr="005724CE" w:rsidRDefault="00694B6C" w:rsidP="00941B76">
      <w:pPr>
        <w:pStyle w:val="ListParagraph"/>
        <w:numPr>
          <w:ilvl w:val="1"/>
          <w:numId w:val="7"/>
        </w:numPr>
        <w:spacing w:after="120" w:line="240" w:lineRule="auto"/>
        <w:ind w:left="0" w:firstLine="0"/>
        <w:rPr>
          <w:rFonts w:ascii="Segoe UI" w:hAnsi="Segoe UI" w:cs="Segoe UI"/>
        </w:rPr>
      </w:pPr>
      <w:r w:rsidRPr="005724CE">
        <w:rPr>
          <w:rFonts w:ascii="Segoe UI" w:hAnsi="Segoe UI" w:cs="Segoe UI"/>
        </w:rPr>
        <w:t>Interpreters in health care have been shown to improve safety with respect to diagnosis and prescription</w:t>
      </w:r>
      <w:r w:rsidRPr="005724CE">
        <w:rPr>
          <w:rStyle w:val="FootnoteReference"/>
          <w:rFonts w:ascii="Segoe UI" w:hAnsi="Segoe UI" w:cs="Segoe UI"/>
        </w:rPr>
        <w:footnoteReference w:id="14"/>
      </w:r>
      <w:r w:rsidR="005B5568" w:rsidRPr="005724CE">
        <w:rPr>
          <w:rFonts w:ascii="Segoe UI" w:hAnsi="Segoe UI" w:cs="Segoe UI"/>
        </w:rPr>
        <w:t>, and a</w:t>
      </w:r>
      <w:r w:rsidRPr="005724CE">
        <w:rPr>
          <w:rFonts w:ascii="Segoe UI" w:hAnsi="Segoe UI" w:cs="Segoe UI"/>
        </w:rPr>
        <w:t xml:space="preserve">lthough it is documented that </w:t>
      </w:r>
      <w:r w:rsidR="00F05E1F" w:rsidRPr="005724CE">
        <w:rPr>
          <w:rFonts w:ascii="Segoe UI" w:hAnsi="Segoe UI" w:cs="Segoe UI"/>
        </w:rPr>
        <w:t>Adult H</w:t>
      </w:r>
      <w:r w:rsidRPr="005724CE">
        <w:rPr>
          <w:rFonts w:ascii="Segoe UI" w:hAnsi="Segoe UI" w:cs="Segoe UI"/>
        </w:rPr>
        <w:t xml:space="preserve"> could speak English well this does not necessarily mean that his comprehension of the English language </w:t>
      </w:r>
      <w:r w:rsidRPr="005724CE">
        <w:rPr>
          <w:rFonts w:ascii="Segoe UI" w:hAnsi="Segoe UI" w:cs="Segoe UI"/>
        </w:rPr>
        <w:lastRenderedPageBreak/>
        <w:t>was sufficient to understand the complexities surrounding his situation, particularly when he was in poor health. In addition, a</w:t>
      </w:r>
      <w:r w:rsidR="00F33836">
        <w:rPr>
          <w:rFonts w:ascii="Segoe UI" w:hAnsi="Segoe UI" w:cs="Segoe UI"/>
        </w:rPr>
        <w:t>n</w:t>
      </w:r>
      <w:r w:rsidRPr="005724CE">
        <w:rPr>
          <w:rFonts w:ascii="Segoe UI" w:hAnsi="Segoe UI" w:cs="Segoe UI"/>
        </w:rPr>
        <w:t xml:space="preserve"> interpreter is often also able to act as a cultural liaison and can identify</w:t>
      </w:r>
      <w:r w:rsidR="00BD21C7">
        <w:rPr>
          <w:rFonts w:ascii="Segoe UI" w:hAnsi="Segoe UI" w:cs="Segoe UI"/>
        </w:rPr>
        <w:t>,</w:t>
      </w:r>
      <w:r w:rsidRPr="005724CE">
        <w:rPr>
          <w:rFonts w:ascii="Segoe UI" w:hAnsi="Segoe UI" w:cs="Segoe UI"/>
        </w:rPr>
        <w:t xml:space="preserve"> for the provider</w:t>
      </w:r>
      <w:r w:rsidR="00BD21C7">
        <w:rPr>
          <w:rFonts w:ascii="Segoe UI" w:hAnsi="Segoe UI" w:cs="Segoe UI"/>
        </w:rPr>
        <w:t>,</w:t>
      </w:r>
      <w:r w:rsidRPr="005724CE">
        <w:rPr>
          <w:rFonts w:ascii="Segoe UI" w:hAnsi="Segoe UI" w:cs="Segoe UI"/>
        </w:rPr>
        <w:t xml:space="preserve"> cultural or social factors that might impact the encounter. Best practice would see a brief pre-visit meeting with interpreters asking for their input into the background of the patient and for tips with regard to cultural expectations.</w:t>
      </w:r>
    </w:p>
    <w:p w14:paraId="1143747E" w14:textId="77777777" w:rsidR="005B5568" w:rsidRPr="005724CE" w:rsidRDefault="005B5568" w:rsidP="00941B76">
      <w:pPr>
        <w:pStyle w:val="ListParagraph"/>
        <w:ind w:left="0"/>
        <w:rPr>
          <w:rFonts w:ascii="Segoe UI" w:hAnsi="Segoe UI" w:cs="Segoe UI"/>
        </w:rPr>
      </w:pPr>
    </w:p>
    <w:p w14:paraId="42F0218A" w14:textId="63CA74AE" w:rsidR="005B5568" w:rsidRPr="005724CE" w:rsidRDefault="00F05E1F" w:rsidP="00941B76">
      <w:pPr>
        <w:pStyle w:val="ListParagraph"/>
        <w:autoSpaceDE w:val="0"/>
        <w:autoSpaceDN w:val="0"/>
        <w:adjustRightInd w:val="0"/>
        <w:ind w:left="0"/>
        <w:rPr>
          <w:rFonts w:ascii="Segoe UI" w:hAnsi="Segoe UI" w:cs="Segoe UI"/>
          <w:i/>
          <w:iCs/>
          <w:color w:val="000000"/>
        </w:rPr>
      </w:pPr>
      <w:r w:rsidRPr="005724CE">
        <w:rPr>
          <w:rFonts w:ascii="Segoe UI" w:hAnsi="Segoe UI" w:cs="Segoe UI"/>
          <w:b/>
          <w:bCs/>
          <w:i/>
          <w:iCs/>
        </w:rPr>
        <w:t>Adult H</w:t>
      </w:r>
      <w:r w:rsidR="005B5568" w:rsidRPr="005724CE">
        <w:rPr>
          <w:rFonts w:ascii="Segoe UI" w:hAnsi="Segoe UI" w:cs="Segoe UI"/>
          <w:b/>
          <w:bCs/>
          <w:i/>
          <w:iCs/>
        </w:rPr>
        <w:t>’s Lived Experience</w:t>
      </w:r>
    </w:p>
    <w:p w14:paraId="6F600A79" w14:textId="77777777" w:rsidR="005B5568" w:rsidRPr="005724CE" w:rsidRDefault="005B5568" w:rsidP="00941B76">
      <w:pPr>
        <w:pStyle w:val="ListParagraph"/>
        <w:ind w:left="0"/>
        <w:rPr>
          <w:rFonts w:ascii="Segoe UI" w:hAnsi="Segoe UI" w:cs="Segoe UI"/>
        </w:rPr>
      </w:pPr>
    </w:p>
    <w:p w14:paraId="272C73B7" w14:textId="7A7258E3" w:rsidR="005B5568" w:rsidRPr="005724CE" w:rsidRDefault="00F05E1F" w:rsidP="00941B76">
      <w:pPr>
        <w:pStyle w:val="ListParagraph"/>
        <w:numPr>
          <w:ilvl w:val="1"/>
          <w:numId w:val="7"/>
        </w:numPr>
        <w:spacing w:after="120" w:line="240" w:lineRule="auto"/>
        <w:ind w:left="0" w:firstLine="0"/>
        <w:rPr>
          <w:rFonts w:ascii="Segoe UI" w:hAnsi="Segoe UI" w:cs="Segoe UI"/>
          <w:i/>
          <w:iCs/>
        </w:rPr>
      </w:pPr>
      <w:r w:rsidRPr="005724CE">
        <w:rPr>
          <w:rFonts w:ascii="Segoe UI" w:hAnsi="Segoe UI" w:cs="Segoe UI"/>
          <w:i/>
          <w:iCs/>
        </w:rPr>
        <w:t>Adult H</w:t>
      </w:r>
      <w:r w:rsidR="00061548" w:rsidRPr="005724CE">
        <w:rPr>
          <w:rFonts w:ascii="Segoe UI" w:hAnsi="Segoe UI" w:cs="Segoe UI"/>
          <w:i/>
          <w:iCs/>
        </w:rPr>
        <w:t xml:space="preserve"> left Zimbabwe in 2005. </w:t>
      </w:r>
      <w:r w:rsidR="00BF110C" w:rsidRPr="005724CE">
        <w:rPr>
          <w:rFonts w:ascii="Segoe UI" w:hAnsi="Segoe UI" w:cs="Segoe UI"/>
          <w:i/>
          <w:iCs/>
        </w:rPr>
        <w:t xml:space="preserve">Now, </w:t>
      </w:r>
      <w:r w:rsidR="005D5228" w:rsidRPr="005724CE">
        <w:rPr>
          <w:rFonts w:ascii="Segoe UI" w:hAnsi="Segoe UI" w:cs="Segoe UI"/>
          <w:i/>
          <w:iCs/>
        </w:rPr>
        <w:t>16 years later,</w:t>
      </w:r>
      <w:r w:rsidR="00061548" w:rsidRPr="005724CE">
        <w:rPr>
          <w:rFonts w:ascii="Segoe UI" w:hAnsi="Segoe UI" w:cs="Segoe UI"/>
          <w:i/>
          <w:iCs/>
        </w:rPr>
        <w:t xml:space="preserve"> </w:t>
      </w:r>
      <w:r w:rsidRPr="005724CE">
        <w:rPr>
          <w:rFonts w:ascii="Segoe UI" w:hAnsi="Segoe UI" w:cs="Segoe UI"/>
          <w:i/>
          <w:iCs/>
        </w:rPr>
        <w:t>Adult H</w:t>
      </w:r>
      <w:r w:rsidR="00061548" w:rsidRPr="005724CE">
        <w:rPr>
          <w:rFonts w:ascii="Segoe UI" w:hAnsi="Segoe UI" w:cs="Segoe UI"/>
          <w:i/>
          <w:iCs/>
        </w:rPr>
        <w:t xml:space="preserve"> was subject to a Deportation Order, which although unenforceable, </w:t>
      </w:r>
      <w:r w:rsidR="00BE128B">
        <w:rPr>
          <w:rFonts w:ascii="Segoe UI" w:hAnsi="Segoe UI" w:cs="Segoe UI"/>
          <w:i/>
          <w:iCs/>
        </w:rPr>
        <w:t>c</w:t>
      </w:r>
      <w:r w:rsidR="00061548" w:rsidRPr="005724CE">
        <w:rPr>
          <w:rFonts w:ascii="Segoe UI" w:hAnsi="Segoe UI" w:cs="Segoe UI"/>
          <w:i/>
          <w:iCs/>
        </w:rPr>
        <w:t>ould inevitably result in him having to</w:t>
      </w:r>
      <w:r w:rsidR="00BD21C7">
        <w:rPr>
          <w:rFonts w:ascii="Segoe UI" w:hAnsi="Segoe UI" w:cs="Segoe UI"/>
          <w:i/>
          <w:iCs/>
        </w:rPr>
        <w:t xml:space="preserve"> leave his daughter and ex-partner in England and</w:t>
      </w:r>
      <w:r w:rsidR="00061548" w:rsidRPr="005724CE">
        <w:rPr>
          <w:rFonts w:ascii="Segoe UI" w:hAnsi="Segoe UI" w:cs="Segoe UI"/>
          <w:i/>
          <w:iCs/>
        </w:rPr>
        <w:t xml:space="preserve"> return to Zimbabwe</w:t>
      </w:r>
      <w:r w:rsidR="00BD21C7">
        <w:rPr>
          <w:rFonts w:ascii="Segoe UI" w:hAnsi="Segoe UI" w:cs="Segoe UI"/>
          <w:i/>
          <w:iCs/>
        </w:rPr>
        <w:t xml:space="preserve"> alone</w:t>
      </w:r>
      <w:r w:rsidR="002E2BEB" w:rsidRPr="005724CE">
        <w:rPr>
          <w:rFonts w:ascii="Segoe UI" w:hAnsi="Segoe UI" w:cs="Segoe UI"/>
          <w:i/>
          <w:iCs/>
        </w:rPr>
        <w:t xml:space="preserve"> </w:t>
      </w:r>
      <w:r w:rsidR="009A5992" w:rsidRPr="005724CE">
        <w:rPr>
          <w:rFonts w:ascii="Segoe UI" w:hAnsi="Segoe UI" w:cs="Segoe UI"/>
          <w:i/>
          <w:iCs/>
        </w:rPr>
        <w:t>- unemployed, with a criminal record</w:t>
      </w:r>
      <w:r w:rsidR="000F7BEE" w:rsidRPr="005724CE">
        <w:rPr>
          <w:rFonts w:ascii="Segoe UI" w:hAnsi="Segoe UI" w:cs="Segoe UI"/>
          <w:i/>
          <w:iCs/>
        </w:rPr>
        <w:t>, having been detained on a men</w:t>
      </w:r>
      <w:r w:rsidR="000F7BEE" w:rsidRPr="005724CE">
        <w:rPr>
          <w:rFonts w:ascii="Segoe UI" w:hAnsi="Segoe UI" w:cs="Segoe UI"/>
          <w:i/>
          <w:iCs/>
        </w:rPr>
        <w:lastRenderedPageBreak/>
        <w:t>tal health ward</w:t>
      </w:r>
      <w:r w:rsidR="009A5992" w:rsidRPr="005724CE">
        <w:rPr>
          <w:rFonts w:ascii="Segoe UI" w:hAnsi="Segoe UI" w:cs="Segoe UI"/>
          <w:i/>
          <w:iCs/>
        </w:rPr>
        <w:t xml:space="preserve"> and living with HIV</w:t>
      </w:r>
      <w:r w:rsidR="00FA6AF0" w:rsidRPr="005724CE">
        <w:rPr>
          <w:rFonts w:ascii="Segoe UI" w:hAnsi="Segoe UI" w:cs="Segoe UI"/>
          <w:i/>
          <w:iCs/>
        </w:rPr>
        <w:t xml:space="preserve"> </w:t>
      </w:r>
      <w:r w:rsidR="0051696B" w:rsidRPr="005724CE">
        <w:rPr>
          <w:rFonts w:ascii="Segoe UI" w:hAnsi="Segoe UI" w:cs="Segoe UI"/>
          <w:i/>
          <w:iCs/>
        </w:rPr>
        <w:t>–</w:t>
      </w:r>
      <w:r w:rsidR="00FA6AF0" w:rsidRPr="005724CE">
        <w:rPr>
          <w:rFonts w:ascii="Segoe UI" w:hAnsi="Segoe UI" w:cs="Segoe UI"/>
          <w:i/>
          <w:iCs/>
        </w:rPr>
        <w:t xml:space="preserve"> tw</w:t>
      </w:r>
      <w:r w:rsidR="0051696B" w:rsidRPr="005724CE">
        <w:rPr>
          <w:rFonts w:ascii="Segoe UI" w:hAnsi="Segoe UI" w:cs="Segoe UI"/>
          <w:i/>
          <w:iCs/>
        </w:rPr>
        <w:t>o health conditions which are potentially stigmatised in Zimbabwe</w:t>
      </w:r>
      <w:r w:rsidR="00BE128B">
        <w:rPr>
          <w:rFonts w:ascii="Segoe UI" w:hAnsi="Segoe UI" w:cs="Segoe UI"/>
          <w:i/>
          <w:iCs/>
        </w:rPr>
        <w:t xml:space="preserve"> and</w:t>
      </w:r>
      <w:r w:rsidR="0051696B" w:rsidRPr="005724CE">
        <w:rPr>
          <w:rFonts w:ascii="Segoe UI" w:hAnsi="Segoe UI" w:cs="Segoe UI"/>
          <w:i/>
          <w:iCs/>
        </w:rPr>
        <w:t xml:space="preserve"> </w:t>
      </w:r>
      <w:r w:rsidR="00BD21C7">
        <w:rPr>
          <w:rFonts w:ascii="Segoe UI" w:hAnsi="Segoe UI" w:cs="Segoe UI"/>
          <w:i/>
          <w:iCs/>
        </w:rPr>
        <w:t xml:space="preserve">thus </w:t>
      </w:r>
      <w:r w:rsidR="0051696B" w:rsidRPr="005724CE">
        <w:rPr>
          <w:rFonts w:ascii="Segoe UI" w:hAnsi="Segoe UI" w:cs="Segoe UI"/>
          <w:i/>
          <w:iCs/>
        </w:rPr>
        <w:t xml:space="preserve">could have caused </w:t>
      </w:r>
      <w:r w:rsidRPr="005724CE">
        <w:rPr>
          <w:rFonts w:ascii="Segoe UI" w:hAnsi="Segoe UI" w:cs="Segoe UI"/>
          <w:i/>
          <w:iCs/>
        </w:rPr>
        <w:t>Adult H</w:t>
      </w:r>
      <w:r w:rsidR="0051696B" w:rsidRPr="005724CE">
        <w:rPr>
          <w:rFonts w:ascii="Segoe UI" w:hAnsi="Segoe UI" w:cs="Segoe UI"/>
          <w:i/>
          <w:iCs/>
        </w:rPr>
        <w:t xml:space="preserve"> </w:t>
      </w:r>
      <w:r w:rsidR="007A4B95" w:rsidRPr="005724CE">
        <w:rPr>
          <w:rFonts w:ascii="Segoe UI" w:hAnsi="Segoe UI" w:cs="Segoe UI"/>
          <w:i/>
          <w:iCs/>
        </w:rPr>
        <w:t>shame,</w:t>
      </w:r>
      <w:r w:rsidR="0051696B" w:rsidRPr="005724CE">
        <w:rPr>
          <w:rFonts w:ascii="Segoe UI" w:hAnsi="Segoe UI" w:cs="Segoe UI"/>
          <w:i/>
          <w:iCs/>
        </w:rPr>
        <w:t xml:space="preserve"> and embarrassment</w:t>
      </w:r>
      <w:r w:rsidR="00BE128B">
        <w:rPr>
          <w:rFonts w:ascii="Segoe UI" w:hAnsi="Segoe UI" w:cs="Segoe UI"/>
          <w:i/>
          <w:iCs/>
        </w:rPr>
        <w:t>. It is reasonable to assume that he</w:t>
      </w:r>
      <w:r w:rsidR="00DE4665" w:rsidRPr="005724CE">
        <w:rPr>
          <w:rFonts w:ascii="Segoe UI" w:hAnsi="Segoe UI" w:cs="Segoe UI"/>
          <w:i/>
          <w:iCs/>
        </w:rPr>
        <w:t xml:space="preserve"> could have been worried that he may bring shame and embarrassment upon his family.</w:t>
      </w:r>
    </w:p>
    <w:p w14:paraId="06FB5A74" w14:textId="77777777" w:rsidR="00DF222F" w:rsidRPr="005724CE" w:rsidRDefault="00DF222F" w:rsidP="00941B76">
      <w:pPr>
        <w:pStyle w:val="ListParagraph"/>
        <w:spacing w:after="120" w:line="240" w:lineRule="auto"/>
        <w:ind w:left="0"/>
        <w:rPr>
          <w:rFonts w:ascii="Segoe UI" w:hAnsi="Segoe UI" w:cs="Segoe UI"/>
          <w:i/>
          <w:iCs/>
        </w:rPr>
      </w:pPr>
    </w:p>
    <w:p w14:paraId="2FD1C948" w14:textId="2EB2998D" w:rsidR="002675B5" w:rsidRPr="005724CE" w:rsidRDefault="002675B5" w:rsidP="00941B76">
      <w:pPr>
        <w:pStyle w:val="ListParagraph"/>
        <w:numPr>
          <w:ilvl w:val="1"/>
          <w:numId w:val="7"/>
        </w:numPr>
        <w:spacing w:after="120" w:line="240" w:lineRule="auto"/>
        <w:ind w:left="0" w:firstLine="0"/>
        <w:rPr>
          <w:rFonts w:ascii="Segoe UI" w:hAnsi="Segoe UI" w:cs="Segoe UI"/>
          <w:i/>
          <w:iCs/>
        </w:rPr>
      </w:pPr>
      <w:r w:rsidRPr="005724CE">
        <w:rPr>
          <w:rFonts w:ascii="Segoe UI" w:hAnsi="Segoe UI" w:cs="Segoe UI"/>
          <w:i/>
          <w:iCs/>
        </w:rPr>
        <w:t xml:space="preserve">In addition, the economic situation in Bulawayo is not very good. </w:t>
      </w:r>
      <w:r w:rsidR="00F05E1F" w:rsidRPr="005724CE">
        <w:rPr>
          <w:rFonts w:ascii="Segoe UI" w:hAnsi="Segoe UI" w:cs="Segoe UI"/>
          <w:i/>
          <w:iCs/>
        </w:rPr>
        <w:t>Adult H</w:t>
      </w:r>
      <w:r w:rsidRPr="005724CE">
        <w:rPr>
          <w:rFonts w:ascii="Segoe UI" w:hAnsi="Segoe UI" w:cs="Segoe UI"/>
          <w:i/>
          <w:iCs/>
        </w:rPr>
        <w:t xml:space="preserve"> could have been worried about </w:t>
      </w:r>
      <w:r w:rsidR="00DF222F" w:rsidRPr="005724CE">
        <w:rPr>
          <w:rFonts w:ascii="Segoe UI" w:hAnsi="Segoe UI" w:cs="Segoe UI"/>
          <w:i/>
          <w:iCs/>
        </w:rPr>
        <w:t xml:space="preserve">how </w:t>
      </w:r>
      <w:r w:rsidRPr="005724CE">
        <w:rPr>
          <w:rFonts w:ascii="Segoe UI" w:hAnsi="Segoe UI" w:cs="Segoe UI"/>
          <w:i/>
          <w:iCs/>
        </w:rPr>
        <w:t xml:space="preserve">he </w:t>
      </w:r>
      <w:r w:rsidR="00DF222F" w:rsidRPr="005724CE">
        <w:rPr>
          <w:rFonts w:ascii="Segoe UI" w:hAnsi="Segoe UI" w:cs="Segoe UI"/>
          <w:i/>
          <w:iCs/>
        </w:rPr>
        <w:t>would earn money and survive if he returned to Zimbabwe.</w:t>
      </w:r>
    </w:p>
    <w:p w14:paraId="5AF07E0E" w14:textId="712F99C3" w:rsidR="005F1A44" w:rsidRPr="005724CE" w:rsidRDefault="005F1A44" w:rsidP="00941B76">
      <w:pPr>
        <w:pStyle w:val="ListParagraph"/>
        <w:spacing w:after="120" w:line="240" w:lineRule="auto"/>
        <w:ind w:left="0"/>
        <w:rPr>
          <w:rFonts w:ascii="Segoe UI" w:hAnsi="Segoe UI" w:cs="Segoe UI"/>
          <w:i/>
          <w:iCs/>
        </w:rPr>
      </w:pPr>
    </w:p>
    <w:p w14:paraId="6B809565" w14:textId="3D8C64C8" w:rsidR="005F1A44" w:rsidRPr="005724CE" w:rsidRDefault="005F1A44" w:rsidP="00941B76">
      <w:pPr>
        <w:pStyle w:val="ListParagraph"/>
        <w:ind w:left="0"/>
        <w:rPr>
          <w:rFonts w:ascii="Segoe UI" w:hAnsi="Segoe UI" w:cs="Segoe UI"/>
          <w:b/>
          <w:bCs/>
        </w:rPr>
      </w:pPr>
      <w:r w:rsidRPr="005724CE">
        <w:rPr>
          <w:rFonts w:ascii="Segoe UI" w:hAnsi="Segoe UI" w:cs="Segoe UI"/>
          <w:b/>
          <w:bCs/>
        </w:rPr>
        <w:t>Question</w:t>
      </w:r>
      <w:r w:rsidR="008E0138" w:rsidRPr="005724CE">
        <w:rPr>
          <w:rFonts w:ascii="Segoe UI" w:hAnsi="Segoe UI" w:cs="Segoe UI"/>
          <w:b/>
          <w:bCs/>
        </w:rPr>
        <w:t xml:space="preserve"> 1</w:t>
      </w:r>
      <w:r w:rsidRPr="005724CE">
        <w:rPr>
          <w:rFonts w:ascii="Segoe UI" w:hAnsi="Segoe UI" w:cs="Segoe UI"/>
          <w:b/>
          <w:bCs/>
        </w:rPr>
        <w:t>:</w:t>
      </w:r>
    </w:p>
    <w:p w14:paraId="3EF03E6D" w14:textId="0122C143" w:rsidR="005F1A44" w:rsidRPr="005724CE" w:rsidRDefault="005F1A44" w:rsidP="00941B76">
      <w:pPr>
        <w:pStyle w:val="ListParagraph"/>
        <w:ind w:left="0"/>
        <w:rPr>
          <w:rFonts w:ascii="Segoe UI" w:hAnsi="Segoe UI" w:cs="Segoe UI"/>
          <w:b/>
          <w:bCs/>
        </w:rPr>
      </w:pPr>
      <w:r w:rsidRPr="005724CE">
        <w:rPr>
          <w:rFonts w:ascii="Segoe UI" w:hAnsi="Segoe UI" w:cs="Segoe UI"/>
          <w:b/>
          <w:bCs/>
        </w:rPr>
        <w:t xml:space="preserve">How can partner agencies assure </w:t>
      </w:r>
      <w:r w:rsidR="002F5226" w:rsidRPr="005724CE">
        <w:rPr>
          <w:rFonts w:ascii="Segoe UI" w:hAnsi="Segoe UI" w:cs="Segoe UI"/>
          <w:b/>
          <w:bCs/>
        </w:rPr>
        <w:t xml:space="preserve">Rochdale Borough Safeguarding Adults Board </w:t>
      </w:r>
      <w:r w:rsidRPr="005724CE">
        <w:rPr>
          <w:rFonts w:ascii="Segoe UI" w:hAnsi="Segoe UI" w:cs="Segoe UI"/>
          <w:b/>
          <w:bCs/>
        </w:rPr>
        <w:t>that work is being undertaken to remind and encourage professionals to practice an open-minded awareness of the differences that cultural background can produce.</w:t>
      </w:r>
    </w:p>
    <w:p w14:paraId="2197A375" w14:textId="77777777" w:rsidR="005F1A44" w:rsidRPr="005724CE" w:rsidRDefault="005F1A44" w:rsidP="00941B76">
      <w:pPr>
        <w:pStyle w:val="Heading2"/>
        <w:spacing w:before="0"/>
        <w:rPr>
          <w:rFonts w:ascii="Segoe UI" w:hAnsi="Segoe UI" w:cs="Segoe UI"/>
          <w:b/>
          <w:bCs/>
          <w:color w:val="ED7D31" w:themeColor="accent2"/>
          <w:sz w:val="22"/>
          <w:szCs w:val="22"/>
        </w:rPr>
      </w:pPr>
      <w:bookmarkStart w:id="77" w:name="_Toc123748890"/>
      <w:r w:rsidRPr="005724CE">
        <w:rPr>
          <w:rFonts w:ascii="Segoe UI" w:hAnsi="Segoe UI" w:cs="Segoe UI"/>
          <w:b/>
          <w:bCs/>
          <w:color w:val="ED7D31" w:themeColor="accent2"/>
          <w:sz w:val="22"/>
          <w:szCs w:val="22"/>
        </w:rPr>
        <w:lastRenderedPageBreak/>
        <w:t>Home Office Communications</w:t>
      </w:r>
      <w:bookmarkEnd w:id="77"/>
    </w:p>
    <w:p w14:paraId="65081BFE" w14:textId="4A2AC08E" w:rsidR="005F1A44" w:rsidRPr="005724CE" w:rsidRDefault="005F1A44" w:rsidP="00941B76">
      <w:pPr>
        <w:pStyle w:val="ListParagraph"/>
        <w:spacing w:after="120" w:line="240" w:lineRule="auto"/>
        <w:ind w:left="0"/>
        <w:rPr>
          <w:rFonts w:ascii="Segoe UI" w:hAnsi="Segoe UI" w:cs="Segoe UI"/>
          <w:i/>
          <w:iCs/>
        </w:rPr>
      </w:pPr>
    </w:p>
    <w:p w14:paraId="36DD5CC2" w14:textId="2E70E0A2" w:rsidR="005F1A44" w:rsidRPr="005724CE" w:rsidRDefault="005F1A44" w:rsidP="00941B76">
      <w:pPr>
        <w:pStyle w:val="ListParagraph"/>
        <w:numPr>
          <w:ilvl w:val="1"/>
          <w:numId w:val="7"/>
        </w:numPr>
        <w:spacing w:after="120" w:line="240" w:lineRule="auto"/>
        <w:ind w:left="0" w:firstLine="0"/>
        <w:rPr>
          <w:rFonts w:ascii="Segoe UI" w:hAnsi="Segoe UI" w:cs="Segoe UI"/>
          <w:i/>
          <w:iCs/>
        </w:rPr>
      </w:pPr>
      <w:r w:rsidRPr="005724CE">
        <w:rPr>
          <w:rFonts w:ascii="Segoe UI" w:hAnsi="Segoe UI" w:cs="Segoe UI"/>
          <w:i/>
          <w:iCs/>
        </w:rPr>
        <w:t xml:space="preserve"> </w:t>
      </w:r>
      <w:r w:rsidR="00230C42" w:rsidRPr="005724CE">
        <w:rPr>
          <w:rFonts w:ascii="Segoe UI" w:hAnsi="Segoe UI" w:cs="Segoe UI"/>
        </w:rPr>
        <w:t xml:space="preserve">Following </w:t>
      </w:r>
      <w:r w:rsidR="00F05E1F" w:rsidRPr="005724CE">
        <w:rPr>
          <w:rFonts w:ascii="Segoe UI" w:hAnsi="Segoe UI" w:cs="Segoe UI"/>
        </w:rPr>
        <w:t>Adult H</w:t>
      </w:r>
      <w:r w:rsidR="00230C42" w:rsidRPr="005724CE">
        <w:rPr>
          <w:rFonts w:ascii="Segoe UI" w:hAnsi="Segoe UI" w:cs="Segoe UI"/>
        </w:rPr>
        <w:t xml:space="preserve"> being found guilty of a criminal offence in the British Court System he became subject to</w:t>
      </w:r>
      <w:r w:rsidR="00C67903" w:rsidRPr="005724CE">
        <w:rPr>
          <w:rFonts w:ascii="Segoe UI" w:hAnsi="Segoe UI" w:cs="Segoe UI"/>
        </w:rPr>
        <w:t xml:space="preserve"> (in 2013)</w:t>
      </w:r>
      <w:r w:rsidR="00230C42" w:rsidRPr="005724CE">
        <w:rPr>
          <w:rFonts w:ascii="Segoe UI" w:hAnsi="Segoe UI" w:cs="Segoe UI"/>
        </w:rPr>
        <w:t xml:space="preserve"> a Deportation Order. </w:t>
      </w:r>
      <w:r w:rsidR="00230C42" w:rsidRPr="005724CE">
        <w:rPr>
          <w:rFonts w:ascii="Segoe UI" w:hAnsi="Segoe UI" w:cs="Segoe UI"/>
          <w:shd w:val="clear" w:color="auto" w:fill="FFFFFF"/>
        </w:rPr>
        <w:t xml:space="preserve">Deportation is a statutory power given to the Home Secretary. A person who is not a British citizen can be liable to deportation if it is deemed to be conducive to the public good </w:t>
      </w:r>
      <w:r w:rsidR="00B456F2" w:rsidRPr="005724CE">
        <w:rPr>
          <w:rFonts w:ascii="Segoe UI" w:hAnsi="Segoe UI" w:cs="Segoe UI"/>
          <w:shd w:val="clear" w:color="auto" w:fill="FFFFFF"/>
        </w:rPr>
        <w:t xml:space="preserve">- </w:t>
      </w:r>
      <w:r w:rsidR="00C67903" w:rsidRPr="005724CE">
        <w:rPr>
          <w:rFonts w:ascii="Segoe UI" w:hAnsi="Segoe UI" w:cs="Segoe UI"/>
          <w:shd w:val="clear" w:color="auto" w:fill="FFFFFF"/>
        </w:rPr>
        <w:t>which</w:t>
      </w:r>
      <w:r w:rsidR="00230C42" w:rsidRPr="005724CE">
        <w:rPr>
          <w:rFonts w:ascii="Segoe UI" w:hAnsi="Segoe UI" w:cs="Segoe UI"/>
          <w:shd w:val="clear" w:color="auto" w:fill="FFFFFF"/>
        </w:rPr>
        <w:t xml:space="preserve"> the Immigration Rules state</w:t>
      </w:r>
      <w:r w:rsidR="00C67903" w:rsidRPr="005724CE">
        <w:rPr>
          <w:rFonts w:ascii="Segoe UI" w:hAnsi="Segoe UI" w:cs="Segoe UI"/>
          <w:shd w:val="clear" w:color="auto" w:fill="FFFFFF"/>
        </w:rPr>
        <w:t xml:space="preserve"> </w:t>
      </w:r>
      <w:r w:rsidR="003E7C34" w:rsidRPr="005724CE">
        <w:rPr>
          <w:rFonts w:ascii="Segoe UI" w:hAnsi="Segoe UI" w:cs="Segoe UI"/>
          <w:shd w:val="clear" w:color="auto" w:fill="FFFFFF"/>
        </w:rPr>
        <w:t>it is</w:t>
      </w:r>
      <w:r w:rsidR="00FA696D" w:rsidRPr="005724CE">
        <w:rPr>
          <w:rFonts w:ascii="Segoe UI" w:hAnsi="Segoe UI" w:cs="Segoe UI"/>
          <w:shd w:val="clear" w:color="auto" w:fill="FFFFFF"/>
        </w:rPr>
        <w:t>,</w:t>
      </w:r>
      <w:r w:rsidR="00230C42" w:rsidRPr="005724CE">
        <w:rPr>
          <w:rFonts w:ascii="Segoe UI" w:hAnsi="Segoe UI" w:cs="Segoe UI"/>
          <w:shd w:val="clear" w:color="auto" w:fill="FFFFFF"/>
        </w:rPr>
        <w:t xml:space="preserve"> if </w:t>
      </w:r>
      <w:r w:rsidR="003E7C34" w:rsidRPr="005724CE">
        <w:rPr>
          <w:rFonts w:ascii="Segoe UI" w:hAnsi="Segoe UI" w:cs="Segoe UI"/>
          <w:shd w:val="clear" w:color="auto" w:fill="FFFFFF"/>
        </w:rPr>
        <w:t xml:space="preserve">the person </w:t>
      </w:r>
      <w:r w:rsidR="00B456F2" w:rsidRPr="005724CE">
        <w:rPr>
          <w:rFonts w:ascii="Segoe UI" w:hAnsi="Segoe UI" w:cs="Segoe UI"/>
          <w:shd w:val="clear" w:color="auto" w:fill="FFFFFF"/>
        </w:rPr>
        <w:t>has been</w:t>
      </w:r>
      <w:r w:rsidR="00230C42" w:rsidRPr="005724CE">
        <w:rPr>
          <w:rFonts w:ascii="Segoe UI" w:hAnsi="Segoe UI" w:cs="Segoe UI"/>
          <w:shd w:val="clear" w:color="auto" w:fill="FFFFFF"/>
        </w:rPr>
        <w:t xml:space="preserve"> sentenced to a prison sentence of more than 12 months</w:t>
      </w:r>
      <w:r w:rsidR="00C67903" w:rsidRPr="005724CE">
        <w:rPr>
          <w:rFonts w:ascii="Segoe UI" w:hAnsi="Segoe UI" w:cs="Segoe UI"/>
          <w:shd w:val="clear" w:color="auto" w:fill="FFFFFF"/>
        </w:rPr>
        <w:t>.</w:t>
      </w:r>
    </w:p>
    <w:p w14:paraId="35AD7BDD" w14:textId="5ADEB979" w:rsidR="00C67903" w:rsidRPr="005724CE" w:rsidRDefault="00C67903" w:rsidP="00941B76">
      <w:pPr>
        <w:pStyle w:val="ListParagraph"/>
        <w:spacing w:after="120" w:line="240" w:lineRule="auto"/>
        <w:ind w:left="0"/>
        <w:rPr>
          <w:rFonts w:ascii="Segoe UI" w:hAnsi="Segoe UI" w:cs="Segoe UI"/>
          <w:i/>
          <w:iCs/>
        </w:rPr>
      </w:pPr>
    </w:p>
    <w:p w14:paraId="23D91A9D" w14:textId="085C8196" w:rsidR="00C67903" w:rsidRPr="005724CE" w:rsidRDefault="00B456F2" w:rsidP="00941B76">
      <w:pPr>
        <w:pStyle w:val="ListParagraph"/>
        <w:numPr>
          <w:ilvl w:val="1"/>
          <w:numId w:val="7"/>
        </w:numPr>
        <w:spacing w:after="120" w:line="240" w:lineRule="auto"/>
        <w:ind w:left="0" w:firstLine="0"/>
        <w:rPr>
          <w:rFonts w:ascii="Segoe UI" w:hAnsi="Segoe UI" w:cs="Segoe UI"/>
          <w:i/>
          <w:iCs/>
        </w:rPr>
      </w:pPr>
      <w:r w:rsidRPr="005724CE">
        <w:rPr>
          <w:rFonts w:ascii="Segoe UI" w:hAnsi="Segoe UI" w:cs="Segoe UI"/>
        </w:rPr>
        <w:t xml:space="preserve">However, </w:t>
      </w:r>
      <w:r w:rsidR="00FA696D" w:rsidRPr="005724CE">
        <w:rPr>
          <w:rFonts w:ascii="Segoe UI" w:hAnsi="Segoe UI" w:cs="Segoe UI"/>
        </w:rPr>
        <w:t xml:space="preserve">in </w:t>
      </w:r>
      <w:r w:rsidR="00F05E1F" w:rsidRPr="005724CE">
        <w:rPr>
          <w:rFonts w:ascii="Segoe UI" w:hAnsi="Segoe UI" w:cs="Segoe UI"/>
        </w:rPr>
        <w:t>Adult H</w:t>
      </w:r>
      <w:r w:rsidR="00FA696D" w:rsidRPr="005724CE">
        <w:rPr>
          <w:rFonts w:ascii="Segoe UI" w:hAnsi="Segoe UI" w:cs="Segoe UI"/>
        </w:rPr>
        <w:t xml:space="preserve">’s case </w:t>
      </w:r>
      <w:r w:rsidRPr="005724CE">
        <w:rPr>
          <w:rFonts w:ascii="Segoe UI" w:hAnsi="Segoe UI" w:cs="Segoe UI"/>
        </w:rPr>
        <w:t xml:space="preserve">although this intended that </w:t>
      </w:r>
      <w:r w:rsidR="00FA696D" w:rsidRPr="005724CE">
        <w:rPr>
          <w:rFonts w:ascii="Segoe UI" w:hAnsi="Segoe UI" w:cs="Segoe UI"/>
        </w:rPr>
        <w:t xml:space="preserve">he </w:t>
      </w:r>
      <w:r w:rsidRPr="005724CE">
        <w:rPr>
          <w:rFonts w:ascii="Segoe UI" w:hAnsi="Segoe UI" w:cs="Segoe UI"/>
        </w:rPr>
        <w:t>no longer had the right to remain in this country, due to unrest in Zimbabwe, he w</w:t>
      </w:r>
      <w:r w:rsidR="007213F6">
        <w:rPr>
          <w:rFonts w:ascii="Segoe UI" w:hAnsi="Segoe UI" w:cs="Segoe UI"/>
        </w:rPr>
        <w:t>as</w:t>
      </w:r>
      <w:r w:rsidRPr="005724CE">
        <w:rPr>
          <w:rFonts w:ascii="Segoe UI" w:hAnsi="Segoe UI" w:cs="Segoe UI"/>
        </w:rPr>
        <w:t xml:space="preserve"> not </w:t>
      </w:r>
      <w:r w:rsidR="007213F6">
        <w:rPr>
          <w:rFonts w:ascii="Segoe UI" w:hAnsi="Segoe UI" w:cs="Segoe UI"/>
        </w:rPr>
        <w:t xml:space="preserve">to </w:t>
      </w:r>
      <w:r w:rsidRPr="005724CE">
        <w:rPr>
          <w:rFonts w:ascii="Segoe UI" w:hAnsi="Segoe UI" w:cs="Segoe UI"/>
        </w:rPr>
        <w:t>be forcibly deported</w:t>
      </w:r>
      <w:r w:rsidR="00092942" w:rsidRPr="005724CE">
        <w:rPr>
          <w:rFonts w:ascii="Segoe UI" w:hAnsi="Segoe UI" w:cs="Segoe UI"/>
        </w:rPr>
        <w:t xml:space="preserve"> from the United Kingdom.</w:t>
      </w:r>
      <w:r w:rsidR="00E77D75">
        <w:rPr>
          <w:rFonts w:ascii="Segoe UI" w:hAnsi="Segoe UI" w:cs="Segoe UI"/>
        </w:rPr>
        <w:t xml:space="preserve"> Instead, </w:t>
      </w:r>
      <w:r w:rsidR="00E77D75" w:rsidRPr="005724CE">
        <w:rPr>
          <w:rFonts w:ascii="Segoe UI" w:hAnsi="Segoe UI" w:cs="Segoe UI"/>
        </w:rPr>
        <w:t>Adult H was offered</w:t>
      </w:r>
      <w:r w:rsidR="00EA4FBC">
        <w:rPr>
          <w:rFonts w:ascii="Segoe UI" w:hAnsi="Segoe UI" w:cs="Segoe UI"/>
        </w:rPr>
        <w:t xml:space="preserve"> support to return to Zimbabwe under the V</w:t>
      </w:r>
      <w:r w:rsidR="00E77D75" w:rsidRPr="005724CE">
        <w:rPr>
          <w:rFonts w:ascii="Segoe UI" w:hAnsi="Segoe UI" w:cs="Segoe UI"/>
        </w:rPr>
        <w:t xml:space="preserve">oluntary </w:t>
      </w:r>
      <w:r w:rsidR="00EA4FBC">
        <w:rPr>
          <w:rFonts w:ascii="Segoe UI" w:hAnsi="Segoe UI" w:cs="Segoe UI"/>
        </w:rPr>
        <w:t>Returns Service</w:t>
      </w:r>
      <w:r w:rsidR="00E77D75" w:rsidRPr="005724CE">
        <w:rPr>
          <w:rFonts w:ascii="Segoe UI" w:hAnsi="Segoe UI" w:cs="Segoe UI"/>
        </w:rPr>
        <w:t xml:space="preserve">. </w:t>
      </w:r>
    </w:p>
    <w:p w14:paraId="680E22F0" w14:textId="77777777" w:rsidR="007E64D7" w:rsidRPr="005724CE" w:rsidRDefault="007E64D7" w:rsidP="00941B76">
      <w:pPr>
        <w:pStyle w:val="ListParagraph"/>
        <w:spacing w:after="120" w:line="240" w:lineRule="auto"/>
        <w:ind w:left="0"/>
        <w:rPr>
          <w:rFonts w:ascii="Segoe UI" w:hAnsi="Segoe UI" w:cs="Segoe UI"/>
          <w:i/>
          <w:iCs/>
        </w:rPr>
      </w:pPr>
    </w:p>
    <w:p w14:paraId="437D3EC2" w14:textId="6FFBEB7A" w:rsidR="00FE27FE" w:rsidRPr="005724CE" w:rsidRDefault="003061F9" w:rsidP="00941B76">
      <w:pPr>
        <w:pStyle w:val="ListParagraph"/>
        <w:numPr>
          <w:ilvl w:val="1"/>
          <w:numId w:val="7"/>
        </w:numPr>
        <w:spacing w:after="120" w:line="240" w:lineRule="auto"/>
        <w:ind w:left="0" w:firstLine="0"/>
        <w:rPr>
          <w:rFonts w:ascii="Segoe UI" w:hAnsi="Segoe UI" w:cs="Segoe UI"/>
          <w:i/>
          <w:iCs/>
        </w:rPr>
      </w:pPr>
      <w:r w:rsidRPr="005724CE">
        <w:rPr>
          <w:rFonts w:ascii="Segoe UI" w:hAnsi="Segoe UI" w:cs="Segoe UI"/>
        </w:rPr>
        <w:lastRenderedPageBreak/>
        <w:t xml:space="preserve">When </w:t>
      </w:r>
      <w:r w:rsidR="00F05E1F" w:rsidRPr="005724CE">
        <w:rPr>
          <w:rFonts w:ascii="Segoe UI" w:hAnsi="Segoe UI" w:cs="Segoe UI"/>
        </w:rPr>
        <w:t>Adult H</w:t>
      </w:r>
      <w:r w:rsidRPr="005724CE">
        <w:rPr>
          <w:rFonts w:ascii="Segoe UI" w:hAnsi="Segoe UI" w:cs="Segoe UI"/>
        </w:rPr>
        <w:t xml:space="preserve"> </w:t>
      </w:r>
      <w:r w:rsidR="00A41339" w:rsidRPr="005724CE">
        <w:rPr>
          <w:rFonts w:ascii="Segoe UI" w:hAnsi="Segoe UI" w:cs="Segoe UI"/>
        </w:rPr>
        <w:t xml:space="preserve">was admitted to the Hollingworth Ward in November 2020, there </w:t>
      </w:r>
      <w:r w:rsidR="00DD00EB" w:rsidRPr="005724CE">
        <w:rPr>
          <w:rFonts w:ascii="Segoe UI" w:hAnsi="Segoe UI" w:cs="Segoe UI"/>
        </w:rPr>
        <w:t>was</w:t>
      </w:r>
      <w:r w:rsidR="00A41339" w:rsidRPr="005724CE">
        <w:rPr>
          <w:rFonts w:ascii="Segoe UI" w:hAnsi="Segoe UI" w:cs="Segoe UI"/>
        </w:rPr>
        <w:t xml:space="preserve"> confusion around </w:t>
      </w:r>
      <w:r w:rsidR="00852718" w:rsidRPr="005724CE">
        <w:rPr>
          <w:rFonts w:ascii="Segoe UI" w:hAnsi="Segoe UI" w:cs="Segoe UI"/>
        </w:rPr>
        <w:t xml:space="preserve">the details of </w:t>
      </w:r>
      <w:r w:rsidR="00F05E1F" w:rsidRPr="005724CE">
        <w:rPr>
          <w:rFonts w:ascii="Segoe UI" w:hAnsi="Segoe UI" w:cs="Segoe UI"/>
        </w:rPr>
        <w:t>Adult H</w:t>
      </w:r>
      <w:r w:rsidR="00852718" w:rsidRPr="005724CE">
        <w:rPr>
          <w:rFonts w:ascii="Segoe UI" w:hAnsi="Segoe UI" w:cs="Segoe UI"/>
        </w:rPr>
        <w:t xml:space="preserve"> returning to Zimbabwe and the legalities around deportation. This was further challenged by </w:t>
      </w:r>
      <w:r w:rsidR="00F05E1F" w:rsidRPr="005724CE">
        <w:rPr>
          <w:rFonts w:ascii="Segoe UI" w:hAnsi="Segoe UI" w:cs="Segoe UI"/>
        </w:rPr>
        <w:t>Adult H</w:t>
      </w:r>
      <w:r w:rsidR="00852718" w:rsidRPr="005724CE">
        <w:rPr>
          <w:rFonts w:ascii="Segoe UI" w:hAnsi="Segoe UI" w:cs="Segoe UI"/>
        </w:rPr>
        <w:t xml:space="preserve">’s inability to </w:t>
      </w:r>
      <w:r w:rsidR="00FE27FE" w:rsidRPr="005724CE">
        <w:rPr>
          <w:rFonts w:ascii="Segoe UI" w:hAnsi="Segoe UI" w:cs="Segoe UI"/>
        </w:rPr>
        <w:t xml:space="preserve">communicate his circumstances with staff. </w:t>
      </w:r>
    </w:p>
    <w:p w14:paraId="00C69966" w14:textId="77777777" w:rsidR="00FE27FE" w:rsidRPr="005724CE" w:rsidRDefault="00FE27FE" w:rsidP="00941B76">
      <w:pPr>
        <w:pStyle w:val="ListParagraph"/>
        <w:spacing w:after="120" w:line="240" w:lineRule="auto"/>
        <w:ind w:left="0"/>
        <w:rPr>
          <w:rFonts w:ascii="Segoe UI" w:hAnsi="Segoe UI" w:cs="Segoe UI"/>
          <w:i/>
          <w:iCs/>
        </w:rPr>
      </w:pPr>
    </w:p>
    <w:p w14:paraId="6E4892AB" w14:textId="54F1A06A" w:rsidR="005F1A44" w:rsidRPr="005724CE" w:rsidRDefault="00FE27FE" w:rsidP="00941B76">
      <w:pPr>
        <w:pStyle w:val="ListParagraph"/>
        <w:numPr>
          <w:ilvl w:val="1"/>
          <w:numId w:val="7"/>
        </w:numPr>
        <w:spacing w:after="120" w:line="240" w:lineRule="auto"/>
        <w:ind w:left="0" w:firstLine="0"/>
        <w:rPr>
          <w:rFonts w:ascii="Segoe UI" w:hAnsi="Segoe UI" w:cs="Segoe UI"/>
          <w:i/>
          <w:iCs/>
        </w:rPr>
      </w:pPr>
      <w:r w:rsidRPr="005724CE">
        <w:rPr>
          <w:rFonts w:ascii="Segoe UI" w:hAnsi="Segoe UI" w:cs="Segoe UI"/>
        </w:rPr>
        <w:t xml:space="preserve">Consequently, </w:t>
      </w:r>
      <w:r w:rsidR="00DD00EB" w:rsidRPr="005724CE">
        <w:rPr>
          <w:rFonts w:ascii="Segoe UI" w:hAnsi="Segoe UI" w:cs="Segoe UI"/>
        </w:rPr>
        <w:t xml:space="preserve">both </w:t>
      </w:r>
      <w:r w:rsidRPr="005724CE">
        <w:rPr>
          <w:rFonts w:ascii="Segoe UI" w:hAnsi="Segoe UI" w:cs="Segoe UI"/>
        </w:rPr>
        <w:t>Pen</w:t>
      </w:r>
      <w:r w:rsidR="009347B5" w:rsidRPr="005724CE">
        <w:rPr>
          <w:rFonts w:ascii="Segoe UI" w:hAnsi="Segoe UI" w:cs="Segoe UI"/>
        </w:rPr>
        <w:t xml:space="preserve">nine Care Foundation Trust </w:t>
      </w:r>
      <w:r w:rsidRPr="005724CE">
        <w:rPr>
          <w:rFonts w:ascii="Segoe UI" w:hAnsi="Segoe UI" w:cs="Segoe UI"/>
        </w:rPr>
        <w:t xml:space="preserve">staff </w:t>
      </w:r>
      <w:r w:rsidR="00DD00EB" w:rsidRPr="005724CE">
        <w:rPr>
          <w:rFonts w:ascii="Segoe UI" w:hAnsi="Segoe UI" w:cs="Segoe UI"/>
        </w:rPr>
        <w:t xml:space="preserve">and Adult Social Care </w:t>
      </w:r>
      <w:r w:rsidRPr="005724CE">
        <w:rPr>
          <w:rFonts w:ascii="Segoe UI" w:hAnsi="Segoe UI" w:cs="Segoe UI"/>
        </w:rPr>
        <w:t>contacted</w:t>
      </w:r>
      <w:r w:rsidR="009347B5" w:rsidRPr="005724CE">
        <w:rPr>
          <w:rFonts w:ascii="Segoe UI" w:hAnsi="Segoe UI" w:cs="Segoe UI"/>
        </w:rPr>
        <w:t xml:space="preserve"> the Home Office</w:t>
      </w:r>
      <w:r w:rsidR="00D3218C" w:rsidRPr="005724CE">
        <w:rPr>
          <w:rFonts w:ascii="Segoe UI" w:hAnsi="Segoe UI" w:cs="Segoe UI"/>
        </w:rPr>
        <w:t xml:space="preserve"> to obtain</w:t>
      </w:r>
      <w:r w:rsidR="00DD00EB" w:rsidRPr="005724CE">
        <w:rPr>
          <w:rFonts w:ascii="Segoe UI" w:hAnsi="Segoe UI" w:cs="Segoe UI"/>
        </w:rPr>
        <w:t xml:space="preserve"> further</w:t>
      </w:r>
      <w:r w:rsidR="00D3218C" w:rsidRPr="005724CE">
        <w:rPr>
          <w:rFonts w:ascii="Segoe UI" w:hAnsi="Segoe UI" w:cs="Segoe UI"/>
        </w:rPr>
        <w:t xml:space="preserve"> information around </w:t>
      </w:r>
      <w:r w:rsidR="00F05E1F" w:rsidRPr="005724CE">
        <w:rPr>
          <w:rFonts w:ascii="Segoe UI" w:hAnsi="Segoe UI" w:cs="Segoe UI"/>
        </w:rPr>
        <w:t>Adult H</w:t>
      </w:r>
      <w:r w:rsidR="00EA2B3C" w:rsidRPr="005724CE">
        <w:rPr>
          <w:rFonts w:ascii="Segoe UI" w:hAnsi="Segoe UI" w:cs="Segoe UI"/>
        </w:rPr>
        <w:t>’s immigration s</w:t>
      </w:r>
      <w:r w:rsidR="00D3218C" w:rsidRPr="005724CE">
        <w:rPr>
          <w:rFonts w:ascii="Segoe UI" w:hAnsi="Segoe UI" w:cs="Segoe UI"/>
        </w:rPr>
        <w:t>tatus</w:t>
      </w:r>
      <w:r w:rsidR="00A17316" w:rsidRPr="005724CE">
        <w:rPr>
          <w:rFonts w:ascii="Segoe UI" w:hAnsi="Segoe UI" w:cs="Segoe UI"/>
        </w:rPr>
        <w:t xml:space="preserve">. The Home Office advised that </w:t>
      </w:r>
      <w:r w:rsidR="00F05E1F" w:rsidRPr="005724CE">
        <w:rPr>
          <w:rFonts w:ascii="Segoe UI" w:hAnsi="Segoe UI" w:cs="Segoe UI"/>
        </w:rPr>
        <w:t>Adult H</w:t>
      </w:r>
      <w:r w:rsidR="00A17316" w:rsidRPr="005724CE">
        <w:rPr>
          <w:rFonts w:ascii="Segoe UI" w:hAnsi="Segoe UI" w:cs="Segoe UI"/>
        </w:rPr>
        <w:t xml:space="preserve"> should apply for asylum</w:t>
      </w:r>
      <w:r w:rsidR="00DD00EB" w:rsidRPr="005724CE">
        <w:rPr>
          <w:rFonts w:ascii="Segoe UI" w:hAnsi="Segoe UI" w:cs="Segoe UI"/>
        </w:rPr>
        <w:t xml:space="preserve">. </w:t>
      </w:r>
      <w:r w:rsidR="00945A5E" w:rsidRPr="005724CE">
        <w:rPr>
          <w:rFonts w:ascii="Segoe UI" w:hAnsi="Segoe UI" w:cs="Segoe UI"/>
        </w:rPr>
        <w:t>Unfortunately,</w:t>
      </w:r>
      <w:r w:rsidR="00F20574" w:rsidRPr="005724CE">
        <w:rPr>
          <w:rFonts w:ascii="Segoe UI" w:hAnsi="Segoe UI" w:cs="Segoe UI"/>
        </w:rPr>
        <w:t xml:space="preserve"> </w:t>
      </w:r>
      <w:r w:rsidR="00F05E1F" w:rsidRPr="005724CE">
        <w:rPr>
          <w:rFonts w:ascii="Segoe UI" w:hAnsi="Segoe UI" w:cs="Segoe UI"/>
        </w:rPr>
        <w:t>Adult H</w:t>
      </w:r>
      <w:r w:rsidR="00A17316" w:rsidRPr="005724CE">
        <w:rPr>
          <w:rFonts w:ascii="Segoe UI" w:hAnsi="Segoe UI" w:cs="Segoe UI"/>
        </w:rPr>
        <w:t xml:space="preserve"> refused this.</w:t>
      </w:r>
    </w:p>
    <w:p w14:paraId="4A1F4D36" w14:textId="77777777" w:rsidR="00186207" w:rsidRPr="005724CE" w:rsidRDefault="00186207" w:rsidP="00941B76">
      <w:pPr>
        <w:pStyle w:val="ListParagraph"/>
        <w:spacing w:after="0" w:line="240" w:lineRule="auto"/>
        <w:ind w:left="0"/>
        <w:rPr>
          <w:rFonts w:ascii="Segoe UI" w:hAnsi="Segoe UI" w:cs="Segoe UI"/>
        </w:rPr>
      </w:pPr>
    </w:p>
    <w:p w14:paraId="64FEBBB1" w14:textId="77777777" w:rsidR="00717218" w:rsidRPr="00717218" w:rsidRDefault="00186207" w:rsidP="00941B76">
      <w:pPr>
        <w:pStyle w:val="ListParagraph"/>
        <w:numPr>
          <w:ilvl w:val="1"/>
          <w:numId w:val="7"/>
        </w:numPr>
        <w:spacing w:after="120" w:line="240" w:lineRule="auto"/>
        <w:ind w:left="0" w:firstLine="0"/>
        <w:rPr>
          <w:rFonts w:ascii="Segoe UI" w:hAnsi="Segoe UI" w:cs="Segoe UI"/>
          <w:i/>
          <w:iCs/>
        </w:rPr>
      </w:pPr>
      <w:r w:rsidRPr="00717218">
        <w:rPr>
          <w:rFonts w:ascii="Segoe UI" w:hAnsi="Segoe UI" w:cs="Segoe UI"/>
        </w:rPr>
        <w:t xml:space="preserve">Sadly, we are unable to establish from </w:t>
      </w:r>
      <w:r w:rsidR="00F05E1F" w:rsidRPr="00717218">
        <w:rPr>
          <w:rFonts w:ascii="Segoe UI" w:hAnsi="Segoe UI" w:cs="Segoe UI"/>
        </w:rPr>
        <w:t>Adult H</w:t>
      </w:r>
      <w:r w:rsidRPr="00717218">
        <w:rPr>
          <w:rFonts w:ascii="Segoe UI" w:hAnsi="Segoe UI" w:cs="Segoe UI"/>
        </w:rPr>
        <w:t xml:space="preserve"> his reasons</w:t>
      </w:r>
      <w:r w:rsidR="003922AC" w:rsidRPr="00717218">
        <w:rPr>
          <w:rFonts w:ascii="Segoe UI" w:hAnsi="Segoe UI" w:cs="Segoe UI"/>
        </w:rPr>
        <w:t>,</w:t>
      </w:r>
      <w:r w:rsidRPr="00717218">
        <w:rPr>
          <w:rFonts w:ascii="Segoe UI" w:hAnsi="Segoe UI" w:cs="Segoe UI"/>
        </w:rPr>
        <w:t xml:space="preserve"> but </w:t>
      </w:r>
      <w:r w:rsidR="00717218" w:rsidRPr="00717218">
        <w:rPr>
          <w:rFonts w:ascii="Segoe UI" w:hAnsi="Segoe UI" w:cs="Segoe UI"/>
        </w:rPr>
        <w:t xml:space="preserve">the Home Office has confirmed that whilst identification documents are not required to claim asylum, once an application is received, checks are carried out with other government databases to confirm identity and an asylum interview is conducted </w:t>
      </w:r>
      <w:r w:rsidR="00717218" w:rsidRPr="00717218">
        <w:rPr>
          <w:rFonts w:ascii="Segoe UI" w:hAnsi="Segoe UI" w:cs="Segoe UI"/>
        </w:rPr>
        <w:lastRenderedPageBreak/>
        <w:t>in order to obtain further information from the applicant regarding their identity.</w:t>
      </w:r>
      <w:r w:rsidRPr="00717218">
        <w:rPr>
          <w:rFonts w:ascii="Segoe UI" w:hAnsi="Segoe UI" w:cs="Segoe UI"/>
        </w:rPr>
        <w:t xml:space="preserve"> </w:t>
      </w:r>
    </w:p>
    <w:p w14:paraId="1B735270" w14:textId="77777777" w:rsidR="00717218" w:rsidRPr="00717218" w:rsidRDefault="00717218" w:rsidP="00941B76">
      <w:pPr>
        <w:pStyle w:val="ListParagraph"/>
        <w:ind w:left="0"/>
        <w:rPr>
          <w:rFonts w:ascii="Segoe UI" w:hAnsi="Segoe UI" w:cs="Segoe UI"/>
        </w:rPr>
      </w:pPr>
    </w:p>
    <w:p w14:paraId="0C301796" w14:textId="47215676" w:rsidR="00A17316" w:rsidRPr="00717218" w:rsidRDefault="00186207" w:rsidP="00941B76">
      <w:pPr>
        <w:pStyle w:val="ListParagraph"/>
        <w:numPr>
          <w:ilvl w:val="1"/>
          <w:numId w:val="7"/>
        </w:numPr>
        <w:spacing w:after="120" w:line="240" w:lineRule="auto"/>
        <w:ind w:left="0" w:firstLine="0"/>
        <w:rPr>
          <w:rFonts w:ascii="Segoe UI" w:hAnsi="Segoe UI" w:cs="Segoe UI"/>
          <w:i/>
          <w:iCs/>
        </w:rPr>
      </w:pPr>
      <w:r w:rsidRPr="00717218">
        <w:rPr>
          <w:rFonts w:ascii="Segoe UI" w:hAnsi="Segoe UI" w:cs="Segoe UI"/>
        </w:rPr>
        <w:t xml:space="preserve">Given that </w:t>
      </w:r>
      <w:r w:rsidR="00F05E1F" w:rsidRPr="00717218">
        <w:rPr>
          <w:rFonts w:ascii="Segoe UI" w:hAnsi="Segoe UI" w:cs="Segoe UI"/>
        </w:rPr>
        <w:t>Adult H</w:t>
      </w:r>
      <w:r w:rsidRPr="00717218">
        <w:rPr>
          <w:rFonts w:ascii="Segoe UI" w:hAnsi="Segoe UI" w:cs="Segoe UI"/>
        </w:rPr>
        <w:t xml:space="preserve"> used several names and had no fixed address, he could have </w:t>
      </w:r>
      <w:r w:rsidR="00B1584C" w:rsidRPr="00717218">
        <w:rPr>
          <w:rFonts w:ascii="Segoe UI" w:hAnsi="Segoe UI" w:cs="Segoe UI"/>
        </w:rPr>
        <w:t xml:space="preserve">potentially </w:t>
      </w:r>
      <w:r w:rsidRPr="00717218">
        <w:rPr>
          <w:rFonts w:ascii="Segoe UI" w:hAnsi="Segoe UI" w:cs="Segoe UI"/>
        </w:rPr>
        <w:t>perceived the process to be problematic.</w:t>
      </w:r>
      <w:r w:rsidR="003953E6" w:rsidRPr="00717218">
        <w:rPr>
          <w:rFonts w:ascii="Segoe UI" w:hAnsi="Segoe UI" w:cs="Segoe UI"/>
        </w:rPr>
        <w:t xml:space="preserve"> It is also reasonable to assume that </w:t>
      </w:r>
      <w:r w:rsidR="00F05E1F" w:rsidRPr="00717218">
        <w:rPr>
          <w:rFonts w:ascii="Segoe UI" w:hAnsi="Segoe UI" w:cs="Segoe UI"/>
        </w:rPr>
        <w:t>Adult H</w:t>
      </w:r>
      <w:r w:rsidR="003953E6" w:rsidRPr="00717218">
        <w:rPr>
          <w:rFonts w:ascii="Segoe UI" w:hAnsi="Segoe UI" w:cs="Segoe UI"/>
        </w:rPr>
        <w:t xml:space="preserve"> may have feared failing asylum and being deported back to Zimbabwe forcibly.</w:t>
      </w:r>
    </w:p>
    <w:p w14:paraId="50C3C6F7" w14:textId="77777777" w:rsidR="00186207" w:rsidRPr="005724CE" w:rsidRDefault="00186207" w:rsidP="00941B76">
      <w:pPr>
        <w:pStyle w:val="ListParagraph"/>
        <w:spacing w:after="0" w:line="240" w:lineRule="auto"/>
        <w:ind w:left="0"/>
        <w:rPr>
          <w:rFonts w:ascii="Segoe UI" w:hAnsi="Segoe UI" w:cs="Segoe UI"/>
        </w:rPr>
      </w:pPr>
    </w:p>
    <w:p w14:paraId="307CF78D" w14:textId="52161730" w:rsidR="00186207" w:rsidRPr="00B17050" w:rsidRDefault="00186207" w:rsidP="00724354">
      <w:pPr>
        <w:pStyle w:val="ListParagraph"/>
        <w:numPr>
          <w:ilvl w:val="1"/>
          <w:numId w:val="7"/>
        </w:numPr>
        <w:spacing w:after="120" w:line="240" w:lineRule="auto"/>
        <w:ind w:left="0" w:firstLine="0"/>
        <w:rPr>
          <w:rFonts w:ascii="Segoe UI" w:hAnsi="Segoe UI" w:cs="Segoe UI"/>
          <w:i/>
          <w:iCs/>
        </w:rPr>
      </w:pPr>
      <w:r w:rsidRPr="005724CE">
        <w:rPr>
          <w:rFonts w:ascii="Segoe UI" w:hAnsi="Segoe UI" w:cs="Segoe UI"/>
        </w:rPr>
        <w:t xml:space="preserve">Although Pennine Care tried to ascertain a clearer picture of </w:t>
      </w:r>
      <w:r w:rsidR="00F05E1F" w:rsidRPr="005724CE">
        <w:rPr>
          <w:rFonts w:ascii="Segoe UI" w:hAnsi="Segoe UI" w:cs="Segoe UI"/>
        </w:rPr>
        <w:t>Adult H</w:t>
      </w:r>
      <w:r w:rsidRPr="005724CE">
        <w:rPr>
          <w:rFonts w:ascii="Segoe UI" w:hAnsi="Segoe UI" w:cs="Segoe UI"/>
        </w:rPr>
        <w:t xml:space="preserve">’s immigration status by discussing it with </w:t>
      </w:r>
      <w:r w:rsidR="007213F6">
        <w:rPr>
          <w:rFonts w:ascii="Segoe UI" w:hAnsi="Segoe UI" w:cs="Segoe UI"/>
        </w:rPr>
        <w:t>t</w:t>
      </w:r>
      <w:r w:rsidRPr="005724CE">
        <w:rPr>
          <w:rFonts w:ascii="Segoe UI" w:hAnsi="Segoe UI" w:cs="Segoe UI"/>
        </w:rPr>
        <w:t xml:space="preserve">he Home Office, there is no evidence to suggest that Pennine Care discussed the situation in detail with </w:t>
      </w:r>
      <w:r w:rsidR="00F05E1F" w:rsidRPr="005724CE">
        <w:rPr>
          <w:rFonts w:ascii="Segoe UI" w:hAnsi="Segoe UI" w:cs="Segoe UI"/>
        </w:rPr>
        <w:t>Adult H</w:t>
      </w:r>
      <w:r w:rsidRPr="005724CE">
        <w:rPr>
          <w:rFonts w:ascii="Segoe UI" w:hAnsi="Segoe UI" w:cs="Segoe UI"/>
        </w:rPr>
        <w:t xml:space="preserve"> himself.</w:t>
      </w:r>
      <w:r w:rsidR="00AE5CE9" w:rsidRPr="005724CE">
        <w:rPr>
          <w:rFonts w:ascii="Segoe UI" w:hAnsi="Segoe UI" w:cs="Segoe UI"/>
        </w:rPr>
        <w:t xml:space="preserve"> </w:t>
      </w:r>
      <w:r w:rsidR="00696D7A" w:rsidRPr="005724CE">
        <w:rPr>
          <w:rFonts w:ascii="Segoe UI" w:hAnsi="Segoe UI" w:cs="Segoe UI"/>
        </w:rPr>
        <w:t xml:space="preserve">However Adult Social Care </w:t>
      </w:r>
      <w:r w:rsidR="00717218">
        <w:rPr>
          <w:rFonts w:ascii="Segoe UI" w:hAnsi="Segoe UI" w:cs="Segoe UI"/>
        </w:rPr>
        <w:t xml:space="preserve">did </w:t>
      </w:r>
      <w:r w:rsidR="00696D7A" w:rsidRPr="005724CE">
        <w:rPr>
          <w:rFonts w:ascii="Segoe UI" w:hAnsi="Segoe UI" w:cs="Segoe UI"/>
        </w:rPr>
        <w:t xml:space="preserve">attempt </w:t>
      </w:r>
      <w:r w:rsidR="0057558C" w:rsidRPr="005724CE">
        <w:rPr>
          <w:rFonts w:ascii="Segoe UI" w:hAnsi="Segoe UI" w:cs="Segoe UI"/>
        </w:rPr>
        <w:t>discussion</w:t>
      </w:r>
      <w:r w:rsidR="00696D7A" w:rsidRPr="005724CE">
        <w:rPr>
          <w:rFonts w:ascii="Segoe UI" w:hAnsi="Segoe UI" w:cs="Segoe UI"/>
        </w:rPr>
        <w:t xml:space="preserve"> with </w:t>
      </w:r>
      <w:r w:rsidR="00F05E1F" w:rsidRPr="005724CE">
        <w:rPr>
          <w:rFonts w:ascii="Segoe UI" w:hAnsi="Segoe UI" w:cs="Segoe UI"/>
        </w:rPr>
        <w:t>Adult H</w:t>
      </w:r>
      <w:r w:rsidR="00945A5E" w:rsidRPr="005724CE">
        <w:rPr>
          <w:rFonts w:ascii="Segoe UI" w:hAnsi="Segoe UI" w:cs="Segoe UI"/>
        </w:rPr>
        <w:t xml:space="preserve"> but w</w:t>
      </w:r>
      <w:r w:rsidR="008D723A" w:rsidRPr="005724CE">
        <w:rPr>
          <w:rFonts w:ascii="Segoe UI" w:hAnsi="Segoe UI" w:cs="Segoe UI"/>
        </w:rPr>
        <w:t>as</w:t>
      </w:r>
      <w:r w:rsidR="00945A5E" w:rsidRPr="005724CE">
        <w:rPr>
          <w:rFonts w:ascii="Segoe UI" w:hAnsi="Segoe UI" w:cs="Segoe UI"/>
        </w:rPr>
        <w:t xml:space="preserve"> unable to establish further clarity around his</w:t>
      </w:r>
      <w:r w:rsidR="007213F6">
        <w:rPr>
          <w:rFonts w:ascii="Segoe UI" w:hAnsi="Segoe UI" w:cs="Segoe UI"/>
        </w:rPr>
        <w:t xml:space="preserve"> circumstances,</w:t>
      </w:r>
      <w:r w:rsidR="00945A5E" w:rsidRPr="005724CE">
        <w:rPr>
          <w:rFonts w:ascii="Segoe UI" w:hAnsi="Segoe UI" w:cs="Segoe UI"/>
        </w:rPr>
        <w:t xml:space="preserve"> </w:t>
      </w:r>
      <w:r w:rsidR="00717218" w:rsidRPr="005724CE">
        <w:rPr>
          <w:rFonts w:ascii="Segoe UI" w:hAnsi="Segoe UI" w:cs="Segoe UI"/>
        </w:rPr>
        <w:t>views,</w:t>
      </w:r>
      <w:r w:rsidR="00945A5E" w:rsidRPr="005724CE">
        <w:rPr>
          <w:rFonts w:ascii="Segoe UI" w:hAnsi="Segoe UI" w:cs="Segoe UI"/>
        </w:rPr>
        <w:t xml:space="preserve"> and level of understanding.</w:t>
      </w:r>
    </w:p>
    <w:p w14:paraId="1F8480FD" w14:textId="77777777" w:rsidR="00B17050" w:rsidRPr="00B17050" w:rsidRDefault="00B17050" w:rsidP="00724354">
      <w:pPr>
        <w:pStyle w:val="ListParagraph"/>
        <w:spacing w:after="0"/>
        <w:ind w:left="0"/>
        <w:rPr>
          <w:rFonts w:ascii="Segoe UI" w:hAnsi="Segoe UI" w:cs="Segoe UI"/>
          <w:i/>
          <w:iCs/>
        </w:rPr>
      </w:pPr>
    </w:p>
    <w:p w14:paraId="4C34C55E" w14:textId="27E746CE" w:rsidR="00B17050" w:rsidRPr="00B17050" w:rsidRDefault="00B17050" w:rsidP="00724354">
      <w:pPr>
        <w:pStyle w:val="NumberLine"/>
        <w:ind w:left="0" w:firstLine="0"/>
      </w:pPr>
      <w:r>
        <w:lastRenderedPageBreak/>
        <w:t xml:space="preserve">This </w:t>
      </w:r>
      <w:r w:rsidR="002656FA">
        <w:t xml:space="preserve">difficult </w:t>
      </w:r>
      <w:r>
        <w:t xml:space="preserve">communication between professionals and Adult H </w:t>
      </w:r>
      <w:r w:rsidR="002656FA">
        <w:t xml:space="preserve">regarding his immigration status </w:t>
      </w:r>
      <w:r>
        <w:t>was a problem</w:t>
      </w:r>
      <w:r w:rsidR="00717218">
        <w:t xml:space="preserve"> as t</w:t>
      </w:r>
      <w:r>
        <w:t>he</w:t>
      </w:r>
      <w:r w:rsidRPr="00B17050">
        <w:t xml:space="preserve"> Home Office has informed this review that </w:t>
      </w:r>
      <w:r>
        <w:t>a</w:t>
      </w:r>
      <w:r w:rsidRPr="00B17050">
        <w:t>nyone acting on an applicant’s behalf need</w:t>
      </w:r>
      <w:r w:rsidR="007213F6">
        <w:t>s</w:t>
      </w:r>
      <w:r w:rsidRPr="00B17050">
        <w:t xml:space="preserve"> a signed letter of authority from the applicant</w:t>
      </w:r>
      <w:r w:rsidR="00717218">
        <w:t xml:space="preserve">. Without </w:t>
      </w:r>
      <w:r w:rsidR="002656FA">
        <w:t>a</w:t>
      </w:r>
      <w:r w:rsidR="00717218">
        <w:t xml:space="preserve"> letter no</w:t>
      </w:r>
      <w:r w:rsidRPr="00B17050">
        <w:t xml:space="preserve"> specific information about </w:t>
      </w:r>
      <w:r w:rsidR="00717218">
        <w:t>a person’s</w:t>
      </w:r>
      <w:r w:rsidRPr="00B17050">
        <w:t xml:space="preserve"> case</w:t>
      </w:r>
      <w:r w:rsidR="00717218">
        <w:t xml:space="preserve"> will be disclosed to a third party</w:t>
      </w:r>
      <w:r w:rsidRPr="00B17050">
        <w:t>.</w:t>
      </w:r>
      <w:r w:rsidR="00717218">
        <w:t xml:space="preserve"> Adult H would have been unlikely to provide </w:t>
      </w:r>
      <w:r w:rsidR="002656FA">
        <w:t>a letter of</w:t>
      </w:r>
      <w:r w:rsidR="00717218">
        <w:t xml:space="preserve"> authority until a relationship of trust had developed between himself and those attempting to support him.</w:t>
      </w:r>
    </w:p>
    <w:p w14:paraId="20CE47D4" w14:textId="77777777" w:rsidR="00186207" w:rsidRPr="005724CE" w:rsidRDefault="00186207" w:rsidP="00724354">
      <w:pPr>
        <w:pStyle w:val="ListParagraph"/>
        <w:spacing w:after="0" w:line="240" w:lineRule="auto"/>
        <w:ind w:left="0"/>
        <w:rPr>
          <w:rFonts w:ascii="Segoe UI" w:hAnsi="Segoe UI" w:cs="Segoe UI"/>
        </w:rPr>
      </w:pPr>
    </w:p>
    <w:p w14:paraId="156C27F4" w14:textId="115BA912" w:rsidR="00186207" w:rsidRPr="005724CE" w:rsidRDefault="00717218" w:rsidP="00724354">
      <w:pPr>
        <w:pStyle w:val="ListParagraph"/>
        <w:numPr>
          <w:ilvl w:val="1"/>
          <w:numId w:val="7"/>
        </w:numPr>
        <w:spacing w:after="120" w:line="240" w:lineRule="auto"/>
        <w:ind w:left="0" w:firstLine="0"/>
        <w:rPr>
          <w:rFonts w:ascii="Segoe UI" w:hAnsi="Segoe UI" w:cs="Segoe UI"/>
          <w:i/>
          <w:iCs/>
        </w:rPr>
      </w:pPr>
      <w:r>
        <w:rPr>
          <w:rFonts w:ascii="Segoe UI" w:hAnsi="Segoe UI" w:cs="Segoe UI"/>
        </w:rPr>
        <w:t xml:space="preserve">It was good practice that professionals </w:t>
      </w:r>
      <w:r w:rsidR="002656FA">
        <w:rPr>
          <w:rFonts w:ascii="Segoe UI" w:hAnsi="Segoe UI" w:cs="Segoe UI"/>
        </w:rPr>
        <w:t xml:space="preserve">who were </w:t>
      </w:r>
      <w:r>
        <w:rPr>
          <w:rFonts w:ascii="Segoe UI" w:hAnsi="Segoe UI" w:cs="Segoe UI"/>
        </w:rPr>
        <w:t>trying to understand Adult H</w:t>
      </w:r>
      <w:r w:rsidR="002656FA">
        <w:rPr>
          <w:rFonts w:ascii="Segoe UI" w:hAnsi="Segoe UI" w:cs="Segoe UI"/>
        </w:rPr>
        <w:t>’s status,</w:t>
      </w:r>
      <w:r>
        <w:rPr>
          <w:rFonts w:ascii="Segoe UI" w:hAnsi="Segoe UI" w:cs="Segoe UI"/>
        </w:rPr>
        <w:t xml:space="preserve"> </w:t>
      </w:r>
      <w:r w:rsidR="00CD615F" w:rsidRPr="005724CE">
        <w:rPr>
          <w:rFonts w:ascii="Segoe UI" w:hAnsi="Segoe UI" w:cs="Segoe UI"/>
        </w:rPr>
        <w:t xml:space="preserve">discussed </w:t>
      </w:r>
      <w:r>
        <w:rPr>
          <w:rFonts w:ascii="Segoe UI" w:hAnsi="Segoe UI" w:cs="Segoe UI"/>
        </w:rPr>
        <w:t xml:space="preserve">what they were able to </w:t>
      </w:r>
      <w:r w:rsidR="00CD615F" w:rsidRPr="005724CE">
        <w:rPr>
          <w:rFonts w:ascii="Segoe UI" w:hAnsi="Segoe UI" w:cs="Segoe UI"/>
        </w:rPr>
        <w:t xml:space="preserve">with </w:t>
      </w:r>
      <w:r w:rsidR="009A7919" w:rsidRPr="005724CE">
        <w:rPr>
          <w:rFonts w:ascii="Segoe UI" w:hAnsi="Segoe UI" w:cs="Segoe UI"/>
        </w:rPr>
        <w:t>members of hi</w:t>
      </w:r>
      <w:r w:rsidR="00CD615F" w:rsidRPr="005724CE">
        <w:rPr>
          <w:rFonts w:ascii="Segoe UI" w:hAnsi="Segoe UI" w:cs="Segoe UI"/>
        </w:rPr>
        <w:t xml:space="preserve">s family </w:t>
      </w:r>
      <w:r w:rsidR="009A7919" w:rsidRPr="005724CE">
        <w:rPr>
          <w:rFonts w:ascii="Segoe UI" w:hAnsi="Segoe UI" w:cs="Segoe UI"/>
        </w:rPr>
        <w:t>who</w:t>
      </w:r>
      <w:r w:rsidR="002656FA">
        <w:rPr>
          <w:rFonts w:ascii="Segoe UI" w:hAnsi="Segoe UI" w:cs="Segoe UI"/>
        </w:rPr>
        <w:t xml:space="preserve"> had</w:t>
      </w:r>
      <w:r w:rsidR="009A7919" w:rsidRPr="005724CE">
        <w:rPr>
          <w:rFonts w:ascii="Segoe UI" w:hAnsi="Segoe UI" w:cs="Segoe UI"/>
        </w:rPr>
        <w:t xml:space="preserve"> contacted the ward</w:t>
      </w:r>
      <w:r w:rsidR="002656FA">
        <w:rPr>
          <w:rFonts w:ascii="Segoe UI" w:hAnsi="Segoe UI" w:cs="Segoe UI"/>
        </w:rPr>
        <w:t xml:space="preserve"> to see how he was</w:t>
      </w:r>
      <w:r w:rsidR="00B528C7" w:rsidRPr="005724CE">
        <w:rPr>
          <w:rFonts w:ascii="Segoe UI" w:hAnsi="Segoe UI" w:cs="Segoe UI"/>
        </w:rPr>
        <w:t xml:space="preserve">. </w:t>
      </w:r>
      <w:r w:rsidR="00186207" w:rsidRPr="005724CE">
        <w:rPr>
          <w:rFonts w:ascii="Segoe UI" w:hAnsi="Segoe UI" w:cs="Segoe UI"/>
        </w:rPr>
        <w:t>Information contained within the discharge risk assessment and safety plan</w:t>
      </w:r>
      <w:r w:rsidR="004755F2">
        <w:rPr>
          <w:rFonts w:ascii="Segoe UI" w:hAnsi="Segoe UI" w:cs="Segoe UI"/>
        </w:rPr>
        <w:t>,</w:t>
      </w:r>
      <w:r w:rsidR="00186207" w:rsidRPr="005724CE">
        <w:rPr>
          <w:rFonts w:ascii="Segoe UI" w:hAnsi="Segoe UI" w:cs="Segoe UI"/>
        </w:rPr>
        <w:t xml:space="preserve"> document</w:t>
      </w:r>
      <w:r w:rsidR="002656FA">
        <w:rPr>
          <w:rFonts w:ascii="Segoe UI" w:hAnsi="Segoe UI" w:cs="Segoe UI"/>
        </w:rPr>
        <w:t>ed</w:t>
      </w:r>
      <w:r w:rsidR="00186207" w:rsidRPr="005724CE">
        <w:rPr>
          <w:rFonts w:ascii="Segoe UI" w:hAnsi="Segoe UI" w:cs="Segoe UI"/>
        </w:rPr>
        <w:t xml:space="preserve"> that family had reported that </w:t>
      </w:r>
      <w:r w:rsidR="00F05E1F" w:rsidRPr="005724CE">
        <w:rPr>
          <w:rFonts w:ascii="Segoe UI" w:hAnsi="Segoe UI" w:cs="Segoe UI"/>
        </w:rPr>
        <w:t>Adult H</w:t>
      </w:r>
      <w:r w:rsidR="00186207" w:rsidRPr="005724CE">
        <w:rPr>
          <w:rFonts w:ascii="Segoe UI" w:hAnsi="Segoe UI" w:cs="Segoe UI"/>
        </w:rPr>
        <w:t xml:space="preserve"> had said he would kill himself if returned to Zimbabwe; </w:t>
      </w:r>
      <w:r w:rsidR="004C4370" w:rsidRPr="005724CE">
        <w:rPr>
          <w:rFonts w:ascii="Segoe UI" w:hAnsi="Segoe UI" w:cs="Segoe UI"/>
        </w:rPr>
        <w:t>whilst</w:t>
      </w:r>
      <w:r w:rsidR="00186207" w:rsidRPr="005724CE">
        <w:rPr>
          <w:rFonts w:ascii="Segoe UI" w:hAnsi="Segoe UI" w:cs="Segoe UI"/>
        </w:rPr>
        <w:t xml:space="preserve"> his hospital records suggest</w:t>
      </w:r>
      <w:r w:rsidR="002656FA">
        <w:rPr>
          <w:rFonts w:ascii="Segoe UI" w:hAnsi="Segoe UI" w:cs="Segoe UI"/>
        </w:rPr>
        <w:t>ed</w:t>
      </w:r>
      <w:r w:rsidR="00186207" w:rsidRPr="005724CE">
        <w:rPr>
          <w:rFonts w:ascii="Segoe UI" w:hAnsi="Segoe UI" w:cs="Segoe UI"/>
        </w:rPr>
        <w:t xml:space="preserve"> that family </w:t>
      </w:r>
      <w:r w:rsidR="002656FA">
        <w:rPr>
          <w:rFonts w:ascii="Segoe UI" w:hAnsi="Segoe UI" w:cs="Segoe UI"/>
        </w:rPr>
        <w:t xml:space="preserve">had </w:t>
      </w:r>
      <w:r w:rsidR="00186207" w:rsidRPr="005724CE">
        <w:rPr>
          <w:rFonts w:ascii="Segoe UI" w:hAnsi="Segoe UI" w:cs="Segoe UI"/>
        </w:rPr>
        <w:t xml:space="preserve">informed the ward that </w:t>
      </w:r>
      <w:r w:rsidR="00F05E1F" w:rsidRPr="005724CE">
        <w:rPr>
          <w:rFonts w:ascii="Segoe UI" w:hAnsi="Segoe UI" w:cs="Segoe UI"/>
        </w:rPr>
        <w:t xml:space="preserve">Adult </w:t>
      </w:r>
      <w:r w:rsidR="00F05E1F" w:rsidRPr="005724CE">
        <w:rPr>
          <w:rFonts w:ascii="Segoe UI" w:hAnsi="Segoe UI" w:cs="Segoe UI"/>
        </w:rPr>
        <w:lastRenderedPageBreak/>
        <w:t>H</w:t>
      </w:r>
      <w:r w:rsidR="00186207" w:rsidRPr="005724CE">
        <w:rPr>
          <w:rFonts w:ascii="Segoe UI" w:hAnsi="Segoe UI" w:cs="Segoe UI"/>
        </w:rPr>
        <w:t xml:space="preserve"> wanted to return to Zimbabwe to die and had expressed suicidal ideation.</w:t>
      </w:r>
      <w:r w:rsidR="00E173CC" w:rsidRPr="005724CE">
        <w:rPr>
          <w:rFonts w:ascii="Segoe UI" w:hAnsi="Segoe UI" w:cs="Segoe UI"/>
        </w:rPr>
        <w:t xml:space="preserve"> </w:t>
      </w:r>
    </w:p>
    <w:p w14:paraId="020E9CB7" w14:textId="15E787ED" w:rsidR="00186207" w:rsidRPr="005724CE" w:rsidRDefault="00186207" w:rsidP="00941B76">
      <w:pPr>
        <w:pStyle w:val="ListParagraph"/>
        <w:spacing w:after="0" w:line="240" w:lineRule="auto"/>
        <w:ind w:left="0"/>
        <w:rPr>
          <w:rFonts w:ascii="Segoe UI" w:hAnsi="Segoe UI" w:cs="Segoe UI"/>
        </w:rPr>
      </w:pPr>
    </w:p>
    <w:p w14:paraId="1B961B33" w14:textId="2AC65F06" w:rsidR="00186207" w:rsidRPr="005724CE" w:rsidRDefault="00186207" w:rsidP="00941B76">
      <w:pPr>
        <w:pStyle w:val="ListParagraph"/>
        <w:numPr>
          <w:ilvl w:val="1"/>
          <w:numId w:val="7"/>
        </w:numPr>
        <w:spacing w:after="120" w:line="240" w:lineRule="auto"/>
        <w:ind w:left="0" w:firstLine="0"/>
        <w:rPr>
          <w:rFonts w:ascii="Segoe UI" w:hAnsi="Segoe UI" w:cs="Segoe UI"/>
        </w:rPr>
      </w:pPr>
      <w:r w:rsidRPr="005724CE">
        <w:rPr>
          <w:rFonts w:ascii="Segoe UI" w:hAnsi="Segoe UI" w:cs="Segoe UI"/>
        </w:rPr>
        <w:t xml:space="preserve">In the absence of seeking asylum </w:t>
      </w:r>
      <w:r w:rsidR="00F05E1F" w:rsidRPr="005724CE">
        <w:rPr>
          <w:rFonts w:ascii="Segoe UI" w:hAnsi="Segoe UI" w:cs="Segoe UI"/>
        </w:rPr>
        <w:t>Adult H</w:t>
      </w:r>
      <w:r w:rsidRPr="005724CE">
        <w:rPr>
          <w:rFonts w:ascii="Segoe UI" w:hAnsi="Segoe UI" w:cs="Segoe UI"/>
        </w:rPr>
        <w:t xml:space="preserve"> had No Recourse to Public Funds and consequently was unable to access benefits or housing assistance even if he met the relevant qualifying requirements. Manchester City Council</w:t>
      </w:r>
      <w:r w:rsidRPr="005724CE">
        <w:rPr>
          <w:rStyle w:val="FootnoteReference"/>
          <w:rFonts w:ascii="Segoe UI" w:hAnsi="Segoe UI" w:cs="Segoe UI"/>
        </w:rPr>
        <w:footnoteReference w:id="15"/>
      </w:r>
      <w:r w:rsidRPr="005724CE">
        <w:rPr>
          <w:rFonts w:ascii="Segoe UI" w:hAnsi="Segoe UI" w:cs="Segoe UI"/>
        </w:rPr>
        <w:t xml:space="preserve"> guidance states that it is the role of the Local Authority to provide information - </w:t>
      </w:r>
      <w:r w:rsidRPr="005724CE">
        <w:rPr>
          <w:rFonts w:ascii="Segoe UI" w:hAnsi="Segoe UI" w:cs="Segoe UI"/>
          <w:i/>
          <w:iCs/>
        </w:rPr>
        <w:t>practitioners should help non-European Economic Area nationals who are not seeking asylum to access immigration information to establish an appropriate pathway</w:t>
      </w:r>
      <w:r w:rsidRPr="005724CE">
        <w:rPr>
          <w:rFonts w:ascii="Segoe UI" w:hAnsi="Segoe UI" w:cs="Segoe UI"/>
        </w:rPr>
        <w:t>.</w:t>
      </w:r>
    </w:p>
    <w:p w14:paraId="3D4F4246" w14:textId="77777777" w:rsidR="009E6646" w:rsidRPr="005724CE" w:rsidRDefault="009E6646" w:rsidP="00941B76">
      <w:pPr>
        <w:pStyle w:val="ListParagraph"/>
        <w:ind w:left="0"/>
        <w:rPr>
          <w:rFonts w:ascii="Segoe UI" w:hAnsi="Segoe UI" w:cs="Segoe UI"/>
        </w:rPr>
      </w:pPr>
    </w:p>
    <w:p w14:paraId="1E8DECA1" w14:textId="765D817C" w:rsidR="008B3E41" w:rsidRPr="008B3E41" w:rsidRDefault="008B3E41" w:rsidP="008B3E41">
      <w:pPr>
        <w:pStyle w:val="ListParagraph"/>
        <w:numPr>
          <w:ilvl w:val="1"/>
          <w:numId w:val="7"/>
        </w:numPr>
        <w:spacing w:after="120" w:line="240" w:lineRule="auto"/>
        <w:ind w:left="0" w:firstLine="0"/>
        <w:rPr>
          <w:rFonts w:ascii="Segoe UI" w:hAnsi="Segoe UI" w:cs="Segoe UI"/>
        </w:rPr>
      </w:pPr>
      <w:r>
        <w:rPr>
          <w:rFonts w:ascii="Segoe UI" w:hAnsi="Segoe UI" w:cs="Segoe UI"/>
        </w:rPr>
        <w:t>Professionals have informed this review that t</w:t>
      </w:r>
      <w:r w:rsidR="009E6646" w:rsidRPr="005724CE">
        <w:rPr>
          <w:rFonts w:ascii="Segoe UI" w:hAnsi="Segoe UI" w:cs="Segoe UI"/>
        </w:rPr>
        <w:t>his</w:t>
      </w:r>
      <w:r w:rsidR="004F2D8E" w:rsidRPr="005724CE">
        <w:rPr>
          <w:rFonts w:ascii="Segoe UI" w:hAnsi="Segoe UI" w:cs="Segoe UI"/>
        </w:rPr>
        <w:t xml:space="preserve"> was</w:t>
      </w:r>
      <w:r w:rsidR="009E6646" w:rsidRPr="005724CE">
        <w:rPr>
          <w:rFonts w:ascii="Segoe UI" w:hAnsi="Segoe UI" w:cs="Segoe UI"/>
        </w:rPr>
        <w:t xml:space="preserve"> difficult for </w:t>
      </w:r>
      <w:r w:rsidR="004F2D8E" w:rsidRPr="005724CE">
        <w:rPr>
          <w:rFonts w:ascii="Segoe UI" w:hAnsi="Segoe UI" w:cs="Segoe UI"/>
        </w:rPr>
        <w:t>the</w:t>
      </w:r>
      <w:r>
        <w:rPr>
          <w:rFonts w:ascii="Segoe UI" w:hAnsi="Segoe UI" w:cs="Segoe UI"/>
        </w:rPr>
        <w:t xml:space="preserve">m </w:t>
      </w:r>
      <w:r w:rsidR="00FB4E14" w:rsidRPr="005724CE">
        <w:rPr>
          <w:rFonts w:ascii="Segoe UI" w:hAnsi="Segoe UI" w:cs="Segoe UI"/>
        </w:rPr>
        <w:t>because</w:t>
      </w:r>
      <w:r>
        <w:rPr>
          <w:rFonts w:ascii="Segoe UI" w:hAnsi="Segoe UI" w:cs="Segoe UI"/>
        </w:rPr>
        <w:t>:</w:t>
      </w:r>
    </w:p>
    <w:p w14:paraId="4C7D57D5" w14:textId="044EC6AF" w:rsidR="008B3E41" w:rsidRDefault="00FB4E14" w:rsidP="008B3E41">
      <w:pPr>
        <w:pStyle w:val="ListParagraph"/>
        <w:numPr>
          <w:ilvl w:val="0"/>
          <w:numId w:val="27"/>
        </w:numPr>
        <w:spacing w:after="120" w:line="240" w:lineRule="auto"/>
        <w:rPr>
          <w:rFonts w:ascii="Segoe UI" w:hAnsi="Segoe UI" w:cs="Segoe UI"/>
        </w:rPr>
      </w:pPr>
      <w:r w:rsidRPr="005724CE">
        <w:rPr>
          <w:rFonts w:ascii="Segoe UI" w:hAnsi="Segoe UI" w:cs="Segoe UI"/>
        </w:rPr>
        <w:t xml:space="preserve">no professional was successful in engaging </w:t>
      </w:r>
      <w:r w:rsidR="00F05E1F" w:rsidRPr="005724CE">
        <w:rPr>
          <w:rFonts w:ascii="Segoe UI" w:hAnsi="Segoe UI" w:cs="Segoe UI"/>
        </w:rPr>
        <w:t>Adult H</w:t>
      </w:r>
      <w:r w:rsidRPr="005724CE">
        <w:rPr>
          <w:rFonts w:ascii="Segoe UI" w:hAnsi="Segoe UI" w:cs="Segoe UI"/>
        </w:rPr>
        <w:t xml:space="preserve"> </w:t>
      </w:r>
      <w:r w:rsidR="002656FA">
        <w:rPr>
          <w:rFonts w:ascii="Segoe UI" w:hAnsi="Segoe UI" w:cs="Segoe UI"/>
        </w:rPr>
        <w:t>or</w:t>
      </w:r>
      <w:r w:rsidR="008A22F3" w:rsidRPr="005724CE">
        <w:rPr>
          <w:rFonts w:ascii="Segoe UI" w:hAnsi="Segoe UI" w:cs="Segoe UI"/>
        </w:rPr>
        <w:t xml:space="preserve"> gain</w:t>
      </w:r>
      <w:r w:rsidR="002656FA">
        <w:rPr>
          <w:rFonts w:ascii="Segoe UI" w:hAnsi="Segoe UI" w:cs="Segoe UI"/>
        </w:rPr>
        <w:t>ing</w:t>
      </w:r>
      <w:r w:rsidR="008A22F3" w:rsidRPr="005724CE">
        <w:rPr>
          <w:rFonts w:ascii="Segoe UI" w:hAnsi="Segoe UI" w:cs="Segoe UI"/>
        </w:rPr>
        <w:t xml:space="preserve"> enough trust </w:t>
      </w:r>
      <w:r w:rsidR="008B3E41">
        <w:rPr>
          <w:rFonts w:ascii="Segoe UI" w:hAnsi="Segoe UI" w:cs="Segoe UI"/>
        </w:rPr>
        <w:t xml:space="preserve">for him </w:t>
      </w:r>
      <w:r w:rsidR="008A22F3" w:rsidRPr="005724CE">
        <w:rPr>
          <w:rFonts w:ascii="Segoe UI" w:hAnsi="Segoe UI" w:cs="Segoe UI"/>
        </w:rPr>
        <w:t>to</w:t>
      </w:r>
      <w:r w:rsidRPr="005724CE">
        <w:rPr>
          <w:rFonts w:ascii="Segoe UI" w:hAnsi="Segoe UI" w:cs="Segoe UI"/>
        </w:rPr>
        <w:t xml:space="preserve"> discuss his</w:t>
      </w:r>
      <w:r w:rsidR="001C12EA" w:rsidRPr="005724CE">
        <w:rPr>
          <w:rFonts w:ascii="Segoe UI" w:hAnsi="Segoe UI" w:cs="Segoe UI"/>
        </w:rPr>
        <w:t xml:space="preserve"> </w:t>
      </w:r>
      <w:r w:rsidR="001C12EA" w:rsidRPr="005724CE">
        <w:rPr>
          <w:rFonts w:ascii="Segoe UI" w:hAnsi="Segoe UI" w:cs="Segoe UI"/>
        </w:rPr>
        <w:lastRenderedPageBreak/>
        <w:t xml:space="preserve">thoughts and feelings around his </w:t>
      </w:r>
      <w:r w:rsidR="008A22F3" w:rsidRPr="005724CE">
        <w:rPr>
          <w:rFonts w:ascii="Segoe UI" w:hAnsi="Segoe UI" w:cs="Segoe UI"/>
        </w:rPr>
        <w:t xml:space="preserve">immigration </w:t>
      </w:r>
      <w:r w:rsidR="001C12EA" w:rsidRPr="005724CE">
        <w:rPr>
          <w:rFonts w:ascii="Segoe UI" w:hAnsi="Segoe UI" w:cs="Segoe UI"/>
        </w:rPr>
        <w:t>options</w:t>
      </w:r>
      <w:r w:rsidR="008B3E41">
        <w:rPr>
          <w:rFonts w:ascii="Segoe UI" w:hAnsi="Segoe UI" w:cs="Segoe UI"/>
        </w:rPr>
        <w:t>, and</w:t>
      </w:r>
    </w:p>
    <w:p w14:paraId="79E81E89" w14:textId="4BFC2832" w:rsidR="00BF5DE3" w:rsidRPr="005724CE" w:rsidRDefault="008B3E41" w:rsidP="008B3E41">
      <w:pPr>
        <w:pStyle w:val="ListParagraph"/>
        <w:numPr>
          <w:ilvl w:val="0"/>
          <w:numId w:val="27"/>
        </w:numPr>
        <w:spacing w:after="120" w:line="240" w:lineRule="auto"/>
        <w:rPr>
          <w:rFonts w:ascii="Segoe UI" w:hAnsi="Segoe UI" w:cs="Segoe UI"/>
        </w:rPr>
      </w:pPr>
      <w:r>
        <w:rPr>
          <w:rFonts w:ascii="Segoe UI" w:hAnsi="Segoe UI" w:cs="Segoe UI"/>
        </w:rPr>
        <w:t>professionals</w:t>
      </w:r>
      <w:r w:rsidR="00FB4E14" w:rsidRPr="005724CE">
        <w:rPr>
          <w:rFonts w:ascii="Segoe UI" w:hAnsi="Segoe UI" w:cs="Segoe UI"/>
        </w:rPr>
        <w:t xml:space="preserve"> were</w:t>
      </w:r>
      <w:r>
        <w:rPr>
          <w:rFonts w:ascii="Segoe UI" w:hAnsi="Segoe UI" w:cs="Segoe UI"/>
        </w:rPr>
        <w:t>n’t</w:t>
      </w:r>
      <w:r w:rsidR="00FB4E14" w:rsidRPr="005724CE">
        <w:rPr>
          <w:rFonts w:ascii="Segoe UI" w:hAnsi="Segoe UI" w:cs="Segoe UI"/>
        </w:rPr>
        <w:t xml:space="preserve"> confident of their own understanding of </w:t>
      </w:r>
      <w:r w:rsidR="00594DDF" w:rsidRPr="005724CE">
        <w:rPr>
          <w:rFonts w:ascii="Segoe UI" w:hAnsi="Segoe UI" w:cs="Segoe UI"/>
        </w:rPr>
        <w:t xml:space="preserve">the options and pathways </w:t>
      </w:r>
      <w:r w:rsidR="00FE38C6" w:rsidRPr="005724CE">
        <w:rPr>
          <w:rFonts w:ascii="Segoe UI" w:hAnsi="Segoe UI" w:cs="Segoe UI"/>
        </w:rPr>
        <w:t xml:space="preserve">available to </w:t>
      </w:r>
      <w:r w:rsidR="00F05E1F" w:rsidRPr="005724CE">
        <w:rPr>
          <w:rFonts w:ascii="Segoe UI" w:hAnsi="Segoe UI" w:cs="Segoe UI"/>
        </w:rPr>
        <w:t>Adult H</w:t>
      </w:r>
      <w:r w:rsidR="00FE38C6" w:rsidRPr="005724CE">
        <w:rPr>
          <w:rFonts w:ascii="Segoe UI" w:hAnsi="Segoe UI" w:cs="Segoe UI"/>
        </w:rPr>
        <w:t xml:space="preserve"> </w:t>
      </w:r>
      <w:r w:rsidR="00594DDF" w:rsidRPr="005724CE">
        <w:rPr>
          <w:rFonts w:ascii="Segoe UI" w:hAnsi="Segoe UI" w:cs="Segoe UI"/>
        </w:rPr>
        <w:t xml:space="preserve">regarding </w:t>
      </w:r>
      <w:r w:rsidR="00BD4372" w:rsidRPr="005724CE">
        <w:rPr>
          <w:rFonts w:ascii="Segoe UI" w:hAnsi="Segoe UI" w:cs="Segoe UI"/>
        </w:rPr>
        <w:t xml:space="preserve">immigration and recourse to public </w:t>
      </w:r>
      <w:r w:rsidR="00FE38C6" w:rsidRPr="005724CE">
        <w:rPr>
          <w:rFonts w:ascii="Segoe UI" w:hAnsi="Segoe UI" w:cs="Segoe UI"/>
        </w:rPr>
        <w:t>funds</w:t>
      </w:r>
      <w:r>
        <w:rPr>
          <w:rFonts w:ascii="Segoe UI" w:hAnsi="Segoe UI" w:cs="Segoe UI"/>
        </w:rPr>
        <w:t>, to confidently advise him</w:t>
      </w:r>
      <w:r w:rsidR="00FE38C6" w:rsidRPr="005724CE">
        <w:rPr>
          <w:rFonts w:ascii="Segoe UI" w:hAnsi="Segoe UI" w:cs="Segoe UI"/>
        </w:rPr>
        <w:t>.</w:t>
      </w:r>
      <w:r w:rsidR="003C3C01" w:rsidRPr="005724CE">
        <w:rPr>
          <w:rFonts w:ascii="Segoe UI" w:hAnsi="Segoe UI" w:cs="Segoe UI"/>
        </w:rPr>
        <w:t xml:space="preserve"> </w:t>
      </w:r>
    </w:p>
    <w:p w14:paraId="58E86415" w14:textId="77777777" w:rsidR="00BF5DE3" w:rsidRPr="005724CE" w:rsidRDefault="00BF5DE3" w:rsidP="00941B76">
      <w:pPr>
        <w:pStyle w:val="ListParagraph"/>
        <w:ind w:left="0"/>
        <w:rPr>
          <w:rFonts w:ascii="Segoe UI" w:hAnsi="Segoe UI" w:cs="Segoe UI"/>
        </w:rPr>
      </w:pPr>
    </w:p>
    <w:p w14:paraId="4AB15121" w14:textId="008E86C3" w:rsidR="007213F6" w:rsidRPr="007213F6" w:rsidRDefault="003C3C01" w:rsidP="00941B76">
      <w:pPr>
        <w:pStyle w:val="ListParagraph"/>
        <w:numPr>
          <w:ilvl w:val="1"/>
          <w:numId w:val="7"/>
        </w:numPr>
        <w:spacing w:after="120" w:line="240" w:lineRule="auto"/>
        <w:ind w:left="0" w:firstLine="0"/>
        <w:rPr>
          <w:rFonts w:ascii="Segoe UI" w:hAnsi="Segoe UI" w:cs="Segoe UI"/>
          <w:b/>
          <w:bCs/>
        </w:rPr>
      </w:pPr>
      <w:r w:rsidRPr="005724CE">
        <w:rPr>
          <w:rFonts w:ascii="Segoe UI" w:hAnsi="Segoe UI" w:cs="Segoe UI"/>
        </w:rPr>
        <w:t>I</w:t>
      </w:r>
      <w:r w:rsidR="009E6646" w:rsidRPr="005724CE">
        <w:rPr>
          <w:rFonts w:ascii="Segoe UI" w:hAnsi="Segoe UI" w:cs="Segoe UI"/>
        </w:rPr>
        <w:t>n the midst of all the uncertainty,</w:t>
      </w:r>
      <w:r w:rsidR="00635000" w:rsidRPr="005724CE">
        <w:rPr>
          <w:rFonts w:ascii="Segoe UI" w:hAnsi="Segoe UI" w:cs="Segoe UI"/>
        </w:rPr>
        <w:t xml:space="preserve"> professionals have informed this review that </w:t>
      </w:r>
      <w:r w:rsidR="00AA3310" w:rsidRPr="005724CE">
        <w:rPr>
          <w:rFonts w:ascii="Segoe UI" w:hAnsi="Segoe UI" w:cs="Segoe UI"/>
        </w:rPr>
        <w:t xml:space="preserve">understanding </w:t>
      </w:r>
      <w:r w:rsidR="00F05E1F" w:rsidRPr="005724CE">
        <w:rPr>
          <w:rFonts w:ascii="Segoe UI" w:hAnsi="Segoe UI" w:cs="Segoe UI"/>
        </w:rPr>
        <w:t>Adult H</w:t>
      </w:r>
      <w:r w:rsidR="009E6646" w:rsidRPr="005724CE">
        <w:rPr>
          <w:rFonts w:ascii="Segoe UI" w:hAnsi="Segoe UI" w:cs="Segoe UI"/>
        </w:rPr>
        <w:t xml:space="preserve">’s Home Office status became a predominant focus of </w:t>
      </w:r>
      <w:r w:rsidR="00AA3310" w:rsidRPr="005724CE">
        <w:rPr>
          <w:rFonts w:ascii="Segoe UI" w:hAnsi="Segoe UI" w:cs="Segoe UI"/>
        </w:rPr>
        <w:t>their</w:t>
      </w:r>
      <w:r w:rsidR="009E6646" w:rsidRPr="005724CE">
        <w:rPr>
          <w:rFonts w:ascii="Segoe UI" w:hAnsi="Segoe UI" w:cs="Segoe UI"/>
        </w:rPr>
        <w:t xml:space="preserve"> work</w:t>
      </w:r>
      <w:r w:rsidR="00E804DE" w:rsidRPr="005724CE">
        <w:rPr>
          <w:rFonts w:ascii="Segoe UI" w:hAnsi="Segoe UI" w:cs="Segoe UI"/>
        </w:rPr>
        <w:t xml:space="preserve"> and that</w:t>
      </w:r>
      <w:r w:rsidR="009E6646" w:rsidRPr="005724CE">
        <w:rPr>
          <w:rFonts w:ascii="Segoe UI" w:hAnsi="Segoe UI" w:cs="Segoe UI"/>
        </w:rPr>
        <w:t xml:space="preserve"> they spent a lot of time trying to contact the Home Office</w:t>
      </w:r>
      <w:r w:rsidR="00BE28FF" w:rsidRPr="005724CE">
        <w:rPr>
          <w:rFonts w:ascii="Segoe UI" w:hAnsi="Segoe UI" w:cs="Segoe UI"/>
        </w:rPr>
        <w:t xml:space="preserve"> </w:t>
      </w:r>
      <w:r w:rsidR="009E6646" w:rsidRPr="005724CE">
        <w:rPr>
          <w:rFonts w:ascii="Segoe UI" w:hAnsi="Segoe UI" w:cs="Segoe UI"/>
        </w:rPr>
        <w:t>in order to gain a</w:t>
      </w:r>
      <w:r w:rsidR="00FE38C6" w:rsidRPr="005724CE">
        <w:rPr>
          <w:rFonts w:ascii="Segoe UI" w:hAnsi="Segoe UI" w:cs="Segoe UI"/>
        </w:rPr>
        <w:t xml:space="preserve"> better comprehension</w:t>
      </w:r>
      <w:r w:rsidR="009E6646" w:rsidRPr="005724CE">
        <w:rPr>
          <w:rFonts w:ascii="Segoe UI" w:hAnsi="Segoe UI" w:cs="Segoe UI"/>
        </w:rPr>
        <w:t xml:space="preserve"> of the situation</w:t>
      </w:r>
      <w:r w:rsidR="007213F6">
        <w:rPr>
          <w:rFonts w:ascii="Segoe UI" w:hAnsi="Segoe UI" w:cs="Segoe UI"/>
        </w:rPr>
        <w:t xml:space="preserve"> and options</w:t>
      </w:r>
      <w:r w:rsidR="009E6646" w:rsidRPr="005724CE">
        <w:rPr>
          <w:rFonts w:ascii="Segoe UI" w:hAnsi="Segoe UI" w:cs="Segoe UI"/>
        </w:rPr>
        <w:t xml:space="preserve">. </w:t>
      </w:r>
    </w:p>
    <w:p w14:paraId="0F8247F7" w14:textId="77777777" w:rsidR="007213F6" w:rsidRPr="007213F6" w:rsidRDefault="007213F6" w:rsidP="00941B76">
      <w:pPr>
        <w:pStyle w:val="ListParagraph"/>
        <w:ind w:left="0"/>
        <w:rPr>
          <w:rFonts w:ascii="Segoe UI" w:hAnsi="Segoe UI" w:cs="Segoe UI"/>
        </w:rPr>
      </w:pPr>
    </w:p>
    <w:p w14:paraId="4E00C39B" w14:textId="0C41519A" w:rsidR="009E6646" w:rsidRPr="007213F6" w:rsidRDefault="007213F6" w:rsidP="00724354">
      <w:pPr>
        <w:pStyle w:val="ListParagraph"/>
        <w:numPr>
          <w:ilvl w:val="1"/>
          <w:numId w:val="7"/>
        </w:numPr>
        <w:spacing w:after="120" w:line="240" w:lineRule="auto"/>
        <w:ind w:left="0" w:firstLine="0"/>
        <w:rPr>
          <w:rFonts w:ascii="Segoe UI" w:hAnsi="Segoe UI" w:cs="Segoe UI"/>
          <w:b/>
          <w:bCs/>
        </w:rPr>
      </w:pPr>
      <w:r w:rsidRPr="007213F6">
        <w:rPr>
          <w:rFonts w:ascii="Segoe UI" w:hAnsi="Segoe UI" w:cs="Segoe UI"/>
        </w:rPr>
        <w:t xml:space="preserve">Whilst general advice is available on the Government website and citizens advice website, </w:t>
      </w:r>
      <w:r>
        <w:rPr>
          <w:rFonts w:ascii="Segoe UI" w:hAnsi="Segoe UI" w:cs="Segoe UI"/>
        </w:rPr>
        <w:t>p</w:t>
      </w:r>
      <w:r w:rsidR="009E6646" w:rsidRPr="007213F6">
        <w:rPr>
          <w:rFonts w:ascii="Segoe UI" w:hAnsi="Segoe UI" w:cs="Segoe UI"/>
        </w:rPr>
        <w:t xml:space="preserve">rofessionals all reported </w:t>
      </w:r>
      <w:r w:rsidR="00062B86" w:rsidRPr="007213F6">
        <w:rPr>
          <w:rFonts w:ascii="Segoe UI" w:hAnsi="Segoe UI" w:cs="Segoe UI"/>
        </w:rPr>
        <w:t xml:space="preserve">limited information and </w:t>
      </w:r>
      <w:r w:rsidR="009E6646" w:rsidRPr="007213F6">
        <w:rPr>
          <w:rFonts w:ascii="Segoe UI" w:hAnsi="Segoe UI" w:cs="Segoe UI"/>
        </w:rPr>
        <w:t>a lack of available guidance</w:t>
      </w:r>
      <w:r w:rsidR="008B3E41">
        <w:rPr>
          <w:rFonts w:ascii="Segoe UI" w:hAnsi="Segoe UI" w:cs="Segoe UI"/>
        </w:rPr>
        <w:t xml:space="preserve"> for professionals</w:t>
      </w:r>
      <w:r w:rsidR="00A37869" w:rsidRPr="007213F6">
        <w:rPr>
          <w:rFonts w:ascii="Segoe UI" w:hAnsi="Segoe UI" w:cs="Segoe UI"/>
        </w:rPr>
        <w:t>. Staff had</w:t>
      </w:r>
      <w:r w:rsidR="00132666" w:rsidRPr="007213F6">
        <w:rPr>
          <w:rFonts w:ascii="Segoe UI" w:hAnsi="Segoe UI" w:cs="Segoe UI"/>
        </w:rPr>
        <w:t xml:space="preserve"> difficulties </w:t>
      </w:r>
      <w:r w:rsidR="00132666" w:rsidRPr="007213F6">
        <w:rPr>
          <w:rFonts w:ascii="Segoe UI" w:hAnsi="Segoe UI" w:cs="Segoe UI"/>
        </w:rPr>
        <w:lastRenderedPageBreak/>
        <w:t xml:space="preserve">in </w:t>
      </w:r>
      <w:r w:rsidR="00E52FDC" w:rsidRPr="007213F6">
        <w:rPr>
          <w:rFonts w:ascii="Segoe UI" w:hAnsi="Segoe UI" w:cs="Segoe UI"/>
        </w:rPr>
        <w:t xml:space="preserve">distinguishing </w:t>
      </w:r>
      <w:r w:rsidR="00132666" w:rsidRPr="007213F6">
        <w:rPr>
          <w:rFonts w:ascii="Segoe UI" w:hAnsi="Segoe UI" w:cs="Segoe UI"/>
        </w:rPr>
        <w:t xml:space="preserve">which department they should </w:t>
      </w:r>
      <w:r w:rsidR="00E52FDC" w:rsidRPr="007213F6">
        <w:rPr>
          <w:rFonts w:ascii="Segoe UI" w:hAnsi="Segoe UI" w:cs="Segoe UI"/>
        </w:rPr>
        <w:t>communicate with</w:t>
      </w:r>
      <w:r w:rsidR="00A37869" w:rsidRPr="007213F6">
        <w:rPr>
          <w:rFonts w:ascii="Segoe UI" w:hAnsi="Segoe UI" w:cs="Segoe UI"/>
        </w:rPr>
        <w:t xml:space="preserve"> and thereafter,</w:t>
      </w:r>
      <w:r w:rsidR="00132666" w:rsidRPr="007213F6">
        <w:rPr>
          <w:rFonts w:ascii="Segoe UI" w:hAnsi="Segoe UI" w:cs="Segoe UI"/>
        </w:rPr>
        <w:t xml:space="preserve"> finding the correct contact details for the correct department.</w:t>
      </w:r>
    </w:p>
    <w:p w14:paraId="55BA0BFA" w14:textId="77777777" w:rsidR="005F1B2E" w:rsidRPr="007213F6" w:rsidRDefault="005F1B2E" w:rsidP="00724354">
      <w:pPr>
        <w:rPr>
          <w:rFonts w:ascii="Segoe UI" w:hAnsi="Segoe UI" w:cs="Segoe UI"/>
          <w:b/>
          <w:bCs/>
        </w:rPr>
      </w:pPr>
    </w:p>
    <w:p w14:paraId="02175F92" w14:textId="75ED5FC5" w:rsidR="005F1B2E" w:rsidRPr="00BE7DF4" w:rsidRDefault="00BE7DF4" w:rsidP="00724354">
      <w:pPr>
        <w:pStyle w:val="NumberLine"/>
        <w:ind w:left="0" w:firstLine="0"/>
        <w:rPr>
          <w:b/>
          <w:bCs/>
        </w:rPr>
      </w:pPr>
      <w:r w:rsidRPr="00BE7DF4">
        <w:t>Adult Social Care has now received training on No Recourse to Public Funds and has access to the No Recourse to Public Funds Connect System, which is used to help staff track, and receive information from the Home Office.</w:t>
      </w:r>
      <w:r>
        <w:t xml:space="preserve"> However </w:t>
      </w:r>
      <w:r w:rsidR="004655BE" w:rsidRPr="00BE7DF4">
        <w:t xml:space="preserve">Adult Social Care </w:t>
      </w:r>
      <w:r w:rsidR="00CA0527" w:rsidRPr="00BE7DF4">
        <w:t xml:space="preserve">reported that a check sheet for immigration cases with useful information and contacts would be </w:t>
      </w:r>
      <w:r w:rsidR="00877C1E" w:rsidRPr="00BE7DF4">
        <w:t>valuable</w:t>
      </w:r>
      <w:r w:rsidR="00CA0527" w:rsidRPr="00BE7DF4">
        <w:t xml:space="preserve"> for front line staff.</w:t>
      </w:r>
    </w:p>
    <w:p w14:paraId="2E800A0B" w14:textId="77777777" w:rsidR="00BE7DF4" w:rsidRPr="00BE7DF4" w:rsidRDefault="00BE7DF4" w:rsidP="00BC38D5">
      <w:pPr>
        <w:pStyle w:val="NumberLine"/>
        <w:numPr>
          <w:ilvl w:val="0"/>
          <w:numId w:val="0"/>
        </w:numPr>
      </w:pPr>
    </w:p>
    <w:p w14:paraId="436FF492" w14:textId="632643B8" w:rsidR="009E6646" w:rsidRPr="005724CE" w:rsidRDefault="009E6646" w:rsidP="00941B76">
      <w:pPr>
        <w:rPr>
          <w:rFonts w:ascii="Segoe UI" w:hAnsi="Segoe UI" w:cs="Segoe UI"/>
          <w:b/>
          <w:bCs/>
          <w:color w:val="FF0000"/>
        </w:rPr>
      </w:pPr>
      <w:r w:rsidRPr="005724CE">
        <w:rPr>
          <w:rFonts w:ascii="Segoe UI" w:hAnsi="Segoe UI" w:cs="Segoe UI"/>
          <w:b/>
          <w:bCs/>
        </w:rPr>
        <w:t>Learning: Professionals feel uninformed and unsupported around Home Office procedure.</w:t>
      </w:r>
      <w:r w:rsidRPr="005724CE">
        <w:rPr>
          <w:rFonts w:ascii="Segoe UI" w:hAnsi="Segoe UI" w:cs="Segoe UI"/>
          <w:b/>
          <w:bCs/>
          <w:color w:val="FF0000"/>
        </w:rPr>
        <w:t xml:space="preserve"> </w:t>
      </w:r>
    </w:p>
    <w:p w14:paraId="39066FF6" w14:textId="77777777" w:rsidR="009E6646" w:rsidRPr="00133EA4" w:rsidRDefault="009E6646" w:rsidP="00941B76">
      <w:pPr>
        <w:autoSpaceDE w:val="0"/>
        <w:autoSpaceDN w:val="0"/>
        <w:adjustRightInd w:val="0"/>
        <w:rPr>
          <w:rFonts w:ascii="Segoe UI" w:hAnsi="Segoe UI" w:cs="Segoe UI"/>
          <w:b/>
          <w:bCs/>
        </w:rPr>
      </w:pPr>
    </w:p>
    <w:p w14:paraId="470211EC" w14:textId="30542EA3" w:rsidR="009E6646" w:rsidRPr="005724CE" w:rsidRDefault="00F05E1F" w:rsidP="00941B76">
      <w:pPr>
        <w:autoSpaceDE w:val="0"/>
        <w:autoSpaceDN w:val="0"/>
        <w:adjustRightInd w:val="0"/>
        <w:rPr>
          <w:rFonts w:ascii="Segoe UI" w:hAnsi="Segoe UI" w:cs="Segoe UI"/>
          <w:i/>
          <w:iCs/>
          <w:color w:val="000000"/>
        </w:rPr>
      </w:pPr>
      <w:r w:rsidRPr="005724CE">
        <w:rPr>
          <w:rFonts w:ascii="Segoe UI" w:hAnsi="Segoe UI" w:cs="Segoe UI"/>
          <w:b/>
          <w:bCs/>
          <w:i/>
          <w:iCs/>
        </w:rPr>
        <w:t>Adult H</w:t>
      </w:r>
      <w:r w:rsidR="009E6646" w:rsidRPr="005724CE">
        <w:rPr>
          <w:rFonts w:ascii="Segoe UI" w:hAnsi="Segoe UI" w:cs="Segoe UI"/>
          <w:b/>
          <w:bCs/>
          <w:i/>
          <w:iCs/>
        </w:rPr>
        <w:t>’s Lived Experience</w:t>
      </w:r>
    </w:p>
    <w:p w14:paraId="08D0CBC8" w14:textId="6733FA04" w:rsidR="009E6646" w:rsidRPr="00724354" w:rsidRDefault="009E6646" w:rsidP="00724354">
      <w:pPr>
        <w:pStyle w:val="ListParagraph"/>
        <w:spacing w:after="0" w:line="240" w:lineRule="auto"/>
        <w:ind w:left="0"/>
        <w:rPr>
          <w:rFonts w:ascii="Segoe UI" w:hAnsi="Segoe UI" w:cs="Segoe UI"/>
          <w:i/>
          <w:iCs/>
        </w:rPr>
      </w:pPr>
    </w:p>
    <w:p w14:paraId="579AEB4B" w14:textId="64618EDF" w:rsidR="007213F6" w:rsidRPr="00724354" w:rsidRDefault="009E6646" w:rsidP="00724354">
      <w:pPr>
        <w:pStyle w:val="NumberLine"/>
        <w:ind w:left="0" w:firstLine="0"/>
        <w:rPr>
          <w:i/>
          <w:iCs/>
        </w:rPr>
      </w:pPr>
      <w:r w:rsidRPr="00724354">
        <w:rPr>
          <w:i/>
          <w:iCs/>
        </w:rPr>
        <w:lastRenderedPageBreak/>
        <w:t xml:space="preserve"> </w:t>
      </w:r>
      <w:r w:rsidR="00F05E1F" w:rsidRPr="00724354">
        <w:rPr>
          <w:i/>
          <w:iCs/>
        </w:rPr>
        <w:t>Adult H</w:t>
      </w:r>
      <w:r w:rsidRPr="00724354">
        <w:rPr>
          <w:i/>
          <w:iCs/>
        </w:rPr>
        <w:t xml:space="preserve"> was </w:t>
      </w:r>
      <w:r w:rsidR="004755F2" w:rsidRPr="00724354">
        <w:rPr>
          <w:i/>
          <w:iCs/>
        </w:rPr>
        <w:t>entitled to Home Office support to return to Zimbabwe under the</w:t>
      </w:r>
      <w:r w:rsidRPr="00724354">
        <w:rPr>
          <w:i/>
          <w:iCs/>
        </w:rPr>
        <w:t xml:space="preserve"> </w:t>
      </w:r>
      <w:r w:rsidR="004755F2" w:rsidRPr="00724354">
        <w:rPr>
          <w:i/>
          <w:iCs/>
        </w:rPr>
        <w:t>Voluntary Returns Service. H</w:t>
      </w:r>
      <w:r w:rsidR="000D1816" w:rsidRPr="00724354">
        <w:rPr>
          <w:i/>
          <w:iCs/>
        </w:rPr>
        <w:t xml:space="preserve">e did not share </w:t>
      </w:r>
      <w:r w:rsidR="004755F2" w:rsidRPr="00724354">
        <w:rPr>
          <w:i/>
          <w:iCs/>
        </w:rPr>
        <w:t xml:space="preserve">with professionals </w:t>
      </w:r>
      <w:r w:rsidRPr="00724354">
        <w:rPr>
          <w:i/>
          <w:iCs/>
        </w:rPr>
        <w:t>whether he wanted to return to Zimbabwe or not</w:t>
      </w:r>
      <w:r w:rsidR="00AB483C" w:rsidRPr="00724354">
        <w:rPr>
          <w:i/>
          <w:iCs/>
        </w:rPr>
        <w:t>. However,</w:t>
      </w:r>
      <w:r w:rsidR="004755F2" w:rsidRPr="00724354">
        <w:rPr>
          <w:i/>
          <w:iCs/>
        </w:rPr>
        <w:t xml:space="preserve"> although it is known that Adult H had family in Zimbabwe, and presumably friends, leaving the United Kingdom would have meant leaving his daughter. It would also have meant facing potential stigma and discrimination regarding his health</w:t>
      </w:r>
      <w:r w:rsidR="00AB483C" w:rsidRPr="00724354">
        <w:rPr>
          <w:i/>
          <w:iCs/>
        </w:rPr>
        <w:t>,</w:t>
      </w:r>
      <w:r w:rsidR="004755F2" w:rsidRPr="00724354">
        <w:rPr>
          <w:i/>
          <w:iCs/>
        </w:rPr>
        <w:t xml:space="preserve"> and </w:t>
      </w:r>
      <w:r w:rsidR="00AB483C" w:rsidRPr="00724354">
        <w:rPr>
          <w:i/>
          <w:iCs/>
        </w:rPr>
        <w:t xml:space="preserve">potentially </w:t>
      </w:r>
      <w:r w:rsidR="004755F2" w:rsidRPr="00724354">
        <w:rPr>
          <w:i/>
          <w:iCs/>
        </w:rPr>
        <w:t>shaming his family.</w:t>
      </w:r>
    </w:p>
    <w:p w14:paraId="047B6EBC" w14:textId="77777777" w:rsidR="007213F6" w:rsidRPr="00724354" w:rsidRDefault="007213F6" w:rsidP="00724354">
      <w:pPr>
        <w:pStyle w:val="NumberLine"/>
        <w:numPr>
          <w:ilvl w:val="0"/>
          <w:numId w:val="0"/>
        </w:numPr>
        <w:rPr>
          <w:i/>
          <w:iCs/>
        </w:rPr>
      </w:pPr>
    </w:p>
    <w:p w14:paraId="1D8D5672" w14:textId="78312595" w:rsidR="009E6646" w:rsidRPr="00724354" w:rsidRDefault="004755F2" w:rsidP="00724354">
      <w:pPr>
        <w:pStyle w:val="NumberLine"/>
        <w:ind w:left="0" w:firstLine="0"/>
        <w:rPr>
          <w:i/>
          <w:iCs/>
        </w:rPr>
      </w:pPr>
      <w:r w:rsidRPr="00724354">
        <w:rPr>
          <w:i/>
          <w:iCs/>
        </w:rPr>
        <w:t xml:space="preserve"> Adult H did not engage with the</w:t>
      </w:r>
      <w:r w:rsidR="00B17050" w:rsidRPr="00724354">
        <w:rPr>
          <w:i/>
          <w:iCs/>
        </w:rPr>
        <w:t xml:space="preserve"> Voluntary Returns S</w:t>
      </w:r>
      <w:r w:rsidRPr="00724354">
        <w:rPr>
          <w:i/>
          <w:iCs/>
        </w:rPr>
        <w:t>ervice</w:t>
      </w:r>
      <w:r w:rsidR="009E6646" w:rsidRPr="00724354">
        <w:rPr>
          <w:i/>
          <w:iCs/>
        </w:rPr>
        <w:t xml:space="preserve">. </w:t>
      </w:r>
      <w:r w:rsidRPr="00724354">
        <w:rPr>
          <w:i/>
          <w:iCs/>
        </w:rPr>
        <w:t>Therefore</w:t>
      </w:r>
      <w:r w:rsidR="006F11E0" w:rsidRPr="00724354">
        <w:rPr>
          <w:i/>
          <w:iCs/>
        </w:rPr>
        <w:t>,</w:t>
      </w:r>
      <w:r w:rsidR="00EE0B63" w:rsidRPr="00724354">
        <w:rPr>
          <w:i/>
          <w:iCs/>
        </w:rPr>
        <w:t xml:space="preserve"> </w:t>
      </w:r>
      <w:r w:rsidR="009E6646" w:rsidRPr="00724354">
        <w:rPr>
          <w:i/>
          <w:iCs/>
        </w:rPr>
        <w:t>he chose not to return</w:t>
      </w:r>
      <w:r w:rsidR="007213F6" w:rsidRPr="00724354">
        <w:rPr>
          <w:i/>
          <w:iCs/>
        </w:rPr>
        <w:t xml:space="preserve"> to Zimbabwe</w:t>
      </w:r>
      <w:r w:rsidRPr="00724354">
        <w:rPr>
          <w:i/>
          <w:iCs/>
        </w:rPr>
        <w:t xml:space="preserve"> by default and</w:t>
      </w:r>
      <w:r w:rsidR="00256E51" w:rsidRPr="00724354">
        <w:rPr>
          <w:i/>
          <w:iCs/>
        </w:rPr>
        <w:t xml:space="preserve"> consequently</w:t>
      </w:r>
      <w:r w:rsidR="009E6646" w:rsidRPr="00724354">
        <w:rPr>
          <w:i/>
          <w:iCs/>
        </w:rPr>
        <w:t xml:space="preserve"> needed to seek asylum</w:t>
      </w:r>
      <w:r w:rsidRPr="00724354">
        <w:rPr>
          <w:i/>
          <w:iCs/>
        </w:rPr>
        <w:t>. This</w:t>
      </w:r>
      <w:r w:rsidR="009E6646" w:rsidRPr="00724354">
        <w:rPr>
          <w:i/>
          <w:iCs/>
        </w:rPr>
        <w:t xml:space="preserve"> </w:t>
      </w:r>
      <w:r w:rsidR="007213F6" w:rsidRPr="00724354">
        <w:rPr>
          <w:i/>
          <w:iCs/>
        </w:rPr>
        <w:t xml:space="preserve">would have </w:t>
      </w:r>
      <w:r w:rsidR="009E6646" w:rsidRPr="00724354">
        <w:rPr>
          <w:i/>
          <w:iCs/>
        </w:rPr>
        <w:t>involved a paperwork process and interview</w:t>
      </w:r>
      <w:r w:rsidRPr="00724354">
        <w:rPr>
          <w:i/>
          <w:iCs/>
        </w:rPr>
        <w:t xml:space="preserve"> which</w:t>
      </w:r>
      <w:r w:rsidR="009E6646" w:rsidRPr="00724354">
        <w:rPr>
          <w:i/>
          <w:iCs/>
        </w:rPr>
        <w:t xml:space="preserve"> could have potentially </w:t>
      </w:r>
      <w:r w:rsidRPr="00724354">
        <w:rPr>
          <w:i/>
          <w:iCs/>
        </w:rPr>
        <w:t>intimidated him. Adult H could have been particularly</w:t>
      </w:r>
      <w:r w:rsidR="009E6646" w:rsidRPr="00724354">
        <w:rPr>
          <w:i/>
          <w:iCs/>
        </w:rPr>
        <w:t xml:space="preserve"> </w:t>
      </w:r>
      <w:r w:rsidR="00302E75" w:rsidRPr="00724354">
        <w:rPr>
          <w:i/>
          <w:iCs/>
        </w:rPr>
        <w:t>concerned and</w:t>
      </w:r>
      <w:r w:rsidRPr="00724354">
        <w:rPr>
          <w:i/>
          <w:iCs/>
        </w:rPr>
        <w:t xml:space="preserve"> put off the process</w:t>
      </w:r>
      <w:r w:rsidR="009E6646" w:rsidRPr="00724354">
        <w:rPr>
          <w:i/>
          <w:iCs/>
        </w:rPr>
        <w:t xml:space="preserve"> by the fact that he had used several alias names and dates of birth whilst living in the United Kingdom.</w:t>
      </w:r>
    </w:p>
    <w:p w14:paraId="65D6D6C5" w14:textId="77777777" w:rsidR="007213F6" w:rsidRPr="00724354" w:rsidRDefault="007213F6" w:rsidP="00724354">
      <w:pPr>
        <w:pStyle w:val="NumberLine"/>
        <w:numPr>
          <w:ilvl w:val="0"/>
          <w:numId w:val="0"/>
        </w:numPr>
        <w:rPr>
          <w:i/>
          <w:iCs/>
        </w:rPr>
      </w:pPr>
    </w:p>
    <w:p w14:paraId="38203118" w14:textId="6D438D4F" w:rsidR="007213F6" w:rsidRPr="00724354" w:rsidRDefault="007213F6" w:rsidP="00724354">
      <w:pPr>
        <w:pStyle w:val="NumberLine"/>
        <w:ind w:left="0" w:firstLine="0"/>
        <w:rPr>
          <w:i/>
          <w:iCs/>
        </w:rPr>
      </w:pPr>
      <w:r w:rsidRPr="00724354">
        <w:rPr>
          <w:i/>
          <w:iCs/>
        </w:rPr>
        <w:t>The Home Office has confirmed that had Adult H applied for asylum and failed</w:t>
      </w:r>
      <w:r w:rsidR="00302E75" w:rsidRPr="00724354">
        <w:rPr>
          <w:i/>
          <w:iCs/>
        </w:rPr>
        <w:t>,</w:t>
      </w:r>
      <w:r w:rsidRPr="00724354">
        <w:rPr>
          <w:i/>
          <w:iCs/>
        </w:rPr>
        <w:t xml:space="preserve"> he would have been expected to leave the United Kingdom at the earliest opportunity</w:t>
      </w:r>
      <w:r w:rsidR="00AB483C" w:rsidRPr="00724354">
        <w:rPr>
          <w:i/>
          <w:iCs/>
        </w:rPr>
        <w:t>. H</w:t>
      </w:r>
      <w:r w:rsidRPr="00724354">
        <w:rPr>
          <w:i/>
          <w:iCs/>
        </w:rPr>
        <w:t>ad he not complied, the Home Office would have sought to forcibly remove him from the United Kingdom unless he had been entitled to any form of leave to remain.</w:t>
      </w:r>
    </w:p>
    <w:p w14:paraId="0D8FB58E" w14:textId="0BDAAB70" w:rsidR="00133EA4" w:rsidRPr="004755F2" w:rsidRDefault="00133EA4" w:rsidP="00BC38D5">
      <w:pPr>
        <w:pStyle w:val="NumberLine"/>
        <w:numPr>
          <w:ilvl w:val="0"/>
          <w:numId w:val="0"/>
        </w:numPr>
      </w:pPr>
    </w:p>
    <w:p w14:paraId="5D34B145" w14:textId="77777777" w:rsidR="00133EA4" w:rsidRPr="005724CE" w:rsidRDefault="00133EA4" w:rsidP="00941B76">
      <w:pPr>
        <w:rPr>
          <w:rFonts w:ascii="Segoe UI" w:hAnsi="Segoe UI" w:cs="Segoe UI"/>
          <w:b/>
          <w:bCs/>
        </w:rPr>
      </w:pPr>
      <w:r w:rsidRPr="005724CE">
        <w:rPr>
          <w:rFonts w:ascii="Segoe UI" w:hAnsi="Segoe UI" w:cs="Segoe UI"/>
          <w:b/>
          <w:bCs/>
        </w:rPr>
        <w:t xml:space="preserve">Question 2: </w:t>
      </w:r>
    </w:p>
    <w:p w14:paraId="2C4B0776" w14:textId="2E23D70C" w:rsidR="00B17050" w:rsidRDefault="00133EA4" w:rsidP="00941B76">
      <w:pPr>
        <w:rPr>
          <w:rFonts w:ascii="Segoe UI" w:hAnsi="Segoe UI" w:cs="Segoe UI"/>
          <w:b/>
          <w:bCs/>
        </w:rPr>
      </w:pPr>
      <w:r w:rsidRPr="005724CE">
        <w:rPr>
          <w:rFonts w:ascii="Segoe UI" w:hAnsi="Segoe UI" w:cs="Segoe UI"/>
          <w:b/>
          <w:bCs/>
        </w:rPr>
        <w:t xml:space="preserve">How can Rochdale Borough Safeguarding Adults Board support professionals to understand immigration and recourse to public funds and ensure that they know how to contact the Home Office when required? </w:t>
      </w:r>
    </w:p>
    <w:p w14:paraId="2FFDC4B9" w14:textId="77777777" w:rsidR="00B17050" w:rsidRDefault="00B17050" w:rsidP="00941B76">
      <w:pPr>
        <w:rPr>
          <w:rFonts w:ascii="Segoe UI" w:hAnsi="Segoe UI" w:cs="Segoe UI"/>
          <w:b/>
          <w:bCs/>
        </w:rPr>
      </w:pPr>
    </w:p>
    <w:p w14:paraId="45BAE65A" w14:textId="77777777" w:rsidR="00B17050" w:rsidRDefault="00B17050" w:rsidP="00941B76">
      <w:pPr>
        <w:rPr>
          <w:rFonts w:ascii="Segoe UI" w:hAnsi="Segoe UI" w:cs="Segoe UI"/>
          <w:b/>
          <w:bCs/>
        </w:rPr>
      </w:pPr>
      <w:r>
        <w:rPr>
          <w:rFonts w:ascii="Segoe UI" w:hAnsi="Segoe UI" w:cs="Segoe UI"/>
          <w:b/>
          <w:bCs/>
        </w:rPr>
        <w:t>Question 3:</w:t>
      </w:r>
    </w:p>
    <w:p w14:paraId="4981961B" w14:textId="783CB4F7" w:rsidR="00133EA4" w:rsidRPr="005724CE" w:rsidRDefault="00133EA4" w:rsidP="00941B76">
      <w:pPr>
        <w:rPr>
          <w:rFonts w:ascii="Segoe UI" w:hAnsi="Segoe UI" w:cs="Segoe UI"/>
          <w:b/>
          <w:bCs/>
        </w:rPr>
      </w:pPr>
      <w:r w:rsidRPr="005724CE">
        <w:rPr>
          <w:rFonts w:ascii="Segoe UI" w:hAnsi="Segoe UI" w:cs="Segoe UI"/>
          <w:b/>
          <w:bCs/>
        </w:rPr>
        <w:t xml:space="preserve">How can partner agencies assure Rochdale Borough Safeguarding Adults Board that arrangements are in place for ensuring that the care and </w:t>
      </w:r>
      <w:r w:rsidRPr="005724CE">
        <w:rPr>
          <w:rFonts w:ascii="Segoe UI" w:hAnsi="Segoe UI" w:cs="Segoe UI"/>
          <w:b/>
          <w:bCs/>
        </w:rPr>
        <w:lastRenderedPageBreak/>
        <w:t>support needs</w:t>
      </w:r>
      <w:r w:rsidR="00302E75">
        <w:rPr>
          <w:rFonts w:ascii="Segoe UI" w:hAnsi="Segoe UI" w:cs="Segoe UI"/>
          <w:b/>
          <w:bCs/>
        </w:rPr>
        <w:t>,</w:t>
      </w:r>
      <w:r w:rsidRPr="005724CE">
        <w:rPr>
          <w:rFonts w:ascii="Segoe UI" w:hAnsi="Segoe UI" w:cs="Segoe UI"/>
          <w:b/>
          <w:bCs/>
        </w:rPr>
        <w:t xml:space="preserve"> and health needs</w:t>
      </w:r>
      <w:r w:rsidR="00302E75">
        <w:rPr>
          <w:rFonts w:ascii="Segoe UI" w:hAnsi="Segoe UI" w:cs="Segoe UI"/>
          <w:b/>
          <w:bCs/>
        </w:rPr>
        <w:t>,</w:t>
      </w:r>
      <w:r w:rsidRPr="005724CE">
        <w:rPr>
          <w:rFonts w:ascii="Segoe UI" w:hAnsi="Segoe UI" w:cs="Segoe UI"/>
          <w:b/>
          <w:bCs/>
        </w:rPr>
        <w:t xml:space="preserve"> of vulnerable migrants are met?</w:t>
      </w:r>
    </w:p>
    <w:p w14:paraId="0EA0CBD0" w14:textId="4FB97F19" w:rsidR="00297E36" w:rsidRDefault="00297E36" w:rsidP="00941B76">
      <w:pPr>
        <w:pStyle w:val="Heading2"/>
        <w:spacing w:before="0"/>
        <w:rPr>
          <w:rFonts w:ascii="Segoe UI" w:hAnsi="Segoe UI" w:cs="Segoe UI"/>
          <w:b/>
          <w:bCs/>
          <w:i/>
          <w:iCs/>
          <w:color w:val="ED7D31" w:themeColor="accent2"/>
          <w:sz w:val="22"/>
          <w:szCs w:val="22"/>
        </w:rPr>
      </w:pPr>
    </w:p>
    <w:p w14:paraId="1A4DBE06" w14:textId="337F9AC9" w:rsidR="007B2BFA" w:rsidRDefault="007B2BFA" w:rsidP="007B2BFA"/>
    <w:p w14:paraId="4161EA1C" w14:textId="77777777" w:rsidR="007B2BFA" w:rsidRPr="007B2BFA" w:rsidRDefault="007B2BFA" w:rsidP="007B2BFA"/>
    <w:p w14:paraId="77D3324E" w14:textId="13E90805" w:rsidR="000371FF" w:rsidRPr="005724CE" w:rsidRDefault="0004775F" w:rsidP="00941B76">
      <w:pPr>
        <w:pStyle w:val="Heading2"/>
        <w:spacing w:before="0"/>
        <w:rPr>
          <w:rFonts w:ascii="Segoe UI" w:hAnsi="Segoe UI" w:cs="Segoe UI"/>
          <w:b/>
          <w:bCs/>
          <w:color w:val="ED7D31" w:themeColor="accent2"/>
          <w:sz w:val="22"/>
          <w:szCs w:val="22"/>
        </w:rPr>
      </w:pPr>
      <w:bookmarkStart w:id="78" w:name="_Toc123748891"/>
      <w:r w:rsidRPr="005724CE">
        <w:rPr>
          <w:rFonts w:ascii="Segoe UI" w:hAnsi="Segoe UI" w:cs="Segoe UI"/>
          <w:b/>
          <w:bCs/>
          <w:color w:val="ED7D31" w:themeColor="accent2"/>
          <w:sz w:val="22"/>
          <w:szCs w:val="22"/>
        </w:rPr>
        <w:t>Human Immunodeficiency Virus (HIV)</w:t>
      </w:r>
      <w:r w:rsidR="00243C29" w:rsidRPr="005724CE">
        <w:rPr>
          <w:rFonts w:ascii="Segoe UI" w:hAnsi="Segoe UI" w:cs="Segoe UI"/>
          <w:b/>
          <w:bCs/>
          <w:color w:val="ED7D31" w:themeColor="accent2"/>
          <w:sz w:val="22"/>
          <w:szCs w:val="22"/>
        </w:rPr>
        <w:t xml:space="preserve"> Management</w:t>
      </w:r>
      <w:bookmarkEnd w:id="78"/>
    </w:p>
    <w:p w14:paraId="24169323" w14:textId="77777777" w:rsidR="002F4F33" w:rsidRPr="005724CE" w:rsidRDefault="002F4F33" w:rsidP="00BC38D5">
      <w:pPr>
        <w:pStyle w:val="NumberLine"/>
        <w:numPr>
          <w:ilvl w:val="0"/>
          <w:numId w:val="0"/>
        </w:numPr>
      </w:pPr>
    </w:p>
    <w:p w14:paraId="5EBC4D84" w14:textId="4182A24F" w:rsidR="00A0023D" w:rsidRPr="00B17050" w:rsidRDefault="00F05E1F" w:rsidP="00724354">
      <w:pPr>
        <w:pStyle w:val="NumberLine"/>
        <w:ind w:left="0" w:firstLine="0"/>
      </w:pPr>
      <w:r w:rsidRPr="00B17050">
        <w:t>Adult H</w:t>
      </w:r>
      <w:r w:rsidR="0061264E" w:rsidRPr="00B17050">
        <w:t xml:space="preserve"> was diagnosed with HIV in</w:t>
      </w:r>
      <w:r w:rsidR="00950A75" w:rsidRPr="00B17050">
        <w:t xml:space="preserve"> 2006. HIV is a virus that damages the cells in your immune system and weakens your ability to fight everyday infections and disease</w:t>
      </w:r>
      <w:r w:rsidR="00950A75" w:rsidRPr="00B17050">
        <w:rPr>
          <w:rStyle w:val="FootnoteReference"/>
        </w:rPr>
        <w:footnoteReference w:id="16"/>
      </w:r>
      <w:r w:rsidR="004711CA" w:rsidRPr="00B17050">
        <w:t xml:space="preserve">. </w:t>
      </w:r>
      <w:r w:rsidR="00122CC5" w:rsidRPr="00B17050">
        <w:t xml:space="preserve">Whilst there is currently no cure for HIV, </w:t>
      </w:r>
      <w:r w:rsidR="00544027" w:rsidRPr="00B17050">
        <w:t>effective drug treatments are available that enable people to live a healthy life.</w:t>
      </w:r>
      <w:r w:rsidR="0061264E" w:rsidRPr="00B17050">
        <w:t xml:space="preserve"> </w:t>
      </w:r>
    </w:p>
    <w:p w14:paraId="641ADB73" w14:textId="77777777" w:rsidR="009E6646" w:rsidRPr="00B17050" w:rsidRDefault="009E6646" w:rsidP="00724354">
      <w:pPr>
        <w:pStyle w:val="NumberLine"/>
        <w:numPr>
          <w:ilvl w:val="0"/>
          <w:numId w:val="0"/>
        </w:numPr>
      </w:pPr>
    </w:p>
    <w:p w14:paraId="09753F1C" w14:textId="5F29537C" w:rsidR="00544027" w:rsidRPr="00B17050" w:rsidRDefault="00F05E1F" w:rsidP="00724354">
      <w:pPr>
        <w:pStyle w:val="NumberLine"/>
        <w:ind w:left="0" w:firstLine="0"/>
      </w:pPr>
      <w:r w:rsidRPr="00B17050">
        <w:t>Adult H</w:t>
      </w:r>
      <w:r w:rsidR="0071205E" w:rsidRPr="00B17050">
        <w:t xml:space="preserve"> had been</w:t>
      </w:r>
      <w:r w:rsidR="00A0023D" w:rsidRPr="00B17050">
        <w:t xml:space="preserve"> an inpatient</w:t>
      </w:r>
      <w:r w:rsidR="0071205E" w:rsidRPr="00B17050">
        <w:t xml:space="preserve"> detained under the Mental Health Act for 17 days before</w:t>
      </w:r>
      <w:r w:rsidR="00A0023D" w:rsidRPr="00B17050">
        <w:t xml:space="preserve"> staff learned from</w:t>
      </w:r>
      <w:r w:rsidR="0071205E" w:rsidRPr="00B17050">
        <w:t xml:space="preserve"> the </w:t>
      </w:r>
      <w:r w:rsidR="00A0023D" w:rsidRPr="00B17050">
        <w:t>H</w:t>
      </w:r>
      <w:r w:rsidR="0071205E" w:rsidRPr="00B17050">
        <w:t xml:space="preserve">ome </w:t>
      </w:r>
      <w:r w:rsidR="00A0023D" w:rsidRPr="00B17050">
        <w:t>O</w:t>
      </w:r>
      <w:r w:rsidR="0071205E" w:rsidRPr="00B17050">
        <w:t xml:space="preserve">ffice </w:t>
      </w:r>
      <w:r w:rsidR="00A0023D" w:rsidRPr="00B17050">
        <w:t>that he lived with</w:t>
      </w:r>
      <w:r w:rsidR="0071205E" w:rsidRPr="00B17050">
        <w:t xml:space="preserve"> HIV. </w:t>
      </w:r>
      <w:r w:rsidR="00586218" w:rsidRPr="00B17050">
        <w:t>Staff then</w:t>
      </w:r>
      <w:r w:rsidR="0071205E" w:rsidRPr="00B17050">
        <w:t xml:space="preserve"> </w:t>
      </w:r>
      <w:r w:rsidR="0071205E" w:rsidRPr="00B17050">
        <w:lastRenderedPageBreak/>
        <w:t>contact</w:t>
      </w:r>
      <w:r w:rsidR="00586218" w:rsidRPr="00B17050">
        <w:t>ed</w:t>
      </w:r>
      <w:r w:rsidR="0071205E" w:rsidRPr="00B17050">
        <w:t xml:space="preserve"> the </w:t>
      </w:r>
      <w:r w:rsidR="004965F7" w:rsidRPr="00B17050">
        <w:t xml:space="preserve">Sexual </w:t>
      </w:r>
      <w:r w:rsidR="00C370A2" w:rsidRPr="00B17050">
        <w:t>H</w:t>
      </w:r>
      <w:r w:rsidR="004965F7" w:rsidRPr="00B17050">
        <w:t xml:space="preserve">ealth </w:t>
      </w:r>
      <w:r w:rsidR="0071205E" w:rsidRPr="00B17050">
        <w:t xml:space="preserve">Clinic </w:t>
      </w:r>
      <w:r w:rsidR="004965F7" w:rsidRPr="00B17050">
        <w:t xml:space="preserve">in </w:t>
      </w:r>
      <w:r w:rsidR="0071205E" w:rsidRPr="00B17050">
        <w:t>Darlington</w:t>
      </w:r>
      <w:r w:rsidR="004965F7" w:rsidRPr="00B17050">
        <w:t xml:space="preserve"> and </w:t>
      </w:r>
      <w:r w:rsidR="00685DB8" w:rsidRPr="00B17050">
        <w:t xml:space="preserve">learned from </w:t>
      </w:r>
      <w:r w:rsidR="004965F7" w:rsidRPr="00B17050">
        <w:t>t</w:t>
      </w:r>
      <w:r w:rsidR="0071205E" w:rsidRPr="00B17050">
        <w:t xml:space="preserve">he clinic doctor that </w:t>
      </w:r>
      <w:r w:rsidRPr="00B17050">
        <w:t>Adult H</w:t>
      </w:r>
      <w:r w:rsidR="0071205E" w:rsidRPr="00B17050">
        <w:t xml:space="preserve"> </w:t>
      </w:r>
      <w:r w:rsidR="00685DB8" w:rsidRPr="00B17050">
        <w:t>had</w:t>
      </w:r>
      <w:r w:rsidR="0071205E" w:rsidRPr="00B17050">
        <w:t xml:space="preserve"> last </w:t>
      </w:r>
      <w:r w:rsidR="00685DB8" w:rsidRPr="00B17050">
        <w:t xml:space="preserve">been </w:t>
      </w:r>
      <w:r w:rsidR="0071205E" w:rsidRPr="00B17050">
        <w:t xml:space="preserve">seen 4 months ago </w:t>
      </w:r>
      <w:r w:rsidR="00C17C64" w:rsidRPr="00B17050">
        <w:t>and</w:t>
      </w:r>
      <w:r w:rsidR="000334B9" w:rsidRPr="00B17050">
        <w:t xml:space="preserve"> had</w:t>
      </w:r>
      <w:r w:rsidR="0071205E" w:rsidRPr="00B17050">
        <w:t xml:space="preserve"> reported </w:t>
      </w:r>
      <w:r w:rsidR="00C17C64" w:rsidRPr="00B17050">
        <w:t xml:space="preserve">at </w:t>
      </w:r>
      <w:r w:rsidR="0071205E" w:rsidRPr="00B17050">
        <w:t>that</w:t>
      </w:r>
      <w:r w:rsidR="00C17C64" w:rsidRPr="00B17050">
        <w:t xml:space="preserve"> time that</w:t>
      </w:r>
      <w:r w:rsidR="0071205E" w:rsidRPr="00B17050">
        <w:t xml:space="preserve"> he</w:t>
      </w:r>
      <w:r w:rsidR="00C17C64" w:rsidRPr="00B17050">
        <w:t xml:space="preserve"> had</w:t>
      </w:r>
      <w:r w:rsidR="0071205E" w:rsidRPr="00B17050">
        <w:t xml:space="preserve"> stopped taking his HIV medication as he was having problems with his leg and diarrhoea. The doctor also </w:t>
      </w:r>
      <w:r w:rsidR="00C17C64" w:rsidRPr="00B17050">
        <w:t>said</w:t>
      </w:r>
      <w:r w:rsidR="0071205E" w:rsidRPr="00B17050">
        <w:t xml:space="preserve"> that </w:t>
      </w:r>
      <w:r w:rsidRPr="00B17050">
        <w:t>Adult H</w:t>
      </w:r>
      <w:r w:rsidR="00C17C64" w:rsidRPr="00B17050">
        <w:t>’s</w:t>
      </w:r>
      <w:r w:rsidR="0071205E" w:rsidRPr="00B17050">
        <w:t xml:space="preserve"> renal system </w:t>
      </w:r>
      <w:r w:rsidR="000334B9" w:rsidRPr="00B17050">
        <w:t>had not been</w:t>
      </w:r>
      <w:r w:rsidR="0071205E" w:rsidRPr="00B17050">
        <w:t xml:space="preserve"> working properly and that </w:t>
      </w:r>
      <w:r w:rsidRPr="00B17050">
        <w:t>Adult H</w:t>
      </w:r>
      <w:r w:rsidR="000334B9" w:rsidRPr="00B17050">
        <w:t xml:space="preserve"> had been</w:t>
      </w:r>
      <w:r w:rsidR="0071205E" w:rsidRPr="00B17050">
        <w:t xml:space="preserve"> referred to </w:t>
      </w:r>
      <w:r w:rsidR="00685DB8" w:rsidRPr="00B17050">
        <w:t>a</w:t>
      </w:r>
      <w:r w:rsidR="0071205E" w:rsidRPr="00B17050">
        <w:t xml:space="preserve"> hospital in Newcastle</w:t>
      </w:r>
      <w:r w:rsidR="000334B9" w:rsidRPr="00B17050">
        <w:t xml:space="preserve">. A contact number was provided </w:t>
      </w:r>
      <w:r w:rsidR="00524612" w:rsidRPr="00B17050">
        <w:t xml:space="preserve">for the hospital </w:t>
      </w:r>
      <w:r w:rsidR="000334B9" w:rsidRPr="00B17050">
        <w:t>but when staff tri</w:t>
      </w:r>
      <w:r w:rsidR="0071205E" w:rsidRPr="00B17050">
        <w:t xml:space="preserve">ed </w:t>
      </w:r>
      <w:r w:rsidR="000334B9" w:rsidRPr="00B17050">
        <w:t xml:space="preserve">to make contact </w:t>
      </w:r>
      <w:r w:rsidR="0071205E" w:rsidRPr="00B17050">
        <w:t xml:space="preserve">no one </w:t>
      </w:r>
      <w:r w:rsidR="000334B9" w:rsidRPr="00B17050">
        <w:t xml:space="preserve">was </w:t>
      </w:r>
      <w:r w:rsidR="0071205E" w:rsidRPr="00B17050">
        <w:t>available</w:t>
      </w:r>
      <w:r w:rsidR="000334B9" w:rsidRPr="00B17050">
        <w:t>. It is</w:t>
      </w:r>
      <w:r w:rsidR="0071205E" w:rsidRPr="00B17050">
        <w:t xml:space="preserve"> unclear whether any further attempts </w:t>
      </w:r>
      <w:r w:rsidR="00456846" w:rsidRPr="00B17050">
        <w:t>at</w:t>
      </w:r>
      <w:r w:rsidR="0071205E" w:rsidRPr="00B17050">
        <w:t xml:space="preserve"> contact were made. </w:t>
      </w:r>
    </w:p>
    <w:p w14:paraId="51D980B3" w14:textId="77777777" w:rsidR="009E6646" w:rsidRPr="00B17050" w:rsidRDefault="009E6646" w:rsidP="00724354">
      <w:pPr>
        <w:pStyle w:val="NumberLine"/>
        <w:numPr>
          <w:ilvl w:val="0"/>
          <w:numId w:val="0"/>
        </w:numPr>
      </w:pPr>
    </w:p>
    <w:p w14:paraId="53874C9B" w14:textId="1F672C7C" w:rsidR="002F4F33" w:rsidRPr="00B17050" w:rsidRDefault="00CF44C1" w:rsidP="00724354">
      <w:pPr>
        <w:pStyle w:val="NumberLine"/>
        <w:ind w:left="0" w:firstLine="0"/>
        <w:rPr>
          <w:b/>
          <w:bCs/>
        </w:rPr>
      </w:pPr>
      <w:r w:rsidRPr="00B17050">
        <w:t xml:space="preserve">A different reason for </w:t>
      </w:r>
      <w:r w:rsidR="00F05E1F" w:rsidRPr="00B17050">
        <w:t>Adult H</w:t>
      </w:r>
      <w:r w:rsidRPr="00B17050">
        <w:t xml:space="preserve"> stopping his medication was provided to the ward from</w:t>
      </w:r>
      <w:r w:rsidR="0072196D" w:rsidRPr="00B17050">
        <w:t xml:space="preserve"> </w:t>
      </w:r>
      <w:r w:rsidR="00F05E1F" w:rsidRPr="00B17050">
        <w:t>Adult H</w:t>
      </w:r>
      <w:r w:rsidR="0072196D" w:rsidRPr="00B17050">
        <w:t>’s ex-partner</w:t>
      </w:r>
      <w:r w:rsidRPr="00B17050">
        <w:t xml:space="preserve"> who said</w:t>
      </w:r>
      <w:r w:rsidR="00A91C98">
        <w:t>,</w:t>
      </w:r>
      <w:r w:rsidRPr="00B17050">
        <w:t xml:space="preserve"> during a telephone call</w:t>
      </w:r>
      <w:r w:rsidR="00A91C98">
        <w:t>,</w:t>
      </w:r>
      <w:r w:rsidR="0072196D" w:rsidRPr="00B17050">
        <w:t xml:space="preserve"> that whilst </w:t>
      </w:r>
      <w:r w:rsidR="00F05E1F" w:rsidRPr="00B17050">
        <w:t>Adult H</w:t>
      </w:r>
      <w:r w:rsidR="0072196D" w:rsidRPr="00B17050">
        <w:t xml:space="preserve"> had initially</w:t>
      </w:r>
      <w:r w:rsidR="00544027" w:rsidRPr="00B17050">
        <w:t xml:space="preserve"> engag</w:t>
      </w:r>
      <w:r w:rsidR="003518DF" w:rsidRPr="00B17050">
        <w:t>ed</w:t>
      </w:r>
      <w:r w:rsidR="00544027" w:rsidRPr="00B17050">
        <w:t xml:space="preserve"> with prescribed </w:t>
      </w:r>
      <w:r w:rsidR="00D358A6" w:rsidRPr="00B17050">
        <w:t xml:space="preserve">HIV </w:t>
      </w:r>
      <w:r w:rsidR="007E5C3C" w:rsidRPr="00B17050">
        <w:t>medication,</w:t>
      </w:r>
      <w:r w:rsidR="003518DF" w:rsidRPr="00B17050">
        <w:t xml:space="preserve"> </w:t>
      </w:r>
      <w:r w:rsidR="00D358A6" w:rsidRPr="00B17050">
        <w:t>he</w:t>
      </w:r>
      <w:r w:rsidR="003518DF" w:rsidRPr="00B17050">
        <w:t xml:space="preserve"> </w:t>
      </w:r>
      <w:r w:rsidR="000A1B66" w:rsidRPr="00B17050">
        <w:t xml:space="preserve">had </w:t>
      </w:r>
      <w:r w:rsidR="003518DF" w:rsidRPr="00B17050">
        <w:t>bec</w:t>
      </w:r>
      <w:r w:rsidR="000A1B66" w:rsidRPr="00B17050">
        <w:t>o</w:t>
      </w:r>
      <w:r w:rsidR="003518DF" w:rsidRPr="00B17050">
        <w:t xml:space="preserve">me non-concordant </w:t>
      </w:r>
      <w:r w:rsidR="000A1B66" w:rsidRPr="00B17050">
        <w:t>at</w:t>
      </w:r>
      <w:r w:rsidR="003518DF" w:rsidRPr="00B17050">
        <w:t xml:space="preserve"> the beginning of lockdown as he ‘could not get to collect it’. </w:t>
      </w:r>
      <w:r w:rsidR="000A1B66" w:rsidRPr="00B17050">
        <w:t>She explained that a</w:t>
      </w:r>
      <w:r w:rsidR="003518DF" w:rsidRPr="00B17050">
        <w:t xml:space="preserve">t the time </w:t>
      </w:r>
      <w:r w:rsidR="00F05E1F" w:rsidRPr="00B17050">
        <w:t>Adult H</w:t>
      </w:r>
      <w:r w:rsidR="003518DF" w:rsidRPr="00B17050">
        <w:t xml:space="preserve"> was living in Durham and </w:t>
      </w:r>
      <w:r w:rsidR="004414A1" w:rsidRPr="00B17050">
        <w:t xml:space="preserve">the </w:t>
      </w:r>
      <w:r w:rsidR="00EC5FC9" w:rsidRPr="00B17050">
        <w:t xml:space="preserve">Health </w:t>
      </w:r>
      <w:r w:rsidR="000A1B66" w:rsidRPr="00B17050">
        <w:t>Practice</w:t>
      </w:r>
      <w:r w:rsidR="003518DF" w:rsidRPr="00B17050">
        <w:t xml:space="preserve"> was </w:t>
      </w:r>
      <w:r w:rsidR="00A91C98">
        <w:t xml:space="preserve">a train ride away </w:t>
      </w:r>
      <w:r w:rsidR="00A91C98">
        <w:lastRenderedPageBreak/>
        <w:t>but</w:t>
      </w:r>
      <w:r w:rsidR="003518DF" w:rsidRPr="00B17050">
        <w:t xml:space="preserve"> travelling </w:t>
      </w:r>
      <w:r w:rsidR="00A91C98">
        <w:t>had been</w:t>
      </w:r>
      <w:r w:rsidR="003518DF" w:rsidRPr="00B17050">
        <w:t xml:space="preserve"> hampered by </w:t>
      </w:r>
      <w:r w:rsidR="000A1B66" w:rsidRPr="00B17050">
        <w:t xml:space="preserve">the </w:t>
      </w:r>
      <w:r w:rsidR="003518DF" w:rsidRPr="00B17050">
        <w:t>Covid restrictions.</w:t>
      </w:r>
      <w:r w:rsidR="000A1B66" w:rsidRPr="00B17050">
        <w:t xml:space="preserve"> </w:t>
      </w:r>
      <w:r w:rsidR="0047431F" w:rsidRPr="00B17050">
        <w:t xml:space="preserve"> </w:t>
      </w:r>
      <w:r w:rsidR="002F4F33" w:rsidRPr="00B17050">
        <w:t xml:space="preserve"> </w:t>
      </w:r>
    </w:p>
    <w:p w14:paraId="3605B40F" w14:textId="77777777" w:rsidR="009E6646" w:rsidRPr="00B17050" w:rsidRDefault="009E6646" w:rsidP="00724354">
      <w:pPr>
        <w:pStyle w:val="NumberLine"/>
        <w:numPr>
          <w:ilvl w:val="0"/>
          <w:numId w:val="0"/>
        </w:numPr>
      </w:pPr>
    </w:p>
    <w:p w14:paraId="66E18BD5" w14:textId="719917DE" w:rsidR="002F4F33" w:rsidRPr="001362E6" w:rsidRDefault="00F05E1F" w:rsidP="00724354">
      <w:pPr>
        <w:pStyle w:val="NumberLine"/>
        <w:ind w:left="0" w:firstLine="0"/>
        <w:rPr>
          <w:b/>
          <w:bCs/>
        </w:rPr>
      </w:pPr>
      <w:r w:rsidRPr="00B17050">
        <w:t>Adult H</w:t>
      </w:r>
      <w:r w:rsidR="00403F07" w:rsidRPr="00B17050">
        <w:t xml:space="preserve">’s ex-partner reported that </w:t>
      </w:r>
      <w:r w:rsidRPr="00B17050">
        <w:t>Adult H</w:t>
      </w:r>
      <w:r w:rsidR="006772BF" w:rsidRPr="00B17050">
        <w:t xml:space="preserve"> had been unable to collect his medication from nearer his new address as he was unable to register with a GP without a passport. </w:t>
      </w:r>
      <w:r w:rsidR="002A529C" w:rsidRPr="00B17050">
        <w:t xml:space="preserve">Whilst </w:t>
      </w:r>
      <w:r w:rsidRPr="00B17050">
        <w:t>Adult H</w:t>
      </w:r>
      <w:r w:rsidR="002A529C" w:rsidRPr="00B17050">
        <w:t xml:space="preserve"> may have thought this, it</w:t>
      </w:r>
      <w:r w:rsidR="006772BF" w:rsidRPr="00B17050">
        <w:t xml:space="preserve"> is untrue - </w:t>
      </w:r>
      <w:r w:rsidR="0047431F" w:rsidRPr="00B17050">
        <w:t xml:space="preserve">anyone can register with a GP Practice. It is free to register, and you do not need proof of address or immigration status, identification, or an NHS number. </w:t>
      </w:r>
    </w:p>
    <w:p w14:paraId="18CDDB63" w14:textId="77777777" w:rsidR="009E6646" w:rsidRPr="00B17050" w:rsidRDefault="009E6646" w:rsidP="00724354">
      <w:pPr>
        <w:pStyle w:val="NumberLine"/>
        <w:numPr>
          <w:ilvl w:val="0"/>
          <w:numId w:val="0"/>
        </w:numPr>
      </w:pPr>
    </w:p>
    <w:p w14:paraId="29FD1B57" w14:textId="3B894ACB" w:rsidR="00F15E1F" w:rsidRPr="00B17050" w:rsidRDefault="00F53934" w:rsidP="00724354">
      <w:pPr>
        <w:pStyle w:val="NumberLine"/>
        <w:ind w:left="0" w:firstLine="0"/>
      </w:pPr>
      <w:r w:rsidRPr="00B17050">
        <w:t xml:space="preserve">It is not known whether </w:t>
      </w:r>
      <w:r w:rsidR="00F05E1F" w:rsidRPr="00B17050">
        <w:t>Adult H</w:t>
      </w:r>
      <w:r w:rsidRPr="00B17050">
        <w:t xml:space="preserve"> understood the associated health risks</w:t>
      </w:r>
      <w:r w:rsidR="005D5841" w:rsidRPr="00B17050">
        <w:t xml:space="preserve"> when he stopped taking his medication</w:t>
      </w:r>
      <w:r w:rsidR="00415636" w:rsidRPr="00B17050">
        <w:t xml:space="preserve"> but a</w:t>
      </w:r>
      <w:r w:rsidR="00020D2D" w:rsidRPr="00B17050">
        <w:t xml:space="preserve"> SMART </w:t>
      </w:r>
      <w:r w:rsidR="002F4F33" w:rsidRPr="00B17050">
        <w:t>study</w:t>
      </w:r>
      <w:r w:rsidR="00F300CD" w:rsidRPr="00B17050">
        <w:rPr>
          <w:rStyle w:val="FootnoteReference"/>
        </w:rPr>
        <w:footnoteReference w:id="17"/>
      </w:r>
      <w:r w:rsidR="002F4F33" w:rsidRPr="00B17050">
        <w:t xml:space="preserve"> </w:t>
      </w:r>
      <w:r w:rsidR="005D5841" w:rsidRPr="00B17050">
        <w:t>which was conducted</w:t>
      </w:r>
      <w:r w:rsidR="00BD7859" w:rsidRPr="00B17050">
        <w:t xml:space="preserve"> </w:t>
      </w:r>
      <w:r w:rsidR="00B756FB">
        <w:t>(</w:t>
      </w:r>
      <w:r w:rsidR="00F15E1F" w:rsidRPr="00B17050">
        <w:t>am</w:t>
      </w:r>
      <w:r w:rsidR="00B756FB">
        <w:t>o</w:t>
      </w:r>
      <w:r w:rsidR="00F15E1F" w:rsidRPr="00B17050">
        <w:t>ngst other things</w:t>
      </w:r>
      <w:r w:rsidR="00B756FB">
        <w:t>)</w:t>
      </w:r>
      <w:r w:rsidR="00F15E1F" w:rsidRPr="00B17050">
        <w:t xml:space="preserve"> </w:t>
      </w:r>
      <w:r w:rsidR="00B756FB">
        <w:t xml:space="preserve">to </w:t>
      </w:r>
      <w:r w:rsidR="00F15E1F" w:rsidRPr="00B17050">
        <w:t>see if people taking treatment breaks remained well</w:t>
      </w:r>
      <w:r w:rsidR="00BD7859" w:rsidRPr="00B17050">
        <w:t>,</w:t>
      </w:r>
      <w:r w:rsidR="00783975" w:rsidRPr="00B17050">
        <w:t xml:space="preserve"> examples the risks.</w:t>
      </w:r>
      <w:r w:rsidR="00F15E1F" w:rsidRPr="00B17050">
        <w:t xml:space="preserve"> </w:t>
      </w:r>
    </w:p>
    <w:p w14:paraId="1D3FFEDF" w14:textId="77777777" w:rsidR="00783975" w:rsidRPr="00B17050" w:rsidRDefault="00783975" w:rsidP="00724354">
      <w:pPr>
        <w:pStyle w:val="NumberLine"/>
        <w:numPr>
          <w:ilvl w:val="0"/>
          <w:numId w:val="0"/>
        </w:numPr>
      </w:pPr>
    </w:p>
    <w:p w14:paraId="519A0686" w14:textId="7918ADE1" w:rsidR="003A54E4" w:rsidRPr="00B17050" w:rsidRDefault="00783975" w:rsidP="00724354">
      <w:pPr>
        <w:pStyle w:val="NumberLine"/>
        <w:ind w:left="0" w:firstLine="0"/>
      </w:pPr>
      <w:r w:rsidRPr="00B17050">
        <w:t xml:space="preserve">The study </w:t>
      </w:r>
      <w:r w:rsidR="002F4F33" w:rsidRPr="00B17050">
        <w:t xml:space="preserve">recruited people </w:t>
      </w:r>
      <w:r w:rsidR="00E07397" w:rsidRPr="00B17050">
        <w:t xml:space="preserve">to take part who were </w:t>
      </w:r>
      <w:r w:rsidR="002F4F33" w:rsidRPr="00B17050">
        <w:t>taking HIV treatment with a CD4 cell count above 350.</w:t>
      </w:r>
      <w:r w:rsidR="00AF50A1" w:rsidRPr="00B17050">
        <w:t xml:space="preserve"> CD4 cells, also known as </w:t>
      </w:r>
      <w:r w:rsidR="00AF50A1" w:rsidRPr="00B17050">
        <w:rPr>
          <w:rStyle w:val="Strong"/>
          <w:b w:val="0"/>
          <w:bCs w:val="0"/>
        </w:rPr>
        <w:t>T cells</w:t>
      </w:r>
      <w:r w:rsidR="00AF50A1" w:rsidRPr="00B17050">
        <w:rPr>
          <w:b/>
          <w:bCs/>
        </w:rPr>
        <w:t>,</w:t>
      </w:r>
      <w:r w:rsidR="00AF50A1" w:rsidRPr="00B17050">
        <w:t xml:space="preserve"> are white blood cells that fight infection and play an important role in </w:t>
      </w:r>
      <w:r w:rsidR="00757B8A" w:rsidRPr="00B17050">
        <w:t>the</w:t>
      </w:r>
      <w:r w:rsidR="00AF50A1" w:rsidRPr="00B17050">
        <w:t xml:space="preserve"> immune system. A CD4 count is used to check the health of the immune system in people infected with HIV. HIV attacks and destroys CD4 cells.</w:t>
      </w:r>
      <w:r w:rsidR="002F4F33" w:rsidRPr="00B17050">
        <w:t xml:space="preserve"> </w:t>
      </w:r>
    </w:p>
    <w:p w14:paraId="651740F1" w14:textId="77777777" w:rsidR="00AE2ED8" w:rsidRPr="00B17050" w:rsidRDefault="00AE2ED8" w:rsidP="00724354">
      <w:pPr>
        <w:pStyle w:val="ListParagraph"/>
        <w:spacing w:after="0"/>
        <w:ind w:left="0"/>
        <w:rPr>
          <w:rFonts w:ascii="Segoe UI" w:hAnsi="Segoe UI" w:cs="Segoe UI"/>
        </w:rPr>
      </w:pPr>
    </w:p>
    <w:p w14:paraId="5B1406FA" w14:textId="36F40DD6" w:rsidR="009E6646" w:rsidRPr="00B17050" w:rsidRDefault="00AE2ED8" w:rsidP="00724354">
      <w:pPr>
        <w:pStyle w:val="NumberLine"/>
        <w:ind w:left="0" w:firstLine="0"/>
      </w:pPr>
      <w:r w:rsidRPr="00B17050">
        <w:t>Participants were divided into two groups: the first group continued to take HIV treatment as normal, the other group stopped treatment, restarting when their CD4 cell count fell to around 250, and then stopping again when their CD4 cell count once again reached 350.</w:t>
      </w:r>
      <w:r w:rsidR="002F4F33" w:rsidRPr="00B17050">
        <w:t xml:space="preserve"> </w:t>
      </w:r>
    </w:p>
    <w:p w14:paraId="238BD35D" w14:textId="77777777" w:rsidR="0066593E" w:rsidRPr="00B17050" w:rsidRDefault="0066593E" w:rsidP="00724354">
      <w:pPr>
        <w:pStyle w:val="NumberLine"/>
        <w:numPr>
          <w:ilvl w:val="0"/>
          <w:numId w:val="0"/>
        </w:numPr>
      </w:pPr>
    </w:p>
    <w:p w14:paraId="42C58094" w14:textId="7323128E" w:rsidR="004D2EE0" w:rsidRPr="00B17050" w:rsidRDefault="004D2EE0" w:rsidP="00724354">
      <w:pPr>
        <w:pStyle w:val="NumberLine"/>
        <w:ind w:left="0" w:firstLine="0"/>
      </w:pPr>
      <w:r w:rsidRPr="00B17050">
        <w:t>H</w:t>
      </w:r>
      <w:r w:rsidR="002F4F33" w:rsidRPr="00B17050">
        <w:t xml:space="preserve">owever, in January 2006 the study was stopped early because 4% of people who interrupted their HIV treatment became ill compared to only 2% of people who took their HIV drugs all the time. The researchers </w:t>
      </w:r>
      <w:r w:rsidR="002F4F33" w:rsidRPr="00B17050">
        <w:lastRenderedPageBreak/>
        <w:t>found that people taking treatment breaks were more than twice as likely to become ill or die than people taking continuous HIV treatment.</w:t>
      </w:r>
      <w:r w:rsidRPr="00B17050">
        <w:t xml:space="preserve"> </w:t>
      </w:r>
    </w:p>
    <w:p w14:paraId="3AB01CD7" w14:textId="77777777" w:rsidR="009E6646" w:rsidRPr="00B17050" w:rsidRDefault="009E6646" w:rsidP="00724354">
      <w:pPr>
        <w:pStyle w:val="NumberLine"/>
        <w:numPr>
          <w:ilvl w:val="0"/>
          <w:numId w:val="0"/>
        </w:numPr>
      </w:pPr>
    </w:p>
    <w:p w14:paraId="69B8A2CF" w14:textId="2A5C86E7" w:rsidR="00020D2D" w:rsidRPr="00B17050" w:rsidRDefault="002F4F33" w:rsidP="00724354">
      <w:pPr>
        <w:pStyle w:val="NumberLine"/>
        <w:ind w:left="0" w:firstLine="0"/>
      </w:pPr>
      <w:r w:rsidRPr="00B17050">
        <w:t xml:space="preserve">As well as an increased risk of HIV disease progression, people taking treatment breaks also had an increased risk of other illnesses such as cardiovascular disease, and kidney or liver disease. This was a surprise, as these conditions can be side-effects of HIV treatment and the </w:t>
      </w:r>
      <w:r w:rsidR="00FD03F9" w:rsidRPr="00B17050">
        <w:t>study’s</w:t>
      </w:r>
      <w:r w:rsidRPr="00B17050">
        <w:t xml:space="preserve"> researchers had expected to see more of these illnesses in people taking HIV treatment all the time.</w:t>
      </w:r>
    </w:p>
    <w:p w14:paraId="29053335" w14:textId="77777777" w:rsidR="009E6646" w:rsidRPr="00B17050" w:rsidRDefault="009E6646" w:rsidP="00724354">
      <w:pPr>
        <w:pStyle w:val="NumberLine"/>
        <w:numPr>
          <w:ilvl w:val="0"/>
          <w:numId w:val="0"/>
        </w:numPr>
      </w:pPr>
    </w:p>
    <w:p w14:paraId="713A40DA" w14:textId="73C24743" w:rsidR="00D3145E" w:rsidRPr="00B17050" w:rsidRDefault="00D3145E" w:rsidP="00724354">
      <w:pPr>
        <w:pStyle w:val="NumberLine"/>
        <w:ind w:left="0" w:firstLine="0"/>
      </w:pPr>
      <w:r w:rsidRPr="00B17050">
        <w:t>T</w:t>
      </w:r>
      <w:r w:rsidR="00C369E9" w:rsidRPr="00B17050">
        <w:t xml:space="preserve">his review has been informed that a Junior Doctor had a discussion with </w:t>
      </w:r>
      <w:r w:rsidR="00F05E1F" w:rsidRPr="00B17050">
        <w:t>Adult H</w:t>
      </w:r>
      <w:r w:rsidR="00C369E9" w:rsidRPr="00B17050">
        <w:t xml:space="preserve"> about his HIV status and </w:t>
      </w:r>
      <w:r w:rsidRPr="00B17050">
        <w:t>treatment, but</w:t>
      </w:r>
      <w:r w:rsidR="00C369E9" w:rsidRPr="00B17050">
        <w:t xml:space="preserve"> i</w:t>
      </w:r>
      <w:r w:rsidR="00FD03F9" w:rsidRPr="00B17050">
        <w:t xml:space="preserve">t </w:t>
      </w:r>
      <w:r w:rsidR="00475FBA" w:rsidRPr="00B17050">
        <w:t>remains un</w:t>
      </w:r>
      <w:r w:rsidR="00FD03F9" w:rsidRPr="00B17050">
        <w:t xml:space="preserve">known whether </w:t>
      </w:r>
      <w:r w:rsidR="00F05E1F" w:rsidRPr="00B17050">
        <w:t>Adult H</w:t>
      </w:r>
      <w:r w:rsidR="00FD03F9" w:rsidRPr="00B17050">
        <w:t xml:space="preserve"> understood the risks he was taking when he </w:t>
      </w:r>
      <w:r w:rsidR="00C369E9" w:rsidRPr="00B17050">
        <w:t>interrupted his antiretroviral treatment</w:t>
      </w:r>
      <w:r w:rsidRPr="00B17050">
        <w:t xml:space="preserve"> because t</w:t>
      </w:r>
      <w:r w:rsidR="000B1496" w:rsidRPr="00B17050">
        <w:t>he</w:t>
      </w:r>
      <w:r w:rsidR="004F6EB9" w:rsidRPr="00B17050">
        <w:t xml:space="preserve"> content of the</w:t>
      </w:r>
      <w:r w:rsidR="000B1496" w:rsidRPr="00B17050">
        <w:t xml:space="preserve"> discussion is</w:t>
      </w:r>
      <w:r w:rsidR="00977C71" w:rsidRPr="00B17050">
        <w:t xml:space="preserve"> not </w:t>
      </w:r>
      <w:r w:rsidRPr="00B17050">
        <w:t>record</w:t>
      </w:r>
      <w:r w:rsidR="00977C71" w:rsidRPr="00B17050">
        <w:t xml:space="preserve">ed within </w:t>
      </w:r>
      <w:r w:rsidRPr="00B17050">
        <w:t xml:space="preserve">case notes. </w:t>
      </w:r>
    </w:p>
    <w:p w14:paraId="3DB07723" w14:textId="77777777" w:rsidR="004F6EB9" w:rsidRPr="00B17050" w:rsidRDefault="004F6EB9" w:rsidP="00724354">
      <w:pPr>
        <w:pStyle w:val="ListParagraph"/>
        <w:spacing w:after="0"/>
        <w:ind w:left="0"/>
        <w:rPr>
          <w:rFonts w:ascii="Segoe UI" w:hAnsi="Segoe UI" w:cs="Segoe UI"/>
        </w:rPr>
      </w:pPr>
    </w:p>
    <w:p w14:paraId="0B4EF85D" w14:textId="1A307E78" w:rsidR="004F6EB9" w:rsidRPr="00B17050" w:rsidRDefault="004F6EB9" w:rsidP="00724354">
      <w:pPr>
        <w:pStyle w:val="NumberLine"/>
        <w:ind w:left="0" w:firstLine="0"/>
      </w:pPr>
      <w:r w:rsidRPr="00B17050">
        <w:t>Whilst this lack of robust documentation within case notes does not affect the level of care provided to an individual, it does influence the ability of professionals to look back and consider previous interactions between professionals and individuals in their care. And in the case of Safeguarding Adult Reviews such as this one,</w:t>
      </w:r>
      <w:r w:rsidR="001F6A03">
        <w:t xml:space="preserve"> inadequate documentation hinders</w:t>
      </w:r>
      <w:r w:rsidRPr="00B17050">
        <w:t xml:space="preserve"> analys</w:t>
      </w:r>
      <w:r w:rsidR="001F6A03">
        <w:t>is</w:t>
      </w:r>
      <w:r w:rsidRPr="00B17050">
        <w:t xml:space="preserve"> and learn</w:t>
      </w:r>
      <w:r w:rsidR="001F6A03">
        <w:t>ing</w:t>
      </w:r>
      <w:r w:rsidRPr="00B17050">
        <w:t xml:space="preserve"> from previous practice. </w:t>
      </w:r>
      <w:r w:rsidR="00EA23D3" w:rsidRPr="00B17050">
        <w:t xml:space="preserve">For example, this review is interested to learn if it was ever discussed with Adult H </w:t>
      </w:r>
      <w:r w:rsidR="00E46FAF">
        <w:t>how he felt about</w:t>
      </w:r>
      <w:r w:rsidR="00EA23D3" w:rsidRPr="00B17050">
        <w:t xml:space="preserve"> his HIV status </w:t>
      </w:r>
      <w:r w:rsidR="00E46FAF">
        <w:t>being</w:t>
      </w:r>
      <w:r w:rsidR="00EA23D3" w:rsidRPr="00B17050">
        <w:t xml:space="preserve"> shared with all the staff on the ward. This may feel irrelevant but a reluctance</w:t>
      </w:r>
      <w:r w:rsidR="00E46FAF">
        <w:t xml:space="preserve"> or embarrassment</w:t>
      </w:r>
      <w:r w:rsidR="00EA23D3" w:rsidRPr="00B17050">
        <w:t xml:space="preserve"> to share this information may have impacted on his ability to engage.</w:t>
      </w:r>
    </w:p>
    <w:p w14:paraId="1DD0132C" w14:textId="77777777" w:rsidR="009E6646" w:rsidRPr="00B17050" w:rsidRDefault="009E6646" w:rsidP="00724354">
      <w:pPr>
        <w:pStyle w:val="NumberLine"/>
        <w:numPr>
          <w:ilvl w:val="0"/>
          <w:numId w:val="0"/>
        </w:numPr>
      </w:pPr>
    </w:p>
    <w:p w14:paraId="347EE8B4" w14:textId="3F306B56" w:rsidR="00223845" w:rsidRPr="00B17050" w:rsidRDefault="00EA23D3" w:rsidP="00724354">
      <w:pPr>
        <w:pStyle w:val="NumberLine"/>
        <w:ind w:left="0" w:firstLine="0"/>
      </w:pPr>
      <w:r w:rsidRPr="00B17050">
        <w:t>To ensure that Adult H was being treated and cared for to the highest standard, b</w:t>
      </w:r>
      <w:r w:rsidR="006C3A27" w:rsidRPr="00B17050">
        <w:t xml:space="preserve">est practice would have seen staff </w:t>
      </w:r>
      <w:r w:rsidR="00DC21CE" w:rsidRPr="00B17050">
        <w:t>on</w:t>
      </w:r>
      <w:r w:rsidR="006C3A27" w:rsidRPr="00B17050">
        <w:t xml:space="preserve"> the Hollingworth </w:t>
      </w:r>
      <w:r w:rsidR="00DC21CE" w:rsidRPr="00B17050">
        <w:t>W</w:t>
      </w:r>
      <w:r w:rsidR="006C3A27" w:rsidRPr="00B17050">
        <w:t xml:space="preserve">ard </w:t>
      </w:r>
      <w:r w:rsidR="00223845" w:rsidRPr="00B17050">
        <w:t xml:space="preserve">making </w:t>
      </w:r>
      <w:r w:rsidR="006C3A27" w:rsidRPr="00B17050">
        <w:t xml:space="preserve">a direct phone call to the HIV specialist nursing team at </w:t>
      </w:r>
      <w:r w:rsidR="006C3A27" w:rsidRPr="00B17050">
        <w:lastRenderedPageBreak/>
        <w:t>N</w:t>
      </w:r>
      <w:r w:rsidR="00223845" w:rsidRPr="00B17050">
        <w:t xml:space="preserve">orth </w:t>
      </w:r>
      <w:r w:rsidR="006C3A27" w:rsidRPr="00B17050">
        <w:t>M</w:t>
      </w:r>
      <w:r w:rsidR="00223845" w:rsidRPr="00B17050">
        <w:t xml:space="preserve">anchester </w:t>
      </w:r>
      <w:r w:rsidR="006C3A27" w:rsidRPr="00B17050">
        <w:t>G</w:t>
      </w:r>
      <w:r w:rsidR="00223845" w:rsidRPr="00B17050">
        <w:t xml:space="preserve">eneral </w:t>
      </w:r>
      <w:r w:rsidR="006C3A27" w:rsidRPr="00B17050">
        <w:t>H</w:t>
      </w:r>
      <w:r w:rsidR="00223845" w:rsidRPr="00B17050">
        <w:t>ospital</w:t>
      </w:r>
      <w:r w:rsidR="00F23E8B" w:rsidRPr="00B17050">
        <w:rPr>
          <w:rStyle w:val="FootnoteReference"/>
        </w:rPr>
        <w:footnoteReference w:id="18"/>
      </w:r>
      <w:r w:rsidR="005D47F7" w:rsidRPr="00B17050">
        <w:t>. The team</w:t>
      </w:r>
      <w:r w:rsidR="00F23E8B" w:rsidRPr="00B17050">
        <w:t xml:space="preserve"> </w:t>
      </w:r>
      <w:r w:rsidR="00434794" w:rsidRPr="00B17050">
        <w:t>c</w:t>
      </w:r>
      <w:r w:rsidR="00F23E8B" w:rsidRPr="00B17050">
        <w:t>ould have</w:t>
      </w:r>
      <w:r w:rsidR="006C3A27" w:rsidRPr="00B17050">
        <w:t xml:space="preserve"> offer</w:t>
      </w:r>
      <w:r w:rsidR="00F23E8B" w:rsidRPr="00B17050">
        <w:t>ed</w:t>
      </w:r>
      <w:r w:rsidR="006C3A27" w:rsidRPr="00B17050">
        <w:t xml:space="preserve"> appropriate advice/arrange</w:t>
      </w:r>
      <w:r w:rsidR="00F23E8B" w:rsidRPr="00B17050">
        <w:t>d</w:t>
      </w:r>
      <w:r w:rsidR="006C3A27" w:rsidRPr="00B17050">
        <w:t xml:space="preserve"> an outreach visit</w:t>
      </w:r>
      <w:r w:rsidR="00434794" w:rsidRPr="00B17050">
        <w:t xml:space="preserve"> and/or </w:t>
      </w:r>
      <w:r w:rsidR="006C3A27" w:rsidRPr="00B17050">
        <w:t>arrange</w:t>
      </w:r>
      <w:r w:rsidR="00F23E8B" w:rsidRPr="00B17050">
        <w:t>d</w:t>
      </w:r>
      <w:r w:rsidR="006C3A27" w:rsidRPr="00B17050">
        <w:t xml:space="preserve"> follow up</w:t>
      </w:r>
      <w:r w:rsidRPr="00B17050">
        <w:t>,</w:t>
      </w:r>
      <w:r w:rsidR="006C3A27" w:rsidRPr="00B17050">
        <w:t xml:space="preserve"> urgent</w:t>
      </w:r>
      <w:r w:rsidRPr="00B17050">
        <w:t>,</w:t>
      </w:r>
      <w:r w:rsidR="006C3A27" w:rsidRPr="00B17050">
        <w:t xml:space="preserve"> discussion with one of the HIV doctors if pertinent concerns and a more urgent review </w:t>
      </w:r>
      <w:r w:rsidR="00D10B8B" w:rsidRPr="00B17050">
        <w:t xml:space="preserve">was </w:t>
      </w:r>
      <w:r w:rsidR="006C3A27" w:rsidRPr="00B17050">
        <w:t>required.</w:t>
      </w:r>
      <w:r w:rsidR="00223845" w:rsidRPr="00B17050">
        <w:t xml:space="preserve"> </w:t>
      </w:r>
    </w:p>
    <w:p w14:paraId="03B20FEB" w14:textId="77777777" w:rsidR="00223845" w:rsidRPr="00B17050" w:rsidRDefault="00223845" w:rsidP="00724354">
      <w:pPr>
        <w:pStyle w:val="ListParagraph"/>
        <w:spacing w:after="0"/>
        <w:ind w:left="0"/>
        <w:rPr>
          <w:rFonts w:ascii="Segoe UI" w:hAnsi="Segoe UI" w:cs="Segoe UI"/>
        </w:rPr>
      </w:pPr>
    </w:p>
    <w:p w14:paraId="09514BE6" w14:textId="4792C498" w:rsidR="009F489F" w:rsidRPr="00B17050" w:rsidRDefault="00D10B8B" w:rsidP="00724354">
      <w:pPr>
        <w:pStyle w:val="NumberLine"/>
        <w:ind w:left="0" w:firstLine="0"/>
      </w:pPr>
      <w:r w:rsidRPr="00B17050">
        <w:t>This review has been informed that i</w:t>
      </w:r>
      <w:r w:rsidR="006C3A27" w:rsidRPr="00B17050">
        <w:t xml:space="preserve">n </w:t>
      </w:r>
      <w:r w:rsidR="00F05E1F" w:rsidRPr="00B17050">
        <w:t>Adult H</w:t>
      </w:r>
      <w:r w:rsidR="002D32EE" w:rsidRPr="00B17050">
        <w:t>’s</w:t>
      </w:r>
      <w:r w:rsidR="006C3A27" w:rsidRPr="00B17050">
        <w:t xml:space="preserve"> case, the</w:t>
      </w:r>
      <w:r w:rsidRPr="00B17050">
        <w:t xml:space="preserve"> team at North Manchester General Hospital</w:t>
      </w:r>
      <w:r w:rsidR="006C3A27" w:rsidRPr="00B17050">
        <w:t xml:space="preserve"> would have </w:t>
      </w:r>
      <w:r w:rsidR="002D32EE" w:rsidRPr="00B17050">
        <w:t xml:space="preserve">highly likely </w:t>
      </w:r>
      <w:r w:rsidR="006C3A27" w:rsidRPr="00B17050">
        <w:t>advised on blood tests to assess</w:t>
      </w:r>
      <w:r w:rsidR="00180E4E" w:rsidRPr="00B17050">
        <w:t xml:space="preserve"> </w:t>
      </w:r>
      <w:r w:rsidR="00F05E1F" w:rsidRPr="00B17050">
        <w:t>Adult H</w:t>
      </w:r>
      <w:r w:rsidR="00180E4E" w:rsidRPr="00B17050">
        <w:t>’s</w:t>
      </w:r>
      <w:r w:rsidR="006C3A27" w:rsidRPr="00B17050">
        <w:t xml:space="preserve"> current immune system </w:t>
      </w:r>
      <w:r w:rsidR="002D32EE" w:rsidRPr="00B17050">
        <w:t>status and</w:t>
      </w:r>
      <w:r w:rsidR="006C3A27" w:rsidRPr="00B17050">
        <w:t xml:space="preserve"> may have been able to offer an outreach visit to establish contact and attempt to re-engage </w:t>
      </w:r>
      <w:r w:rsidR="00F05E1F" w:rsidRPr="00B17050">
        <w:t>Adult H</w:t>
      </w:r>
      <w:r w:rsidR="006C3A27" w:rsidRPr="00B17050">
        <w:t xml:space="preserve"> in HIV care. Again, in this specific case, given the fact that </w:t>
      </w:r>
      <w:r w:rsidR="00F05E1F" w:rsidRPr="00B17050">
        <w:t>Adult H</w:t>
      </w:r>
      <w:r w:rsidR="006C3A27" w:rsidRPr="00B17050">
        <w:t xml:space="preserve"> was not on treatment and had not been for some time (and therefore was likely to have been quite immunosuppressed</w:t>
      </w:r>
      <w:r w:rsidR="00EE5484" w:rsidRPr="00B17050">
        <w:rPr>
          <w:rStyle w:val="FootnoteReference"/>
        </w:rPr>
        <w:footnoteReference w:id="19"/>
      </w:r>
      <w:r w:rsidR="006C3A27" w:rsidRPr="00B17050">
        <w:t xml:space="preserve"> – as he was subsequently found to be), </w:t>
      </w:r>
      <w:r w:rsidR="006C3A27" w:rsidRPr="00B17050">
        <w:lastRenderedPageBreak/>
        <w:t>it is almost certain</w:t>
      </w:r>
      <w:r w:rsidR="006560FC" w:rsidRPr="00B17050">
        <w:t xml:space="preserve"> that</w:t>
      </w:r>
      <w:r w:rsidR="006C3A27" w:rsidRPr="00B17050">
        <w:t xml:space="preserve"> the nursing team would then have discussed him with one of the </w:t>
      </w:r>
      <w:r w:rsidR="00DD1127" w:rsidRPr="00B17050">
        <w:t xml:space="preserve">HIV specialist </w:t>
      </w:r>
      <w:r w:rsidR="006C3A27" w:rsidRPr="00B17050">
        <w:t xml:space="preserve">doctors and </w:t>
      </w:r>
      <w:r w:rsidR="006560FC" w:rsidRPr="00B17050">
        <w:t xml:space="preserve">given his presentation, </w:t>
      </w:r>
      <w:r w:rsidR="00C13142" w:rsidRPr="00B17050">
        <w:t xml:space="preserve">arrangements </w:t>
      </w:r>
      <w:r w:rsidR="006C3A27" w:rsidRPr="00B17050">
        <w:t xml:space="preserve">may have </w:t>
      </w:r>
      <w:r w:rsidR="00C13142" w:rsidRPr="00B17050">
        <w:t>been made to</w:t>
      </w:r>
      <w:r w:rsidR="006C3A27" w:rsidRPr="00B17050">
        <w:t xml:space="preserve"> transfer </w:t>
      </w:r>
      <w:r w:rsidR="00F05E1F" w:rsidRPr="00B17050">
        <w:t>Adult H</w:t>
      </w:r>
      <w:r w:rsidR="009901B7" w:rsidRPr="00B17050">
        <w:t xml:space="preserve"> to North Manchester General Hospital</w:t>
      </w:r>
      <w:r w:rsidR="006C3A27" w:rsidRPr="00B17050">
        <w:t xml:space="preserve"> for further assessment</w:t>
      </w:r>
      <w:r w:rsidR="006560FC" w:rsidRPr="00B17050">
        <w:t>.</w:t>
      </w:r>
    </w:p>
    <w:p w14:paraId="2F6C750B" w14:textId="59B27AF3" w:rsidR="0002515F" w:rsidRPr="00B17050" w:rsidRDefault="0002515F" w:rsidP="00724354">
      <w:pPr>
        <w:pStyle w:val="ListParagraph"/>
        <w:spacing w:after="0"/>
        <w:ind w:left="0"/>
        <w:rPr>
          <w:rFonts w:ascii="Segoe UI" w:hAnsi="Segoe UI" w:cs="Segoe UI"/>
        </w:rPr>
      </w:pPr>
    </w:p>
    <w:p w14:paraId="7840DC4F" w14:textId="0C1B1800" w:rsidR="00D60194" w:rsidRPr="00B17050" w:rsidRDefault="0002515F" w:rsidP="00724354">
      <w:pPr>
        <w:pStyle w:val="NumberLine"/>
        <w:ind w:left="0" w:firstLine="0"/>
      </w:pPr>
      <w:r w:rsidRPr="00B17050">
        <w:t xml:space="preserve">There is no evidence of </w:t>
      </w:r>
      <w:r w:rsidR="00AF2A42" w:rsidRPr="00B17050">
        <w:t xml:space="preserve">any </w:t>
      </w:r>
      <w:r w:rsidR="002766DD" w:rsidRPr="00B17050">
        <w:t>consideration</w:t>
      </w:r>
      <w:r w:rsidR="001363CB" w:rsidRPr="00B17050">
        <w:t xml:space="preserve"> being had by the Hollingworth Ward</w:t>
      </w:r>
      <w:r w:rsidR="00B51D8A" w:rsidRPr="00B17050">
        <w:t xml:space="preserve"> </w:t>
      </w:r>
      <w:r w:rsidR="002766DD" w:rsidRPr="00B17050">
        <w:t xml:space="preserve">as to whether </w:t>
      </w:r>
      <w:r w:rsidR="00F05E1F" w:rsidRPr="00B17050">
        <w:t>Adult H</w:t>
      </w:r>
      <w:r w:rsidRPr="00B17050">
        <w:t xml:space="preserve">’s </w:t>
      </w:r>
      <w:r w:rsidR="00B51D8A" w:rsidRPr="00B17050">
        <w:t>non-concordance with HIV medication</w:t>
      </w:r>
      <w:r w:rsidR="00AF2A42" w:rsidRPr="00B17050">
        <w:t xml:space="preserve"> could have</w:t>
      </w:r>
      <w:r w:rsidRPr="00B17050">
        <w:t xml:space="preserve"> impacted his mental health, physical health and</w:t>
      </w:r>
      <w:r w:rsidR="00F45894" w:rsidRPr="00B17050">
        <w:t>/or</w:t>
      </w:r>
      <w:r w:rsidRPr="00B17050">
        <w:t xml:space="preserve"> decision</w:t>
      </w:r>
      <w:r w:rsidR="00F45894" w:rsidRPr="00B17050">
        <w:t>-</w:t>
      </w:r>
      <w:r w:rsidRPr="00B17050">
        <w:t xml:space="preserve">making and capacity. </w:t>
      </w:r>
    </w:p>
    <w:p w14:paraId="6B50B6CC" w14:textId="77777777" w:rsidR="00D60194" w:rsidRPr="00B17050" w:rsidRDefault="00D60194" w:rsidP="00724354">
      <w:pPr>
        <w:pStyle w:val="ListParagraph"/>
        <w:spacing w:after="0"/>
        <w:ind w:left="0"/>
        <w:rPr>
          <w:rFonts w:ascii="Segoe UI" w:hAnsi="Segoe UI" w:cs="Segoe UI"/>
        </w:rPr>
      </w:pPr>
    </w:p>
    <w:p w14:paraId="396D338E" w14:textId="201702FF" w:rsidR="00B93EA2" w:rsidRPr="00B17050" w:rsidRDefault="001D6A9D" w:rsidP="00724354">
      <w:pPr>
        <w:pStyle w:val="NumberLine"/>
        <w:ind w:left="0" w:firstLine="0"/>
      </w:pPr>
      <w:r w:rsidRPr="00B17050">
        <w:t xml:space="preserve">Had there been </w:t>
      </w:r>
      <w:r w:rsidR="00D60194" w:rsidRPr="00B17050">
        <w:t>such</w:t>
      </w:r>
      <w:r w:rsidRPr="00B17050">
        <w:t xml:space="preserve"> consideration then it</w:t>
      </w:r>
      <w:r w:rsidR="00537268" w:rsidRPr="00B17050">
        <w:t xml:space="preserve"> is possible that </w:t>
      </w:r>
      <w:r w:rsidR="00F05E1F" w:rsidRPr="00B17050">
        <w:t>Adult H</w:t>
      </w:r>
      <w:r w:rsidR="00537268" w:rsidRPr="00B17050">
        <w:t xml:space="preserve"> may have been diagnosed with HIV-encephalopathy</w:t>
      </w:r>
      <w:r w:rsidR="00537268" w:rsidRPr="00B17050">
        <w:rPr>
          <w:rStyle w:val="FootnoteReference"/>
        </w:rPr>
        <w:footnoteReference w:id="20"/>
      </w:r>
      <w:r w:rsidR="00537268" w:rsidRPr="00B17050">
        <w:t xml:space="preserve"> and</w:t>
      </w:r>
      <w:r w:rsidR="00A14E62" w:rsidRPr="00B17050">
        <w:t xml:space="preserve"> </w:t>
      </w:r>
      <w:r w:rsidR="0070024B" w:rsidRPr="00B17050">
        <w:t>recognised</w:t>
      </w:r>
      <w:r w:rsidR="00A14E62" w:rsidRPr="00B17050">
        <w:t xml:space="preserve"> to be in a</w:t>
      </w:r>
      <w:r w:rsidR="00537268" w:rsidRPr="00B17050">
        <w:t xml:space="preserve"> profound</w:t>
      </w:r>
      <w:r w:rsidR="00A14E62" w:rsidRPr="00B17050">
        <w:t>ly</w:t>
      </w:r>
      <w:r w:rsidR="00537268" w:rsidRPr="00B17050">
        <w:t xml:space="preserve"> immunosuppressed </w:t>
      </w:r>
      <w:r w:rsidR="00A14E62" w:rsidRPr="00B17050">
        <w:t xml:space="preserve">state </w:t>
      </w:r>
      <w:r w:rsidR="00537268" w:rsidRPr="00B17050">
        <w:t>due to HIV infec</w:t>
      </w:r>
      <w:r w:rsidR="00537268" w:rsidRPr="00B17050">
        <w:lastRenderedPageBreak/>
        <w:t>tion</w:t>
      </w:r>
      <w:r w:rsidR="0070024B" w:rsidRPr="00B17050">
        <w:t>,</w:t>
      </w:r>
      <w:r w:rsidRPr="00B17050">
        <w:t xml:space="preserve"> sooner</w:t>
      </w:r>
      <w:r w:rsidR="00443CA6" w:rsidRPr="00B17050">
        <w:t xml:space="preserve"> than his admission into </w:t>
      </w:r>
      <w:r w:rsidR="00993163" w:rsidRPr="00B17050">
        <w:t>North Manchester General Hospital</w:t>
      </w:r>
      <w:r w:rsidRPr="00B17050">
        <w:t xml:space="preserve">. This would have resulted in </w:t>
      </w:r>
      <w:r w:rsidR="00F05E1F" w:rsidRPr="00B17050">
        <w:t>Adult H</w:t>
      </w:r>
      <w:r w:rsidRPr="00B17050">
        <w:t xml:space="preserve"> receiving care and treatment </w:t>
      </w:r>
      <w:r w:rsidR="00412282" w:rsidRPr="00B17050">
        <w:t>before he reached</w:t>
      </w:r>
      <w:r w:rsidRPr="00B17050">
        <w:t xml:space="preserve"> crisis point</w:t>
      </w:r>
      <w:r w:rsidR="00443CA6" w:rsidRPr="00B17050">
        <w:t>.</w:t>
      </w:r>
    </w:p>
    <w:p w14:paraId="6A8EB8CD" w14:textId="77777777" w:rsidR="0066593E" w:rsidRPr="00B17050" w:rsidRDefault="0066593E" w:rsidP="00941B76">
      <w:pPr>
        <w:pStyle w:val="ListParagraph"/>
        <w:spacing w:after="0"/>
        <w:ind w:left="0"/>
        <w:rPr>
          <w:rFonts w:ascii="Segoe UI" w:hAnsi="Segoe UI" w:cs="Segoe UI"/>
        </w:rPr>
      </w:pPr>
    </w:p>
    <w:p w14:paraId="7BFB162D" w14:textId="7D61C594" w:rsidR="0066593E" w:rsidRPr="00724354" w:rsidRDefault="0066593E" w:rsidP="00BC38D5">
      <w:pPr>
        <w:pStyle w:val="NumberLine"/>
        <w:numPr>
          <w:ilvl w:val="0"/>
          <w:numId w:val="0"/>
        </w:numPr>
        <w:rPr>
          <w:b/>
          <w:bCs/>
        </w:rPr>
      </w:pPr>
      <w:r w:rsidRPr="00724354">
        <w:rPr>
          <w:b/>
          <w:bCs/>
        </w:rPr>
        <w:t>Learning: Professionals do not know who to contact for advice when they have concerns regarding a person living with HIV who is not currently engaging with care, support and/or treatment.</w:t>
      </w:r>
    </w:p>
    <w:p w14:paraId="12C7983D" w14:textId="77777777" w:rsidR="00D37572" w:rsidRPr="001F6A03" w:rsidRDefault="00D37572" w:rsidP="00941B76">
      <w:pPr>
        <w:pStyle w:val="ListParagraph"/>
        <w:spacing w:after="0"/>
        <w:ind w:left="0"/>
        <w:rPr>
          <w:rFonts w:ascii="Segoe UI" w:hAnsi="Segoe UI" w:cs="Segoe UI"/>
          <w:b/>
          <w:bCs/>
          <w:color w:val="FF0000"/>
        </w:rPr>
      </w:pPr>
    </w:p>
    <w:p w14:paraId="34F1FEE9" w14:textId="206D140C" w:rsidR="00CD3769" w:rsidRPr="00B17050" w:rsidRDefault="00CD3769" w:rsidP="00724354">
      <w:pPr>
        <w:pStyle w:val="NumberLine"/>
        <w:ind w:left="0" w:firstLine="0"/>
      </w:pPr>
      <w:r w:rsidRPr="00B17050">
        <w:t>The Encephalitis Society website</w:t>
      </w:r>
      <w:r w:rsidR="005A6AFC" w:rsidRPr="00B17050">
        <w:rPr>
          <w:rStyle w:val="FootnoteReference"/>
        </w:rPr>
        <w:footnoteReference w:id="21"/>
      </w:r>
      <w:r w:rsidRPr="00B17050">
        <w:t xml:space="preserve"> gives information on the potential impact of HIV-encephalopathy.  Complications include concentration and memory problems, loss of interest in things </w:t>
      </w:r>
      <w:r w:rsidR="00DD1753" w:rsidRPr="00B17050">
        <w:t>people</w:t>
      </w:r>
      <w:r w:rsidRPr="00B17050">
        <w:t xml:space="preserve"> used to enjoy doing, becoming withdrawn and stopping socialising. </w:t>
      </w:r>
      <w:r w:rsidR="00DD1753" w:rsidRPr="00B17050">
        <w:t xml:space="preserve">People </w:t>
      </w:r>
      <w:r w:rsidR="00833079" w:rsidRPr="00B17050">
        <w:t>with HIV</w:t>
      </w:r>
      <w:r w:rsidR="00DD1753" w:rsidRPr="00B17050">
        <w:t xml:space="preserve">-encephalopathy </w:t>
      </w:r>
      <w:r w:rsidRPr="00B17050">
        <w:t xml:space="preserve">may present with personality changes or depression. </w:t>
      </w:r>
      <w:r w:rsidRPr="00B17050">
        <w:lastRenderedPageBreak/>
        <w:t>It can also cause physical movements that slow a person down, cause difficulties with fine motor movements and some people experience difficulties with walking. These problems tend to develop slowly</w:t>
      </w:r>
      <w:r w:rsidRPr="00B17050">
        <w:rPr>
          <w:sz w:val="24"/>
          <w:szCs w:val="24"/>
        </w:rPr>
        <w:t xml:space="preserve"> </w:t>
      </w:r>
      <w:r w:rsidRPr="00B17050">
        <w:t>over months or even years but can become quite severe and some people may need help to look after themselves</w:t>
      </w:r>
      <w:r w:rsidRPr="00B17050">
        <w:rPr>
          <w:sz w:val="24"/>
          <w:szCs w:val="24"/>
        </w:rPr>
        <w:t>.</w:t>
      </w:r>
      <w:r w:rsidRPr="00B17050">
        <w:t xml:space="preserve"> </w:t>
      </w:r>
    </w:p>
    <w:p w14:paraId="466029C2" w14:textId="77777777" w:rsidR="007F2A7B" w:rsidRPr="00B17050" w:rsidRDefault="007F2A7B" w:rsidP="00724354">
      <w:pPr>
        <w:pStyle w:val="ListParagraph"/>
        <w:spacing w:after="0"/>
        <w:ind w:left="0"/>
        <w:rPr>
          <w:rFonts w:ascii="Segoe UI" w:hAnsi="Segoe UI" w:cs="Segoe UI"/>
        </w:rPr>
      </w:pPr>
    </w:p>
    <w:p w14:paraId="5885BF94" w14:textId="5D3CDD5A" w:rsidR="007F2A7B" w:rsidRPr="00B17050" w:rsidRDefault="00176F6C" w:rsidP="00724354">
      <w:pPr>
        <w:pStyle w:val="NumberLine"/>
        <w:ind w:left="0" w:firstLine="0"/>
      </w:pPr>
      <w:r w:rsidRPr="00B17050">
        <w:t xml:space="preserve">Further, this review has been advised </w:t>
      </w:r>
      <w:r w:rsidR="00976C99" w:rsidRPr="00B17050">
        <w:t>that</w:t>
      </w:r>
      <w:r w:rsidR="007F2A7B" w:rsidRPr="00B17050">
        <w:t xml:space="preserve"> Medscape</w:t>
      </w:r>
      <w:r w:rsidR="009578D7" w:rsidRPr="00B17050">
        <w:rPr>
          <w:rStyle w:val="FootnoteReference"/>
        </w:rPr>
        <w:footnoteReference w:id="22"/>
      </w:r>
      <w:r w:rsidR="007F2A7B" w:rsidRPr="00B17050">
        <w:t xml:space="preserve"> states </w:t>
      </w:r>
      <w:r w:rsidR="00AE3C6B" w:rsidRPr="00B17050">
        <w:t xml:space="preserve">that </w:t>
      </w:r>
      <w:r w:rsidR="007F2A7B" w:rsidRPr="00B17050">
        <w:t>presentation can include clumsiness, poor balance, and tremors</w:t>
      </w:r>
      <w:r w:rsidR="00917AC8" w:rsidRPr="00B17050">
        <w:t>, and that b</w:t>
      </w:r>
      <w:r w:rsidR="007F2A7B" w:rsidRPr="00B17050">
        <w:t>ehavioural changes may include apathy, lethargy and diminished emotional responses and spontaneity. ‘Later stages of disease may present with bowel and or bladder complaints. If left untreated</w:t>
      </w:r>
      <w:r w:rsidR="00E86AE1">
        <w:t xml:space="preserve"> -</w:t>
      </w:r>
      <w:r w:rsidR="007F2A7B" w:rsidRPr="00B17050">
        <w:t xml:space="preserve"> can be fatal.</w:t>
      </w:r>
      <w:r w:rsidR="00C13377" w:rsidRPr="00B17050">
        <w:t>’</w:t>
      </w:r>
      <w:r w:rsidR="007F2A7B" w:rsidRPr="00B17050">
        <w:t xml:space="preserve"> </w:t>
      </w:r>
    </w:p>
    <w:p w14:paraId="59353B3A" w14:textId="77777777" w:rsidR="001C354F" w:rsidRPr="00B17050" w:rsidRDefault="001C354F" w:rsidP="00724354">
      <w:pPr>
        <w:pStyle w:val="ListParagraph"/>
        <w:spacing w:after="0"/>
        <w:ind w:left="0"/>
        <w:rPr>
          <w:rFonts w:ascii="Segoe UI" w:hAnsi="Segoe UI" w:cs="Segoe UI"/>
          <w:color w:val="FF0000"/>
        </w:rPr>
      </w:pPr>
    </w:p>
    <w:p w14:paraId="1E1376D2" w14:textId="5B9F0357" w:rsidR="007F2A7B" w:rsidRPr="00B17050" w:rsidRDefault="002730A3" w:rsidP="00724354">
      <w:pPr>
        <w:pStyle w:val="NumberLine"/>
        <w:ind w:left="0" w:firstLine="0"/>
      </w:pPr>
      <w:r w:rsidRPr="00B17050">
        <w:t>S</w:t>
      </w:r>
      <w:r w:rsidR="007F2A7B" w:rsidRPr="00B17050">
        <w:t xml:space="preserve">adly, in </w:t>
      </w:r>
      <w:r w:rsidR="00F05E1F" w:rsidRPr="00B17050">
        <w:t>Adult H</w:t>
      </w:r>
      <w:r w:rsidR="00D23771" w:rsidRPr="00B17050">
        <w:t>’</w:t>
      </w:r>
      <w:r w:rsidR="007F2A7B" w:rsidRPr="00B17050">
        <w:t xml:space="preserve">s case </w:t>
      </w:r>
      <w:r w:rsidR="00D23771" w:rsidRPr="00B17050">
        <w:t xml:space="preserve">whilst </w:t>
      </w:r>
      <w:r w:rsidR="007F2A7B" w:rsidRPr="00B17050">
        <w:t xml:space="preserve">most of these features were </w:t>
      </w:r>
      <w:r w:rsidR="004E19E2" w:rsidRPr="00B17050">
        <w:t>present,</w:t>
      </w:r>
      <w:r w:rsidR="007F2A7B" w:rsidRPr="00B17050">
        <w:t xml:space="preserve"> </w:t>
      </w:r>
      <w:r w:rsidR="00D23771" w:rsidRPr="00B17050">
        <w:t xml:space="preserve">they were </w:t>
      </w:r>
      <w:r w:rsidR="007F2A7B" w:rsidRPr="00B17050">
        <w:t xml:space="preserve">not considered as part </w:t>
      </w:r>
      <w:r w:rsidR="007F2A7B" w:rsidRPr="00B17050">
        <w:lastRenderedPageBreak/>
        <w:t>of</w:t>
      </w:r>
      <w:r w:rsidR="00E86AE1">
        <w:t xml:space="preserve"> a possible</w:t>
      </w:r>
      <w:r w:rsidR="007F2A7B" w:rsidRPr="00B17050">
        <w:t xml:space="preserve"> organic problem</w:t>
      </w:r>
      <w:r w:rsidR="00833079" w:rsidRPr="00B17050">
        <w:t xml:space="preserve"> at either </w:t>
      </w:r>
      <w:r w:rsidR="00AD477D" w:rsidRPr="00B17050">
        <w:t xml:space="preserve">the </w:t>
      </w:r>
      <w:r w:rsidR="00716671" w:rsidRPr="00B17050">
        <w:t xml:space="preserve">Emergency Department of the hospital </w:t>
      </w:r>
      <w:r w:rsidR="00F05E1F" w:rsidRPr="00B17050">
        <w:t>Adult H</w:t>
      </w:r>
      <w:r w:rsidR="001F6A03">
        <w:t xml:space="preserve"> attended</w:t>
      </w:r>
      <w:r w:rsidR="00716671" w:rsidRPr="00B17050">
        <w:t xml:space="preserve"> </w:t>
      </w:r>
      <w:r w:rsidR="001F6A03">
        <w:t>in Bradford</w:t>
      </w:r>
      <w:r w:rsidR="00716671" w:rsidRPr="00B17050">
        <w:t xml:space="preserve">, the </w:t>
      </w:r>
      <w:r w:rsidR="00AD477D" w:rsidRPr="00B17050">
        <w:t xml:space="preserve">Oak Ward </w:t>
      </w:r>
      <w:r w:rsidR="00716671" w:rsidRPr="00B17050">
        <w:t xml:space="preserve">in Oldham, </w:t>
      </w:r>
      <w:r w:rsidR="00AD477D" w:rsidRPr="00B17050">
        <w:t xml:space="preserve">or the Hollingworth </w:t>
      </w:r>
      <w:r w:rsidR="00423784">
        <w:t>Ward</w:t>
      </w:r>
      <w:r w:rsidR="00AD477D" w:rsidRPr="00B17050">
        <w:t xml:space="preserve">. In </w:t>
      </w:r>
      <w:r w:rsidR="00716671" w:rsidRPr="00B17050">
        <w:t>fact,</w:t>
      </w:r>
      <w:r w:rsidR="00AD477D" w:rsidRPr="00B17050">
        <w:t xml:space="preserve"> the Oak Ward informed the </w:t>
      </w:r>
      <w:r w:rsidR="00445B93" w:rsidRPr="00B17050">
        <w:t xml:space="preserve">Hollingworth </w:t>
      </w:r>
      <w:r w:rsidR="00423784">
        <w:t>Ward</w:t>
      </w:r>
      <w:r w:rsidR="00AD477D" w:rsidRPr="00B17050">
        <w:t xml:space="preserve"> that</w:t>
      </w:r>
      <w:r w:rsidR="00716671" w:rsidRPr="00B17050">
        <w:t xml:space="preserve"> </w:t>
      </w:r>
      <w:r w:rsidR="00445B93" w:rsidRPr="00B17050">
        <w:t xml:space="preserve">their impression of </w:t>
      </w:r>
      <w:r w:rsidR="00F05E1F" w:rsidRPr="00B17050">
        <w:t>Adult H</w:t>
      </w:r>
      <w:r w:rsidR="00445B93" w:rsidRPr="00B17050">
        <w:t xml:space="preserve">’s </w:t>
      </w:r>
      <w:r w:rsidR="00716671" w:rsidRPr="00B17050">
        <w:t>presentation was that it was behavioural due to his legal/immigration status.</w:t>
      </w:r>
      <w:r w:rsidR="007F2A7B" w:rsidRPr="00B17050">
        <w:t xml:space="preserve"> </w:t>
      </w:r>
      <w:r w:rsidR="00FB2AC8" w:rsidRPr="00B17050">
        <w:t xml:space="preserve"> </w:t>
      </w:r>
    </w:p>
    <w:p w14:paraId="45746D7A" w14:textId="77777777" w:rsidR="002730A3" w:rsidRPr="00B17050" w:rsidRDefault="002730A3" w:rsidP="00724354">
      <w:pPr>
        <w:pStyle w:val="ListParagraph"/>
        <w:spacing w:after="0"/>
        <w:ind w:left="0"/>
        <w:rPr>
          <w:rFonts w:ascii="Segoe UI" w:hAnsi="Segoe UI" w:cs="Segoe UI"/>
          <w:color w:val="FF0000"/>
        </w:rPr>
      </w:pPr>
    </w:p>
    <w:p w14:paraId="057B3E83" w14:textId="70D9BF80" w:rsidR="009649A0" w:rsidRPr="00B17050" w:rsidRDefault="007F2A7B" w:rsidP="00724354">
      <w:pPr>
        <w:pStyle w:val="NumberLine"/>
        <w:ind w:left="0" w:firstLine="0"/>
      </w:pPr>
      <w:r w:rsidRPr="00B17050">
        <w:t>Th</w:t>
      </w:r>
      <w:r w:rsidR="00F1252B" w:rsidRPr="00B17050">
        <w:t>is demonstrates the</w:t>
      </w:r>
      <w:r w:rsidR="0050204B" w:rsidRPr="00B17050">
        <w:t xml:space="preserve"> need </w:t>
      </w:r>
      <w:r w:rsidR="00716671" w:rsidRPr="00B17050">
        <w:t>for</w:t>
      </w:r>
      <w:r w:rsidR="0050204B" w:rsidRPr="00B17050">
        <w:t xml:space="preserve"> staff to remain open-minded</w:t>
      </w:r>
      <w:r w:rsidR="00A84433" w:rsidRPr="00B17050">
        <w:t xml:space="preserve"> during assessment and treatment and </w:t>
      </w:r>
      <w:r w:rsidR="00716671" w:rsidRPr="00B17050">
        <w:t xml:space="preserve">of </w:t>
      </w:r>
      <w:r w:rsidR="00A84433" w:rsidRPr="00B17050">
        <w:t xml:space="preserve">how </w:t>
      </w:r>
      <w:r w:rsidRPr="00B17050">
        <w:t xml:space="preserve">conscious and unconscious bias relating to social/cultural factors of a patient </w:t>
      </w:r>
      <w:r w:rsidR="00F1252B" w:rsidRPr="00B17050">
        <w:t xml:space="preserve">can </w:t>
      </w:r>
      <w:r w:rsidRPr="00B17050">
        <w:t xml:space="preserve">impact </w:t>
      </w:r>
      <w:r w:rsidR="00A84433" w:rsidRPr="00B17050">
        <w:t>such open-mindedness</w:t>
      </w:r>
      <w:r w:rsidRPr="00B17050">
        <w:t xml:space="preserve">. </w:t>
      </w:r>
    </w:p>
    <w:p w14:paraId="7B745C00" w14:textId="77777777" w:rsidR="007F50DE" w:rsidRPr="00B17050" w:rsidRDefault="007F50DE" w:rsidP="00941B76">
      <w:pPr>
        <w:pStyle w:val="ListParagraph"/>
        <w:spacing w:after="0"/>
        <w:ind w:left="0"/>
        <w:rPr>
          <w:rFonts w:ascii="Segoe UI" w:hAnsi="Segoe UI" w:cs="Segoe UI"/>
        </w:rPr>
      </w:pPr>
    </w:p>
    <w:p w14:paraId="6C94771A" w14:textId="7DB83187" w:rsidR="007F50DE" w:rsidRPr="00724354" w:rsidRDefault="007F50DE" w:rsidP="00BC38D5">
      <w:pPr>
        <w:pStyle w:val="NumberLine"/>
        <w:numPr>
          <w:ilvl w:val="0"/>
          <w:numId w:val="0"/>
        </w:numPr>
        <w:rPr>
          <w:b/>
          <w:bCs/>
        </w:rPr>
      </w:pPr>
      <w:r w:rsidRPr="00724354">
        <w:rPr>
          <w:b/>
          <w:bCs/>
        </w:rPr>
        <w:t>Learning: Changes to an individual’s</w:t>
      </w:r>
      <w:r w:rsidR="00133EA4" w:rsidRPr="00724354">
        <w:rPr>
          <w:b/>
          <w:bCs/>
        </w:rPr>
        <w:t xml:space="preserve"> behaviour and mental state</w:t>
      </w:r>
      <w:r w:rsidRPr="00724354">
        <w:rPr>
          <w:b/>
          <w:bCs/>
        </w:rPr>
        <w:t xml:space="preserve"> may be due to organic or non-organic causes.</w:t>
      </w:r>
    </w:p>
    <w:p w14:paraId="77CD244A" w14:textId="77777777" w:rsidR="00B36770" w:rsidRPr="00B17050" w:rsidRDefault="00B36770" w:rsidP="00941B76">
      <w:pPr>
        <w:pStyle w:val="ListParagraph"/>
        <w:spacing w:after="0"/>
        <w:ind w:left="0"/>
        <w:rPr>
          <w:rFonts w:ascii="Segoe UI" w:hAnsi="Segoe UI" w:cs="Segoe UI"/>
        </w:rPr>
      </w:pPr>
    </w:p>
    <w:p w14:paraId="55AD6373" w14:textId="1272A95E" w:rsidR="00B36770" w:rsidRPr="00B17050" w:rsidRDefault="00B9769B" w:rsidP="00724354">
      <w:pPr>
        <w:pStyle w:val="NumberLine"/>
        <w:ind w:left="0" w:firstLine="0"/>
      </w:pPr>
      <w:r w:rsidRPr="00B17050">
        <w:lastRenderedPageBreak/>
        <w:t>Th</w:t>
      </w:r>
      <w:r w:rsidR="009B30F9" w:rsidRPr="00B17050">
        <w:t>e</w:t>
      </w:r>
      <w:r w:rsidRPr="00B17050">
        <w:t xml:space="preserve"> </w:t>
      </w:r>
      <w:r w:rsidR="009B30F9" w:rsidRPr="00B17050">
        <w:t xml:space="preserve">missed opportunity </w:t>
      </w:r>
      <w:r w:rsidR="00B4336A" w:rsidRPr="00B17050">
        <w:t xml:space="preserve">to consider organic disease </w:t>
      </w:r>
      <w:r w:rsidRPr="00B17050">
        <w:t xml:space="preserve">has been recognised within the aforementioned </w:t>
      </w:r>
      <w:r w:rsidR="00E807F6" w:rsidRPr="00B17050">
        <w:t xml:space="preserve">Pennine Care tabletop review and is addressed within their recommendations. </w:t>
      </w:r>
    </w:p>
    <w:p w14:paraId="3C4ACA57" w14:textId="77777777" w:rsidR="00F72CCD" w:rsidRPr="005724CE" w:rsidRDefault="00F72CCD" w:rsidP="00724354">
      <w:pPr>
        <w:pStyle w:val="NumberLine"/>
        <w:numPr>
          <w:ilvl w:val="0"/>
          <w:numId w:val="0"/>
        </w:numPr>
      </w:pPr>
    </w:p>
    <w:p w14:paraId="3E301C63" w14:textId="40C616B3" w:rsidR="009649A0" w:rsidRPr="00724354" w:rsidRDefault="00F05E1F" w:rsidP="00BC38D5">
      <w:pPr>
        <w:pStyle w:val="NumberLine"/>
        <w:numPr>
          <w:ilvl w:val="0"/>
          <w:numId w:val="0"/>
        </w:numPr>
        <w:rPr>
          <w:b/>
          <w:bCs/>
          <w:i/>
          <w:iCs/>
        </w:rPr>
      </w:pPr>
      <w:r w:rsidRPr="00724354">
        <w:rPr>
          <w:b/>
          <w:bCs/>
          <w:i/>
          <w:iCs/>
        </w:rPr>
        <w:t>Adult H</w:t>
      </w:r>
      <w:r w:rsidR="009649A0" w:rsidRPr="00724354">
        <w:rPr>
          <w:b/>
          <w:bCs/>
          <w:i/>
          <w:iCs/>
        </w:rPr>
        <w:t>’s Lived Experience:</w:t>
      </w:r>
    </w:p>
    <w:p w14:paraId="169A6869" w14:textId="77777777" w:rsidR="00F72CCD" w:rsidRPr="008A790F" w:rsidRDefault="00F72CCD" w:rsidP="00BC38D5">
      <w:pPr>
        <w:pStyle w:val="NumberLine"/>
        <w:numPr>
          <w:ilvl w:val="0"/>
          <w:numId w:val="0"/>
        </w:numPr>
      </w:pPr>
    </w:p>
    <w:p w14:paraId="1567498A" w14:textId="526B8537" w:rsidR="006A1FC9" w:rsidRPr="00724354" w:rsidRDefault="00F05E1F" w:rsidP="00724354">
      <w:pPr>
        <w:pStyle w:val="NumberLine"/>
        <w:ind w:left="0" w:firstLine="0"/>
        <w:rPr>
          <w:i/>
          <w:iCs/>
        </w:rPr>
      </w:pPr>
      <w:r w:rsidRPr="00724354">
        <w:rPr>
          <w:i/>
          <w:iCs/>
        </w:rPr>
        <w:t>Adult H</w:t>
      </w:r>
      <w:r w:rsidR="00D02AE1" w:rsidRPr="00724354">
        <w:rPr>
          <w:i/>
          <w:iCs/>
        </w:rPr>
        <w:t xml:space="preserve">’s HIV positive status was confirmed in December 2006. Initially </w:t>
      </w:r>
      <w:r w:rsidRPr="00724354">
        <w:rPr>
          <w:i/>
          <w:iCs/>
        </w:rPr>
        <w:t>Adult H</w:t>
      </w:r>
      <w:r w:rsidR="00D02AE1" w:rsidRPr="00724354">
        <w:rPr>
          <w:i/>
          <w:iCs/>
        </w:rPr>
        <w:t xml:space="preserve"> was </w:t>
      </w:r>
      <w:r w:rsidR="00CF557B" w:rsidRPr="00724354">
        <w:rPr>
          <w:i/>
          <w:iCs/>
        </w:rPr>
        <w:t xml:space="preserve">compliant with </w:t>
      </w:r>
      <w:r w:rsidR="00FB53E0" w:rsidRPr="00724354">
        <w:rPr>
          <w:i/>
          <w:iCs/>
        </w:rPr>
        <w:t>medication,</w:t>
      </w:r>
      <w:r w:rsidR="00CF557B" w:rsidRPr="00724354">
        <w:rPr>
          <w:i/>
          <w:iCs/>
        </w:rPr>
        <w:t xml:space="preserve"> but </w:t>
      </w:r>
      <w:r w:rsidR="00FB53E0" w:rsidRPr="00724354">
        <w:rPr>
          <w:i/>
          <w:iCs/>
        </w:rPr>
        <w:t xml:space="preserve">this review has been informed that </w:t>
      </w:r>
      <w:r w:rsidR="00CF557B" w:rsidRPr="00724354">
        <w:rPr>
          <w:i/>
          <w:iCs/>
        </w:rPr>
        <w:t>he</w:t>
      </w:r>
      <w:r w:rsidR="009649A0" w:rsidRPr="00724354">
        <w:rPr>
          <w:i/>
          <w:iCs/>
        </w:rPr>
        <w:t xml:space="preserve"> stopped taking his HIV </w:t>
      </w:r>
      <w:r w:rsidR="009556A1" w:rsidRPr="00724354">
        <w:rPr>
          <w:i/>
          <w:iCs/>
        </w:rPr>
        <w:t xml:space="preserve">antiretroviral </w:t>
      </w:r>
      <w:r w:rsidR="009649A0" w:rsidRPr="00724354">
        <w:rPr>
          <w:i/>
          <w:iCs/>
        </w:rPr>
        <w:t>medication</w:t>
      </w:r>
      <w:r w:rsidR="00FB53E0" w:rsidRPr="00724354">
        <w:rPr>
          <w:i/>
          <w:iCs/>
        </w:rPr>
        <w:t xml:space="preserve"> at the beginning of lockdown because he was unable to collect it.</w:t>
      </w:r>
      <w:r w:rsidR="009556A1" w:rsidRPr="00724354">
        <w:rPr>
          <w:i/>
          <w:iCs/>
        </w:rPr>
        <w:t xml:space="preserve"> </w:t>
      </w:r>
    </w:p>
    <w:p w14:paraId="03F3950F" w14:textId="77777777" w:rsidR="00F72CCD" w:rsidRPr="00724354" w:rsidRDefault="00F72CCD" w:rsidP="00724354">
      <w:pPr>
        <w:pStyle w:val="NumberLine"/>
        <w:numPr>
          <w:ilvl w:val="0"/>
          <w:numId w:val="0"/>
        </w:numPr>
        <w:rPr>
          <w:i/>
          <w:iCs/>
        </w:rPr>
      </w:pPr>
    </w:p>
    <w:p w14:paraId="177C0A5E" w14:textId="48FFE5E8" w:rsidR="00912CC2" w:rsidRPr="00724354" w:rsidRDefault="00E86AE1" w:rsidP="00724354">
      <w:pPr>
        <w:pStyle w:val="NumberLine"/>
        <w:ind w:left="0" w:firstLine="0"/>
        <w:rPr>
          <w:i/>
          <w:iCs/>
        </w:rPr>
      </w:pPr>
      <w:r w:rsidRPr="00724354">
        <w:rPr>
          <w:i/>
          <w:iCs/>
        </w:rPr>
        <w:t xml:space="preserve">When </w:t>
      </w:r>
      <w:r w:rsidR="00F05E1F" w:rsidRPr="00724354">
        <w:rPr>
          <w:i/>
          <w:iCs/>
        </w:rPr>
        <w:t>Adult H</w:t>
      </w:r>
      <w:r w:rsidR="009A2B40" w:rsidRPr="00724354">
        <w:rPr>
          <w:i/>
          <w:iCs/>
        </w:rPr>
        <w:t xml:space="preserve"> </w:t>
      </w:r>
      <w:r w:rsidRPr="00724354">
        <w:rPr>
          <w:i/>
          <w:iCs/>
        </w:rPr>
        <w:t>stopped</w:t>
      </w:r>
      <w:r w:rsidR="009A2B40" w:rsidRPr="00724354">
        <w:rPr>
          <w:i/>
          <w:iCs/>
        </w:rPr>
        <w:t xml:space="preserve"> engaging with the sexual health </w:t>
      </w:r>
      <w:r w:rsidR="00724354" w:rsidRPr="00724354">
        <w:rPr>
          <w:i/>
          <w:iCs/>
        </w:rPr>
        <w:t>clinic,</w:t>
      </w:r>
      <w:r w:rsidRPr="00724354">
        <w:rPr>
          <w:i/>
          <w:iCs/>
        </w:rPr>
        <w:t xml:space="preserve"> he lost the</w:t>
      </w:r>
      <w:r w:rsidR="0052654D" w:rsidRPr="00724354">
        <w:rPr>
          <w:i/>
          <w:iCs/>
        </w:rPr>
        <w:t xml:space="preserve"> known professional with whom he could discuss his treatment if he so wished</w:t>
      </w:r>
      <w:r w:rsidR="00514B38" w:rsidRPr="00724354">
        <w:rPr>
          <w:i/>
          <w:iCs/>
        </w:rPr>
        <w:t>,</w:t>
      </w:r>
      <w:r w:rsidR="0052654D" w:rsidRPr="00724354">
        <w:rPr>
          <w:i/>
          <w:iCs/>
        </w:rPr>
        <w:t xml:space="preserve"> </w:t>
      </w:r>
      <w:r w:rsidRPr="00724354">
        <w:rPr>
          <w:i/>
          <w:iCs/>
        </w:rPr>
        <w:t xml:space="preserve">and </w:t>
      </w:r>
      <w:r w:rsidR="00A00426" w:rsidRPr="00724354">
        <w:rPr>
          <w:i/>
          <w:iCs/>
        </w:rPr>
        <w:t>his</w:t>
      </w:r>
      <w:r w:rsidR="00597BD4" w:rsidRPr="00724354">
        <w:rPr>
          <w:i/>
          <w:iCs/>
        </w:rPr>
        <w:t xml:space="preserve"> viral load and CD4 T-cell count was no</w:t>
      </w:r>
      <w:r w:rsidRPr="00724354">
        <w:rPr>
          <w:i/>
          <w:iCs/>
        </w:rPr>
        <w:t xml:space="preserve"> longer</w:t>
      </w:r>
      <w:r w:rsidR="00597BD4" w:rsidRPr="00724354">
        <w:rPr>
          <w:i/>
          <w:iCs/>
        </w:rPr>
        <w:t xml:space="preserve"> being monitored.</w:t>
      </w:r>
    </w:p>
    <w:p w14:paraId="3F1F1B8D" w14:textId="77777777" w:rsidR="00F72CCD" w:rsidRPr="00724354" w:rsidRDefault="00F72CCD" w:rsidP="00724354">
      <w:pPr>
        <w:pStyle w:val="NumberLine"/>
        <w:numPr>
          <w:ilvl w:val="0"/>
          <w:numId w:val="0"/>
        </w:numPr>
        <w:rPr>
          <w:i/>
          <w:iCs/>
        </w:rPr>
      </w:pPr>
    </w:p>
    <w:p w14:paraId="3EFAF69A" w14:textId="5A849B52" w:rsidR="002274D6" w:rsidRPr="00724354" w:rsidRDefault="00597BD4" w:rsidP="00724354">
      <w:pPr>
        <w:pStyle w:val="NumberLine"/>
        <w:ind w:left="0" w:firstLine="0"/>
        <w:rPr>
          <w:i/>
          <w:iCs/>
        </w:rPr>
      </w:pPr>
      <w:r w:rsidRPr="00724354">
        <w:rPr>
          <w:i/>
          <w:iCs/>
        </w:rPr>
        <w:lastRenderedPageBreak/>
        <w:t>Antiretroviral treatment keeps HIV under control, protecting the immune system so that people can stay healthy and live a long life</w:t>
      </w:r>
      <w:r w:rsidR="002274D6" w:rsidRPr="00724354">
        <w:rPr>
          <w:i/>
          <w:iCs/>
        </w:rPr>
        <w:t xml:space="preserve">. </w:t>
      </w:r>
      <w:r w:rsidR="00912CC2" w:rsidRPr="00724354">
        <w:rPr>
          <w:i/>
          <w:iCs/>
        </w:rPr>
        <w:t>W</w:t>
      </w:r>
      <w:r w:rsidR="00A5033A" w:rsidRPr="00724354">
        <w:rPr>
          <w:i/>
          <w:iCs/>
        </w:rPr>
        <w:t xml:space="preserve">hen </w:t>
      </w:r>
      <w:r w:rsidR="00F05E1F" w:rsidRPr="00724354">
        <w:rPr>
          <w:i/>
          <w:iCs/>
        </w:rPr>
        <w:t>Adult H</w:t>
      </w:r>
      <w:r w:rsidR="00A5033A" w:rsidRPr="00724354">
        <w:rPr>
          <w:i/>
          <w:iCs/>
        </w:rPr>
        <w:t xml:space="preserve"> stopped his </w:t>
      </w:r>
      <w:r w:rsidR="009F3D30" w:rsidRPr="00724354">
        <w:rPr>
          <w:i/>
          <w:iCs/>
        </w:rPr>
        <w:t>medication,</w:t>
      </w:r>
      <w:r w:rsidR="00A5033A" w:rsidRPr="00724354">
        <w:rPr>
          <w:i/>
          <w:iCs/>
        </w:rPr>
        <w:t xml:space="preserve"> </w:t>
      </w:r>
      <w:r w:rsidR="00E519E2" w:rsidRPr="00724354">
        <w:rPr>
          <w:i/>
          <w:iCs/>
        </w:rPr>
        <w:t>the virus will have begun to attack</w:t>
      </w:r>
      <w:r w:rsidR="000C4F96" w:rsidRPr="00724354">
        <w:rPr>
          <w:i/>
          <w:iCs/>
        </w:rPr>
        <w:t xml:space="preserve"> the white blood cells</w:t>
      </w:r>
      <w:r w:rsidR="00E239F7" w:rsidRPr="00724354">
        <w:rPr>
          <w:i/>
          <w:iCs/>
        </w:rPr>
        <w:t xml:space="preserve"> in </w:t>
      </w:r>
      <w:r w:rsidR="00F05E1F" w:rsidRPr="00724354">
        <w:rPr>
          <w:i/>
          <w:iCs/>
        </w:rPr>
        <w:t>Adult H</w:t>
      </w:r>
      <w:r w:rsidR="00E239F7" w:rsidRPr="00724354">
        <w:rPr>
          <w:i/>
          <w:iCs/>
        </w:rPr>
        <w:t>’s body</w:t>
      </w:r>
      <w:r w:rsidR="000C4F96" w:rsidRPr="00724354">
        <w:rPr>
          <w:i/>
          <w:iCs/>
        </w:rPr>
        <w:t xml:space="preserve"> again</w:t>
      </w:r>
      <w:r w:rsidR="002274D6" w:rsidRPr="00724354">
        <w:rPr>
          <w:i/>
          <w:iCs/>
        </w:rPr>
        <w:t>.</w:t>
      </w:r>
      <w:r w:rsidR="000C4F96" w:rsidRPr="00724354">
        <w:rPr>
          <w:i/>
          <w:iCs/>
        </w:rPr>
        <w:t xml:space="preserve"> </w:t>
      </w:r>
      <w:r w:rsidR="00F05E1F" w:rsidRPr="00724354">
        <w:rPr>
          <w:i/>
          <w:iCs/>
        </w:rPr>
        <w:t>Adult H</w:t>
      </w:r>
      <w:r w:rsidR="00404D1D" w:rsidRPr="00724354">
        <w:rPr>
          <w:i/>
          <w:iCs/>
        </w:rPr>
        <w:t xml:space="preserve">’s viral load will have </w:t>
      </w:r>
      <w:r w:rsidR="002274D6" w:rsidRPr="00724354">
        <w:rPr>
          <w:i/>
          <w:iCs/>
        </w:rPr>
        <w:t>increased,</w:t>
      </w:r>
      <w:r w:rsidR="00404D1D" w:rsidRPr="00724354">
        <w:rPr>
          <w:i/>
          <w:iCs/>
        </w:rPr>
        <w:t xml:space="preserve"> and the number of his CD4-T cells will have significantly decreased. </w:t>
      </w:r>
      <w:r w:rsidR="00F05E1F" w:rsidRPr="00724354">
        <w:rPr>
          <w:i/>
          <w:iCs/>
        </w:rPr>
        <w:t>Adult H</w:t>
      </w:r>
      <w:r w:rsidR="002274D6" w:rsidRPr="00724354">
        <w:rPr>
          <w:i/>
          <w:iCs/>
        </w:rPr>
        <w:t>’s</w:t>
      </w:r>
      <w:r w:rsidR="00404D1D" w:rsidRPr="00724354">
        <w:rPr>
          <w:i/>
          <w:iCs/>
        </w:rPr>
        <w:t xml:space="preserve"> immune system will have become very </w:t>
      </w:r>
      <w:r w:rsidR="002274D6" w:rsidRPr="00724354">
        <w:rPr>
          <w:i/>
          <w:iCs/>
        </w:rPr>
        <w:t>weak,</w:t>
      </w:r>
      <w:r w:rsidR="00404D1D" w:rsidRPr="00724354">
        <w:rPr>
          <w:i/>
          <w:iCs/>
        </w:rPr>
        <w:t xml:space="preserve"> and he </w:t>
      </w:r>
      <w:r w:rsidR="002274D6" w:rsidRPr="00724354">
        <w:rPr>
          <w:i/>
          <w:iCs/>
        </w:rPr>
        <w:t>will</w:t>
      </w:r>
      <w:r w:rsidR="00404D1D" w:rsidRPr="00724354">
        <w:rPr>
          <w:i/>
          <w:iCs/>
        </w:rPr>
        <w:t xml:space="preserve"> have become </w:t>
      </w:r>
      <w:r w:rsidR="002274D6" w:rsidRPr="00724354">
        <w:rPr>
          <w:i/>
          <w:iCs/>
        </w:rPr>
        <w:t>susceptible</w:t>
      </w:r>
      <w:r w:rsidR="00404D1D" w:rsidRPr="00724354">
        <w:rPr>
          <w:i/>
          <w:iCs/>
        </w:rPr>
        <w:t xml:space="preserve"> to </w:t>
      </w:r>
      <w:r w:rsidR="002274D6" w:rsidRPr="00724354">
        <w:rPr>
          <w:i/>
          <w:iCs/>
        </w:rPr>
        <w:t>infection which h</w:t>
      </w:r>
      <w:r w:rsidR="004A7ECB" w:rsidRPr="00724354">
        <w:rPr>
          <w:i/>
          <w:iCs/>
        </w:rPr>
        <w:t xml:space="preserve">is body will have been unable to fight. </w:t>
      </w:r>
    </w:p>
    <w:p w14:paraId="20F72F27" w14:textId="77777777" w:rsidR="00F72CCD" w:rsidRPr="00724354" w:rsidRDefault="00F72CCD" w:rsidP="00724354">
      <w:pPr>
        <w:pStyle w:val="NumberLine"/>
        <w:numPr>
          <w:ilvl w:val="0"/>
          <w:numId w:val="0"/>
        </w:numPr>
        <w:rPr>
          <w:i/>
          <w:iCs/>
        </w:rPr>
      </w:pPr>
    </w:p>
    <w:p w14:paraId="18616AF1" w14:textId="6C1FB5D3" w:rsidR="009A2B40" w:rsidRPr="00724354" w:rsidRDefault="00F05E1F" w:rsidP="00724354">
      <w:pPr>
        <w:pStyle w:val="NumberLine"/>
        <w:ind w:left="0" w:firstLine="0"/>
        <w:rPr>
          <w:i/>
          <w:iCs/>
        </w:rPr>
      </w:pPr>
      <w:r w:rsidRPr="00724354">
        <w:rPr>
          <w:i/>
          <w:iCs/>
        </w:rPr>
        <w:t>Adult H</w:t>
      </w:r>
      <w:r w:rsidR="001E7900" w:rsidRPr="00724354">
        <w:rPr>
          <w:i/>
          <w:iCs/>
        </w:rPr>
        <w:t xml:space="preserve"> was </w:t>
      </w:r>
      <w:r w:rsidR="00514B38" w:rsidRPr="00724354">
        <w:rPr>
          <w:i/>
          <w:iCs/>
        </w:rPr>
        <w:t xml:space="preserve">subsequently </w:t>
      </w:r>
      <w:r w:rsidR="001E7900" w:rsidRPr="00724354">
        <w:rPr>
          <w:i/>
          <w:iCs/>
        </w:rPr>
        <w:t>diagnosed with HIV-encephalopathy</w:t>
      </w:r>
      <w:r w:rsidR="00A31F58" w:rsidRPr="00724354">
        <w:rPr>
          <w:i/>
          <w:iCs/>
        </w:rPr>
        <w:t xml:space="preserve">, a condition which caused his brain to swell and could consequently </w:t>
      </w:r>
      <w:r w:rsidR="00514B38" w:rsidRPr="00724354">
        <w:rPr>
          <w:i/>
          <w:iCs/>
        </w:rPr>
        <w:t xml:space="preserve">have </w:t>
      </w:r>
      <w:r w:rsidR="00A31F58" w:rsidRPr="00724354">
        <w:rPr>
          <w:i/>
          <w:iCs/>
        </w:rPr>
        <w:t>cause</w:t>
      </w:r>
      <w:r w:rsidR="00514B38" w:rsidRPr="00724354">
        <w:rPr>
          <w:i/>
          <w:iCs/>
        </w:rPr>
        <w:t>d</w:t>
      </w:r>
      <w:r w:rsidR="00A31F58" w:rsidRPr="00724354">
        <w:rPr>
          <w:i/>
          <w:iCs/>
        </w:rPr>
        <w:t xml:space="preserve"> personality changes and depression</w:t>
      </w:r>
      <w:r w:rsidR="0052654D" w:rsidRPr="00724354">
        <w:rPr>
          <w:i/>
          <w:iCs/>
        </w:rPr>
        <w:t>.</w:t>
      </w:r>
    </w:p>
    <w:p w14:paraId="6D7D9E6E" w14:textId="77777777" w:rsidR="00F416A6" w:rsidRDefault="00F416A6" w:rsidP="00724354">
      <w:pPr>
        <w:pStyle w:val="ListParagraph"/>
        <w:spacing w:after="0"/>
        <w:ind w:left="0"/>
        <w:rPr>
          <w:i/>
          <w:iCs/>
        </w:rPr>
      </w:pPr>
    </w:p>
    <w:p w14:paraId="178F3F57" w14:textId="7A95B514" w:rsidR="00F416A6" w:rsidRPr="00724354" w:rsidRDefault="00F416A6" w:rsidP="00BC38D5">
      <w:pPr>
        <w:pStyle w:val="NumberLine"/>
        <w:numPr>
          <w:ilvl w:val="0"/>
          <w:numId w:val="0"/>
        </w:numPr>
        <w:rPr>
          <w:b/>
          <w:bCs/>
        </w:rPr>
      </w:pPr>
      <w:r w:rsidRPr="00724354">
        <w:rPr>
          <w:b/>
          <w:bCs/>
        </w:rPr>
        <w:t>Question 4:</w:t>
      </w:r>
    </w:p>
    <w:p w14:paraId="5C50AAAA" w14:textId="5C38FC5B" w:rsidR="00F416A6" w:rsidRPr="00724354" w:rsidRDefault="00F416A6" w:rsidP="00BC38D5">
      <w:pPr>
        <w:pStyle w:val="NumberLine"/>
        <w:numPr>
          <w:ilvl w:val="0"/>
          <w:numId w:val="0"/>
        </w:numPr>
        <w:rPr>
          <w:b/>
          <w:bCs/>
          <w:i/>
          <w:iCs/>
        </w:rPr>
      </w:pPr>
      <w:r w:rsidRPr="00724354">
        <w:rPr>
          <w:b/>
          <w:bCs/>
        </w:rPr>
        <w:t xml:space="preserve">How can </w:t>
      </w:r>
      <w:r w:rsidR="000C59D8" w:rsidRPr="00724354">
        <w:rPr>
          <w:b/>
          <w:bCs/>
        </w:rPr>
        <w:t xml:space="preserve">partner </w:t>
      </w:r>
      <w:r w:rsidRPr="00724354">
        <w:rPr>
          <w:b/>
          <w:bCs/>
        </w:rPr>
        <w:t>agencies assure Rochdale Borough Safeguarding Adults Board that staff know</w:t>
      </w:r>
      <w:r w:rsidR="006930E1" w:rsidRPr="00724354">
        <w:rPr>
          <w:b/>
          <w:bCs/>
        </w:rPr>
        <w:t xml:space="preserve"> who</w:t>
      </w:r>
      <w:r w:rsidRPr="00724354">
        <w:rPr>
          <w:b/>
          <w:bCs/>
        </w:rPr>
        <w:t xml:space="preserve"> to contact when concerned for, or in need of </w:t>
      </w:r>
      <w:r w:rsidRPr="00724354">
        <w:rPr>
          <w:b/>
          <w:bCs/>
        </w:rPr>
        <w:lastRenderedPageBreak/>
        <w:t>advice regarding a person they are working to support who is living with HIV?</w:t>
      </w:r>
    </w:p>
    <w:p w14:paraId="65F1DB06" w14:textId="03EF5106" w:rsidR="00B93EA2" w:rsidRPr="005724CE" w:rsidRDefault="00B93EA2" w:rsidP="00941B76">
      <w:pPr>
        <w:pStyle w:val="ListParagraph"/>
        <w:autoSpaceDE w:val="0"/>
        <w:autoSpaceDN w:val="0"/>
        <w:adjustRightInd w:val="0"/>
        <w:spacing w:after="0"/>
        <w:ind w:left="0"/>
        <w:rPr>
          <w:rFonts w:ascii="Segoe UI" w:hAnsi="Segoe UI" w:cs="Segoe UI"/>
          <w:color w:val="000000"/>
        </w:rPr>
      </w:pPr>
    </w:p>
    <w:p w14:paraId="320BDDEC" w14:textId="247EFFCC" w:rsidR="00204ACF" w:rsidRPr="005724CE" w:rsidRDefault="00CE288C" w:rsidP="00941B76">
      <w:pPr>
        <w:pStyle w:val="Heading2"/>
        <w:spacing w:before="0"/>
        <w:rPr>
          <w:rFonts w:ascii="Segoe UI" w:hAnsi="Segoe UI" w:cs="Segoe UI"/>
          <w:b/>
          <w:bCs/>
          <w:color w:val="ED7D31" w:themeColor="accent2"/>
          <w:sz w:val="22"/>
          <w:szCs w:val="22"/>
        </w:rPr>
      </w:pPr>
      <w:bookmarkStart w:id="79" w:name="_Toc123748892"/>
      <w:r>
        <w:rPr>
          <w:rFonts w:ascii="Segoe UI" w:hAnsi="Segoe UI" w:cs="Segoe UI"/>
          <w:b/>
          <w:bCs/>
          <w:color w:val="ED7D31" w:themeColor="accent2"/>
          <w:sz w:val="22"/>
          <w:szCs w:val="22"/>
        </w:rPr>
        <w:t xml:space="preserve">Assessment of </w:t>
      </w:r>
      <w:r w:rsidR="00204ACF" w:rsidRPr="005724CE">
        <w:rPr>
          <w:rFonts w:ascii="Segoe UI" w:hAnsi="Segoe UI" w:cs="Segoe UI"/>
          <w:b/>
          <w:bCs/>
          <w:color w:val="ED7D31" w:themeColor="accent2"/>
          <w:sz w:val="22"/>
          <w:szCs w:val="22"/>
        </w:rPr>
        <w:t xml:space="preserve">Mental </w:t>
      </w:r>
      <w:r w:rsidR="00F60461">
        <w:rPr>
          <w:rFonts w:ascii="Segoe UI" w:hAnsi="Segoe UI" w:cs="Segoe UI"/>
          <w:b/>
          <w:bCs/>
          <w:color w:val="ED7D31" w:themeColor="accent2"/>
          <w:sz w:val="22"/>
          <w:szCs w:val="22"/>
        </w:rPr>
        <w:t>C</w:t>
      </w:r>
      <w:r w:rsidR="00204ACF" w:rsidRPr="005724CE">
        <w:rPr>
          <w:rFonts w:ascii="Segoe UI" w:hAnsi="Segoe UI" w:cs="Segoe UI"/>
          <w:b/>
          <w:bCs/>
          <w:color w:val="ED7D31" w:themeColor="accent2"/>
          <w:sz w:val="22"/>
          <w:szCs w:val="22"/>
        </w:rPr>
        <w:t>apacity</w:t>
      </w:r>
      <w:bookmarkEnd w:id="79"/>
    </w:p>
    <w:p w14:paraId="3BE98967" w14:textId="77777777" w:rsidR="00F5489D" w:rsidRPr="005724CE" w:rsidRDefault="00F5489D" w:rsidP="00941B76">
      <w:pPr>
        <w:pStyle w:val="ListParagraph"/>
        <w:spacing w:after="0"/>
        <w:ind w:left="0"/>
        <w:rPr>
          <w:rFonts w:ascii="Segoe UI" w:hAnsi="Segoe UI" w:cs="Segoe UI"/>
          <w:color w:val="FF0000"/>
        </w:rPr>
      </w:pPr>
    </w:p>
    <w:p w14:paraId="0D79254C" w14:textId="3D4E7B57" w:rsidR="00F5489D" w:rsidRPr="005724CE" w:rsidRDefault="00F05E1F" w:rsidP="00724354">
      <w:pPr>
        <w:pStyle w:val="NumberLine"/>
        <w:ind w:left="0" w:firstLine="0"/>
      </w:pPr>
      <w:r w:rsidRPr="005724CE">
        <w:t>Adult H</w:t>
      </w:r>
      <w:r w:rsidR="00F5489D" w:rsidRPr="005724CE">
        <w:t xml:space="preserve"> was admitted into hospital under section 2 of the Mental Health Act and reported to be catatonic. At th</w:t>
      </w:r>
      <w:r w:rsidR="008D112A" w:rsidRPr="005724CE">
        <w:t>is</w:t>
      </w:r>
      <w:r w:rsidR="00F5489D" w:rsidRPr="005724CE">
        <w:t xml:space="preserve"> time </w:t>
      </w:r>
      <w:r w:rsidRPr="005724CE">
        <w:t>Adult H</w:t>
      </w:r>
      <w:r w:rsidR="00F5489D" w:rsidRPr="005724CE">
        <w:t xml:space="preserve"> was assessed as not having capacity to consent to an admission into hospital. </w:t>
      </w:r>
    </w:p>
    <w:p w14:paraId="3D71467B" w14:textId="77777777" w:rsidR="00D46225" w:rsidRPr="005724CE" w:rsidRDefault="00D46225" w:rsidP="00724354">
      <w:pPr>
        <w:pStyle w:val="NumberLine"/>
        <w:numPr>
          <w:ilvl w:val="0"/>
          <w:numId w:val="0"/>
        </w:numPr>
      </w:pPr>
    </w:p>
    <w:p w14:paraId="573EACEF" w14:textId="5E7E2B1E" w:rsidR="00F82489" w:rsidRPr="005724CE" w:rsidRDefault="00FE14B0" w:rsidP="00724354">
      <w:pPr>
        <w:pStyle w:val="NumberLine"/>
        <w:ind w:left="0" w:firstLine="0"/>
      </w:pPr>
      <w:r w:rsidRPr="005724CE">
        <w:t>During the time</w:t>
      </w:r>
      <w:r w:rsidR="002B776D" w:rsidRPr="005724CE">
        <w:t xml:space="preserve"> </w:t>
      </w:r>
      <w:r w:rsidR="00F05E1F" w:rsidRPr="005724CE">
        <w:t>Adult H</w:t>
      </w:r>
      <w:r w:rsidR="002B776D" w:rsidRPr="005724CE">
        <w:t xml:space="preserve"> was </w:t>
      </w:r>
      <w:r w:rsidRPr="005724CE">
        <w:t xml:space="preserve">an inpatient </w:t>
      </w:r>
      <w:r w:rsidR="00B36770" w:rsidRPr="005724CE">
        <w:t xml:space="preserve">on the Hollingworth </w:t>
      </w:r>
      <w:r w:rsidR="00423784">
        <w:t>Ward</w:t>
      </w:r>
      <w:r w:rsidR="00B36770" w:rsidRPr="005724CE">
        <w:t xml:space="preserve">, </w:t>
      </w:r>
      <w:r w:rsidR="002B776D" w:rsidRPr="005724CE">
        <w:t xml:space="preserve">he was assessed </w:t>
      </w:r>
      <w:r w:rsidR="00FC2B8F" w:rsidRPr="005724CE">
        <w:t>a</w:t>
      </w:r>
      <w:r w:rsidRPr="005724CE">
        <w:t>nd deemed to not have</w:t>
      </w:r>
      <w:r w:rsidR="00FC2B8F" w:rsidRPr="005724CE">
        <w:t xml:space="preserve"> a mental health condition</w:t>
      </w:r>
      <w:r w:rsidRPr="005724CE">
        <w:t xml:space="preserve">. </w:t>
      </w:r>
      <w:r w:rsidR="004F368C" w:rsidRPr="005724CE">
        <w:t xml:space="preserve">Following from this, </w:t>
      </w:r>
      <w:r w:rsidR="00F05E1F" w:rsidRPr="005724CE">
        <w:t>Adult H</w:t>
      </w:r>
      <w:r w:rsidR="004F368C" w:rsidRPr="005724CE">
        <w:t xml:space="preserve"> was deemed to have capacity to make decisions</w:t>
      </w:r>
      <w:r w:rsidR="00D63F0B" w:rsidRPr="005724CE">
        <w:t xml:space="preserve">. </w:t>
      </w:r>
    </w:p>
    <w:p w14:paraId="27F08636" w14:textId="77777777" w:rsidR="00EA473F" w:rsidRPr="005724CE" w:rsidRDefault="00EA473F" w:rsidP="00724354">
      <w:pPr>
        <w:pStyle w:val="NumberLine"/>
        <w:numPr>
          <w:ilvl w:val="0"/>
          <w:numId w:val="0"/>
        </w:numPr>
      </w:pPr>
    </w:p>
    <w:p w14:paraId="1EEE4138" w14:textId="27B3BD1D" w:rsidR="007953C9" w:rsidRPr="005724CE" w:rsidRDefault="00EB0C12" w:rsidP="00724354">
      <w:pPr>
        <w:pStyle w:val="NumberLine"/>
        <w:ind w:left="0" w:firstLine="0"/>
      </w:pPr>
      <w:r w:rsidRPr="005724CE">
        <w:rPr>
          <w:rFonts w:eastAsia="Times New Roman"/>
        </w:rPr>
        <w:lastRenderedPageBreak/>
        <w:t>U</w:t>
      </w:r>
      <w:r w:rsidR="007953C9" w:rsidRPr="005724CE">
        <w:rPr>
          <w:rFonts w:eastAsia="Times New Roman"/>
        </w:rPr>
        <w:t>nder the Mental Capacity Act 2005</w:t>
      </w:r>
      <w:r w:rsidR="004E7CFF" w:rsidRPr="005724CE">
        <w:rPr>
          <w:rStyle w:val="FootnoteReference"/>
          <w:rFonts w:eastAsia="Times New Roman"/>
        </w:rPr>
        <w:footnoteReference w:id="23"/>
      </w:r>
      <w:r w:rsidR="007953C9" w:rsidRPr="005724CE">
        <w:rPr>
          <w:rFonts w:eastAsia="Times New Roman"/>
        </w:rPr>
        <w:t xml:space="preserve">, </w:t>
      </w:r>
      <w:r w:rsidR="00F05E1F" w:rsidRPr="005724CE">
        <w:rPr>
          <w:rFonts w:eastAsia="Times New Roman"/>
        </w:rPr>
        <w:t>Adult H</w:t>
      </w:r>
      <w:r w:rsidR="007953C9" w:rsidRPr="005724CE">
        <w:rPr>
          <w:rFonts w:eastAsia="Times New Roman"/>
        </w:rPr>
        <w:t xml:space="preserve"> had to be presumed to have capacity unless proved otherwise</w:t>
      </w:r>
      <w:r w:rsidR="00DB3E17" w:rsidRPr="005724CE">
        <w:t xml:space="preserve">. </w:t>
      </w:r>
      <w:r w:rsidR="006F07B2" w:rsidRPr="005724CE">
        <w:t>Therefore,</w:t>
      </w:r>
      <w:r w:rsidR="007953C9" w:rsidRPr="005724CE">
        <w:t xml:space="preserve"> considering </w:t>
      </w:r>
      <w:r w:rsidR="00F05E1F" w:rsidRPr="005724CE">
        <w:t>Adult H</w:t>
      </w:r>
      <w:r w:rsidR="007953C9" w:rsidRPr="005724CE">
        <w:t>’s capacity rightly involved professionals asking themselves whether there was any reason to doubt his capacity</w:t>
      </w:r>
      <w:r w:rsidR="00D66453" w:rsidRPr="005724CE">
        <w:t xml:space="preserve"> in the first </w:t>
      </w:r>
      <w:r w:rsidR="00CE7FA5" w:rsidRPr="005724CE">
        <w:t>instance</w:t>
      </w:r>
      <w:r w:rsidR="006F07B2" w:rsidRPr="005724CE">
        <w:t>. However,</w:t>
      </w:r>
      <w:r w:rsidR="000F6CD3" w:rsidRPr="005724CE">
        <w:t xml:space="preserve"> rationale for assuming </w:t>
      </w:r>
      <w:r w:rsidR="002552BB" w:rsidRPr="005724CE">
        <w:t>his capacity</w:t>
      </w:r>
      <w:r w:rsidR="00ED3303" w:rsidRPr="005724CE">
        <w:t xml:space="preserve"> is </w:t>
      </w:r>
      <w:r w:rsidR="002552BB" w:rsidRPr="005724CE">
        <w:t xml:space="preserve">not documented and this review remains </w:t>
      </w:r>
      <w:r w:rsidR="00ED3303" w:rsidRPr="005724CE">
        <w:t>unclear</w:t>
      </w:r>
      <w:r w:rsidR="002552BB" w:rsidRPr="005724CE">
        <w:t xml:space="preserve"> as to</w:t>
      </w:r>
      <w:r w:rsidR="00ED3303" w:rsidRPr="005724CE">
        <w:t xml:space="preserve"> how </w:t>
      </w:r>
      <w:r w:rsidR="00F05E1F" w:rsidRPr="005724CE">
        <w:t>Adult H</w:t>
      </w:r>
      <w:r w:rsidR="00ED3303" w:rsidRPr="005724CE">
        <w:t>’s capacity was fully considered</w:t>
      </w:r>
      <w:r w:rsidR="007953C9" w:rsidRPr="005724CE">
        <w:t xml:space="preserve">. </w:t>
      </w:r>
    </w:p>
    <w:p w14:paraId="3548D2DE" w14:textId="77777777" w:rsidR="007953C9" w:rsidRPr="005724CE" w:rsidRDefault="007953C9" w:rsidP="00724354">
      <w:pPr>
        <w:rPr>
          <w:rFonts w:ascii="Segoe UI" w:hAnsi="Segoe UI" w:cs="Segoe UI"/>
        </w:rPr>
      </w:pPr>
    </w:p>
    <w:p w14:paraId="45CE5A1A" w14:textId="5DCA7C9A" w:rsidR="007953C9" w:rsidRPr="005724CE" w:rsidRDefault="007953C9" w:rsidP="00724354">
      <w:pPr>
        <w:pStyle w:val="NumberLine"/>
        <w:ind w:left="0" w:firstLine="0"/>
      </w:pPr>
      <w:r w:rsidRPr="005724CE">
        <w:t>There have been recent proposed changes</w:t>
      </w:r>
      <w:r w:rsidRPr="005724CE">
        <w:rPr>
          <w:rStyle w:val="FootnoteReference"/>
        </w:rPr>
        <w:footnoteReference w:id="24"/>
      </w:r>
      <w:r w:rsidRPr="005724CE">
        <w:t xml:space="preserve"> to the Mental Capacity Act Code of Practice </w:t>
      </w:r>
      <w:r w:rsidR="004327FA" w:rsidRPr="005724CE">
        <w:t xml:space="preserve">which expand upon how to apply the </w:t>
      </w:r>
      <w:r w:rsidR="003052FD" w:rsidRPr="005724CE">
        <w:t>statutory</w:t>
      </w:r>
      <w:r w:rsidR="004327FA" w:rsidRPr="005724CE">
        <w:t xml:space="preserve"> principle</w:t>
      </w:r>
      <w:r w:rsidR="003052FD" w:rsidRPr="005724CE">
        <w:t xml:space="preserve">; ‘A person must be assumed to have capacity unless it is </w:t>
      </w:r>
      <w:r w:rsidR="003052FD" w:rsidRPr="005724CE">
        <w:lastRenderedPageBreak/>
        <w:t>established that he lacks capacity.’</w:t>
      </w:r>
      <w:r w:rsidR="008354CD" w:rsidRPr="005724CE">
        <w:t xml:space="preserve"> </w:t>
      </w:r>
      <w:r w:rsidR="00647584" w:rsidRPr="005724CE">
        <w:t xml:space="preserve">The draft code states that, </w:t>
      </w:r>
      <w:r w:rsidR="00DC08D3" w:rsidRPr="005724CE">
        <w:t>a</w:t>
      </w:r>
      <w:r w:rsidR="008354CD" w:rsidRPr="005724CE">
        <w:t xml:space="preserve">ssuming capacity should not be used as a reason for not assessing capacity in relation to a decision. There should always be a proper assessment where there are doubts about a person’s capacity to make a decision. </w:t>
      </w:r>
      <w:r w:rsidR="00F33F38" w:rsidRPr="005724CE">
        <w:t>And t</w:t>
      </w:r>
      <w:r w:rsidR="008354CD" w:rsidRPr="005724CE">
        <w:t>he onus is on the person intending to carry out the intervention to have properly established that capacity is really lacking in the individual concerned.</w:t>
      </w:r>
    </w:p>
    <w:p w14:paraId="4246414F" w14:textId="77777777" w:rsidR="00A22F2E" w:rsidRPr="005724CE" w:rsidRDefault="00A22F2E" w:rsidP="00724354">
      <w:pPr>
        <w:pStyle w:val="ListParagraph"/>
        <w:spacing w:after="0"/>
        <w:ind w:left="0"/>
        <w:rPr>
          <w:rFonts w:ascii="Segoe UI" w:hAnsi="Segoe UI" w:cs="Segoe UI"/>
        </w:rPr>
      </w:pPr>
    </w:p>
    <w:p w14:paraId="03B94085" w14:textId="3701E669" w:rsidR="008C02B1" w:rsidRPr="005724CE" w:rsidRDefault="00A22F2E" w:rsidP="00724354">
      <w:pPr>
        <w:pStyle w:val="NumberLine"/>
        <w:ind w:left="0" w:firstLine="0"/>
      </w:pPr>
      <w:r w:rsidRPr="005724CE">
        <w:t xml:space="preserve">Consequently, the absence of a reason </w:t>
      </w:r>
      <w:r w:rsidR="00335FD7" w:rsidRPr="005724CE">
        <w:t xml:space="preserve">to not presume capacity </w:t>
      </w:r>
      <w:r w:rsidRPr="005724CE">
        <w:t>should not have automatically concluded that assessment was not necessary.</w:t>
      </w:r>
      <w:r w:rsidR="00AF5D47" w:rsidRPr="005724CE">
        <w:t xml:space="preserve"> </w:t>
      </w:r>
      <w:r w:rsidR="007953C9" w:rsidRPr="005724CE">
        <w:t xml:space="preserve">Instead of assuming capacity, professionals attempting to support </w:t>
      </w:r>
      <w:r w:rsidR="00F05E1F" w:rsidRPr="005724CE">
        <w:t>Adult H</w:t>
      </w:r>
      <w:r w:rsidR="007953C9" w:rsidRPr="005724CE">
        <w:t xml:space="preserve"> could have afforded </w:t>
      </w:r>
      <w:r w:rsidR="00F05E1F" w:rsidRPr="005724CE">
        <w:t>Adult H</w:t>
      </w:r>
      <w:r w:rsidR="00213B3C" w:rsidRPr="005724CE">
        <w:t>’s</w:t>
      </w:r>
      <w:r w:rsidR="007953C9" w:rsidRPr="005724CE">
        <w:t xml:space="preserve"> capacity</w:t>
      </w:r>
      <w:r w:rsidR="00F71497" w:rsidRPr="005724CE">
        <w:t xml:space="preserve"> </w:t>
      </w:r>
      <w:r w:rsidR="007953C9" w:rsidRPr="005724CE">
        <w:t>further critical reflection, and ruminated on how</w:t>
      </w:r>
      <w:r w:rsidR="00F71497" w:rsidRPr="005724CE">
        <w:t>, given his presentation, mood, and sporadic communication</w:t>
      </w:r>
      <w:r w:rsidR="007953C9" w:rsidRPr="005724CE">
        <w:t xml:space="preserve"> </w:t>
      </w:r>
      <w:r w:rsidR="00F71497" w:rsidRPr="005724CE">
        <w:t>they could be sure</w:t>
      </w:r>
      <w:r w:rsidR="0017485F" w:rsidRPr="005724CE">
        <w:t xml:space="preserve"> </w:t>
      </w:r>
      <w:r w:rsidR="0075257D" w:rsidRPr="005724CE">
        <w:t>of</w:t>
      </w:r>
      <w:r w:rsidR="0017485F" w:rsidRPr="005724CE">
        <w:t xml:space="preserve"> their assumption of</w:t>
      </w:r>
      <w:r w:rsidR="007953C9" w:rsidRPr="005724CE">
        <w:t xml:space="preserve"> his ability to make decisions.</w:t>
      </w:r>
    </w:p>
    <w:p w14:paraId="09005551" w14:textId="77777777" w:rsidR="00A1484D" w:rsidRPr="005724CE" w:rsidRDefault="00A1484D" w:rsidP="00724354">
      <w:pPr>
        <w:rPr>
          <w:rFonts w:ascii="Segoe UI" w:hAnsi="Segoe UI" w:cs="Segoe UI"/>
        </w:rPr>
      </w:pPr>
    </w:p>
    <w:p w14:paraId="6CD5AE15" w14:textId="7B397A82" w:rsidR="00A1484D" w:rsidRPr="005724CE" w:rsidRDefault="00A1484D" w:rsidP="00724354">
      <w:pPr>
        <w:pStyle w:val="NumberLine"/>
        <w:ind w:left="0" w:firstLine="0"/>
      </w:pPr>
      <w:r w:rsidRPr="005724CE">
        <w:lastRenderedPageBreak/>
        <w:t xml:space="preserve">Best practice would have seen </w:t>
      </w:r>
      <w:r w:rsidR="007632F8">
        <w:t xml:space="preserve">more </w:t>
      </w:r>
      <w:r w:rsidRPr="005724CE">
        <w:t>professional curiosity</w:t>
      </w:r>
      <w:r w:rsidR="00BC4EC9">
        <w:t>. A</w:t>
      </w:r>
      <w:r w:rsidRPr="005724CE">
        <w:t xml:space="preserve">dditional questions </w:t>
      </w:r>
      <w:r w:rsidR="00BC4EC9">
        <w:t>could have been</w:t>
      </w:r>
      <w:r w:rsidRPr="005724CE">
        <w:t xml:space="preserve"> asked </w:t>
      </w:r>
      <w:r w:rsidR="00062284" w:rsidRPr="005724CE">
        <w:t>in an</w:t>
      </w:r>
      <w:r w:rsidRPr="005724CE">
        <w:rPr>
          <w:b/>
        </w:rPr>
        <w:t xml:space="preserve"> </w:t>
      </w:r>
      <w:r w:rsidRPr="005724CE">
        <w:t>attempt</w:t>
      </w:r>
      <w:r w:rsidRPr="005724CE">
        <w:rPr>
          <w:b/>
        </w:rPr>
        <w:t xml:space="preserve"> </w:t>
      </w:r>
      <w:r w:rsidRPr="005724CE">
        <w:t xml:space="preserve">to engage </w:t>
      </w:r>
      <w:r w:rsidR="00F05E1F" w:rsidRPr="005724CE">
        <w:t>Adult H</w:t>
      </w:r>
      <w:r w:rsidRPr="005724CE">
        <w:t xml:space="preserve"> </w:t>
      </w:r>
      <w:r w:rsidR="00BC4EC9" w:rsidRPr="005724CE">
        <w:t>sufficient</w:t>
      </w:r>
      <w:r w:rsidRPr="005724CE">
        <w:t xml:space="preserve"> to </w:t>
      </w:r>
      <w:r w:rsidRPr="005724CE">
        <w:rPr>
          <w:bCs/>
        </w:rPr>
        <w:t>confirm whether</w:t>
      </w:r>
      <w:r w:rsidRPr="005724CE">
        <w:t xml:space="preserve"> he could retain and understand </w:t>
      </w:r>
      <w:r w:rsidR="007632F8">
        <w:t>information</w:t>
      </w:r>
      <w:r w:rsidR="00BC4EC9">
        <w:t xml:space="preserve">, </w:t>
      </w:r>
      <w:r w:rsidRPr="005724CE">
        <w:t>was able to assess and weigh up the information</w:t>
      </w:r>
      <w:r w:rsidR="007632F8">
        <w:t>,</w:t>
      </w:r>
      <w:r w:rsidRPr="005724CE">
        <w:t xml:space="preserve"> and communicate his decisions back to the ward. </w:t>
      </w:r>
      <w:r w:rsidR="00062284" w:rsidRPr="005724CE">
        <w:t>There is no evidence of this being done</w:t>
      </w:r>
      <w:r w:rsidR="00062284" w:rsidRPr="005724CE">
        <w:rPr>
          <w:b/>
        </w:rPr>
        <w:t>.</w:t>
      </w:r>
      <w:r w:rsidR="009C2A82" w:rsidRPr="005724CE">
        <w:rPr>
          <w:b/>
        </w:rPr>
        <w:t xml:space="preserve"> </w:t>
      </w:r>
    </w:p>
    <w:p w14:paraId="6C1E1728" w14:textId="77777777" w:rsidR="00D07140" w:rsidRPr="005724CE" w:rsidRDefault="00D07140" w:rsidP="00724354">
      <w:pPr>
        <w:rPr>
          <w:rFonts w:ascii="Segoe UI" w:hAnsi="Segoe UI" w:cs="Segoe UI"/>
        </w:rPr>
      </w:pPr>
    </w:p>
    <w:p w14:paraId="192E232F" w14:textId="1D1DEF85" w:rsidR="00461335" w:rsidRPr="005724CE" w:rsidRDefault="00D07140" w:rsidP="00724354">
      <w:pPr>
        <w:pStyle w:val="NumberLine"/>
        <w:ind w:left="0" w:firstLine="0"/>
      </w:pPr>
      <w:r w:rsidRPr="005724CE">
        <w:t>Capacity is specific to</w:t>
      </w:r>
      <w:r w:rsidR="008D1F18" w:rsidRPr="005724CE">
        <w:t xml:space="preserve"> both</w:t>
      </w:r>
      <w:r w:rsidRPr="005724CE">
        <w:t xml:space="preserve"> the type of decision to be made</w:t>
      </w:r>
      <w:r w:rsidR="008D1F18" w:rsidRPr="005724CE">
        <w:t>,</w:t>
      </w:r>
      <w:r w:rsidRPr="005724CE">
        <w:t xml:space="preserve"> </w:t>
      </w:r>
      <w:r w:rsidR="008D1F18" w:rsidRPr="005724CE">
        <w:t>and when</w:t>
      </w:r>
      <w:r w:rsidRPr="005724CE">
        <w:t xml:space="preserve"> the decision must be made. It can change or fluctuate and can be influenced by the complexity of the </w:t>
      </w:r>
      <w:r w:rsidR="0026064F" w:rsidRPr="005724CE">
        <w:t>decision and</w:t>
      </w:r>
      <w:r w:rsidR="008D1F18" w:rsidRPr="005724CE">
        <w:t xml:space="preserve"> </w:t>
      </w:r>
      <w:r w:rsidRPr="005724CE">
        <w:t>support available to the person.</w:t>
      </w:r>
      <w:r w:rsidR="006732A5" w:rsidRPr="005724CE">
        <w:t xml:space="preserve"> As such, </w:t>
      </w:r>
      <w:r w:rsidR="00F05E1F" w:rsidRPr="005724CE">
        <w:t>Adult H</w:t>
      </w:r>
      <w:r w:rsidR="00F305D4" w:rsidRPr="005724CE">
        <w:t xml:space="preserve">’s capacity should have been considered with regards to </w:t>
      </w:r>
      <w:r w:rsidR="008D1F18" w:rsidRPr="005724CE">
        <w:t xml:space="preserve">all </w:t>
      </w:r>
      <w:r w:rsidR="00F305D4" w:rsidRPr="005724CE">
        <w:t>decisions about how he managed</w:t>
      </w:r>
      <w:r w:rsidR="0026064F" w:rsidRPr="005724CE">
        <w:t>,</w:t>
      </w:r>
      <w:r w:rsidR="00F305D4" w:rsidRPr="005724CE">
        <w:t xml:space="preserve"> for example, his health, discharge, accommodation, and deportation status. </w:t>
      </w:r>
      <w:r w:rsidR="0026064F" w:rsidRPr="005724CE">
        <w:t>In particular, t</w:t>
      </w:r>
      <w:r w:rsidR="00F80A7E" w:rsidRPr="005724CE">
        <w:t xml:space="preserve">he knowledge of </w:t>
      </w:r>
      <w:r w:rsidR="00F05E1F" w:rsidRPr="005724CE">
        <w:t>Adult H</w:t>
      </w:r>
      <w:r w:rsidR="00F80A7E" w:rsidRPr="005724CE">
        <w:t xml:space="preserve">’s HIV status should have promoted discussions to have taken place with him in relation to treatment options available to him, including the recommencing of his previous medication. </w:t>
      </w:r>
    </w:p>
    <w:p w14:paraId="1B863786" w14:textId="77777777" w:rsidR="001E65A2" w:rsidRPr="005724CE" w:rsidRDefault="001E65A2" w:rsidP="00724354">
      <w:pPr>
        <w:pStyle w:val="ListParagraph"/>
        <w:spacing w:after="0"/>
        <w:ind w:left="0"/>
        <w:rPr>
          <w:rFonts w:ascii="Segoe UI" w:hAnsi="Segoe UI" w:cs="Segoe UI"/>
        </w:rPr>
      </w:pPr>
    </w:p>
    <w:p w14:paraId="3C080A76" w14:textId="7D101545" w:rsidR="001E65A2" w:rsidRPr="005724CE" w:rsidRDefault="001E65A2" w:rsidP="00724354">
      <w:pPr>
        <w:pStyle w:val="NumberLine"/>
        <w:ind w:left="0" w:firstLine="0"/>
      </w:pPr>
      <w:r w:rsidRPr="005724CE">
        <w:t xml:space="preserve">If it had been established that </w:t>
      </w:r>
      <w:r w:rsidR="00F05E1F" w:rsidRPr="005724CE">
        <w:t>Adult H</w:t>
      </w:r>
      <w:r w:rsidRPr="005724CE">
        <w:t xml:space="preserve"> did not have capacity to make </w:t>
      </w:r>
      <w:r w:rsidR="0026064F" w:rsidRPr="005724CE">
        <w:t xml:space="preserve">any of the </w:t>
      </w:r>
      <w:r w:rsidRPr="005724CE">
        <w:t>decisions</w:t>
      </w:r>
      <w:r w:rsidR="0028001A" w:rsidRPr="005724CE">
        <w:t>,</w:t>
      </w:r>
      <w:r w:rsidRPr="005724CE">
        <w:t xml:space="preserve"> </w:t>
      </w:r>
      <w:r w:rsidR="00F05E1F" w:rsidRPr="005724CE">
        <w:t>Adult H</w:t>
      </w:r>
      <w:r w:rsidRPr="005724CE">
        <w:t xml:space="preserve"> could have been given additional support to help involve him in decision making.  This could have included consideration of an Independent Mental Capacity Advocate who could have acted on his behalf to make certain decisions.  If appointed an Independent Mental Capacity Advocate would have played a pivotal role in treatment for HIV, and decisions upon where </w:t>
      </w:r>
      <w:r w:rsidR="00817164">
        <w:t>Adult H</w:t>
      </w:r>
      <w:r w:rsidRPr="005724CE">
        <w:t xml:space="preserve"> was discharged too.</w:t>
      </w:r>
    </w:p>
    <w:p w14:paraId="6F656B73" w14:textId="77777777" w:rsidR="001E65A2" w:rsidRPr="005724CE" w:rsidRDefault="001E65A2" w:rsidP="00724354">
      <w:pPr>
        <w:pStyle w:val="NumberLine"/>
        <w:numPr>
          <w:ilvl w:val="0"/>
          <w:numId w:val="0"/>
        </w:numPr>
      </w:pPr>
    </w:p>
    <w:p w14:paraId="7B6ED7AF" w14:textId="65CAE35F" w:rsidR="001E65A2" w:rsidRPr="005724CE" w:rsidRDefault="00F05E1F" w:rsidP="00724354">
      <w:pPr>
        <w:pStyle w:val="NumberLine"/>
        <w:ind w:left="0" w:firstLine="0"/>
      </w:pPr>
      <w:r w:rsidRPr="005724CE">
        <w:t>Adult H</w:t>
      </w:r>
      <w:r w:rsidR="001E65A2" w:rsidRPr="005724CE">
        <w:t xml:space="preserve"> being assumed to have capacity on the ward not only impacted upon the ward decision-making around </w:t>
      </w:r>
      <w:r w:rsidRPr="005724CE">
        <w:t>Adult H</w:t>
      </w:r>
      <w:r w:rsidR="001E65A2" w:rsidRPr="005724CE">
        <w:t>’s health, ongoing support needs, and follow up care - it also influenced Adult Social Care.</w:t>
      </w:r>
    </w:p>
    <w:p w14:paraId="4CF49EA1" w14:textId="77777777" w:rsidR="001E65A2" w:rsidRPr="005724CE" w:rsidRDefault="001E65A2" w:rsidP="00724354">
      <w:pPr>
        <w:pStyle w:val="ListParagraph"/>
        <w:spacing w:after="0"/>
        <w:ind w:left="0"/>
        <w:rPr>
          <w:rFonts w:ascii="Segoe UI" w:hAnsi="Segoe UI" w:cs="Segoe UI"/>
        </w:rPr>
      </w:pPr>
    </w:p>
    <w:p w14:paraId="4FD6EA5B" w14:textId="67D16073" w:rsidR="001E65A2" w:rsidRPr="005724CE" w:rsidRDefault="001E65A2" w:rsidP="00724354">
      <w:pPr>
        <w:pStyle w:val="NumberLine"/>
        <w:ind w:left="0" w:firstLine="0"/>
      </w:pPr>
      <w:r w:rsidRPr="005724CE">
        <w:lastRenderedPageBreak/>
        <w:t xml:space="preserve">Adult Social Care attempted to support </w:t>
      </w:r>
      <w:r w:rsidR="00F05E1F" w:rsidRPr="005724CE">
        <w:t>Adult H</w:t>
      </w:r>
      <w:r w:rsidRPr="005724CE">
        <w:t xml:space="preserve"> by means of a Human Rights Assessment and Care Act Assessment. Unfortunately, the local authority was unable to engage </w:t>
      </w:r>
      <w:r w:rsidR="00F05E1F" w:rsidRPr="005724CE">
        <w:t>Adult H</w:t>
      </w:r>
      <w:r w:rsidRPr="005724CE">
        <w:t xml:space="preserve"> in these assessments but as the worker had been told by staff on the ward that </w:t>
      </w:r>
      <w:r w:rsidR="00F05E1F" w:rsidRPr="005724CE">
        <w:t>Adult H</w:t>
      </w:r>
      <w:r w:rsidRPr="005724CE">
        <w:t xml:space="preserve">’s capacity was not in doubt, Adult Social Care deemed </w:t>
      </w:r>
      <w:r w:rsidR="00F05E1F" w:rsidRPr="005724CE">
        <w:t>Adult H</w:t>
      </w:r>
      <w:r w:rsidRPr="005724CE">
        <w:t xml:space="preserve">’s non-engagement to be behavioural. </w:t>
      </w:r>
      <w:r w:rsidR="00F05E1F" w:rsidRPr="005724CE">
        <w:t>Adult H</w:t>
      </w:r>
      <w:r w:rsidRPr="005724CE">
        <w:t>’s capacity to engage was not further considered or assessed</w:t>
      </w:r>
      <w:r w:rsidR="00D76B9C" w:rsidRPr="005724CE">
        <w:t>,</w:t>
      </w:r>
      <w:r w:rsidRPr="005724CE">
        <w:t xml:space="preserve"> but his decision-making around engagement could have been an indicator of </w:t>
      </w:r>
      <w:r w:rsidR="00F05E1F" w:rsidRPr="005724CE">
        <w:t>Adult H</w:t>
      </w:r>
      <w:r w:rsidRPr="005724CE">
        <w:t xml:space="preserve"> lacking capacity or understanding. Unconscious bias towards non-engagement perhaps played a part here </w:t>
      </w:r>
      <w:r w:rsidR="00F30E79">
        <w:t>–</w:t>
      </w:r>
      <w:r w:rsidRPr="005724CE">
        <w:t xml:space="preserve"> </w:t>
      </w:r>
      <w:r w:rsidR="00F30E79">
        <w:t xml:space="preserve">professionals’ struggles to engage </w:t>
      </w:r>
      <w:r w:rsidR="00F05E1F" w:rsidRPr="005724CE">
        <w:t>Adult H</w:t>
      </w:r>
      <w:r w:rsidR="00474019" w:rsidRPr="005724CE">
        <w:t xml:space="preserve"> are</w:t>
      </w:r>
      <w:r w:rsidRPr="005724CE">
        <w:t xml:space="preserve"> discussed in more detail later in the report</w:t>
      </w:r>
      <w:r w:rsidR="00297312" w:rsidRPr="005724CE">
        <w:t>.</w:t>
      </w:r>
    </w:p>
    <w:p w14:paraId="0C54BED2" w14:textId="77777777" w:rsidR="001E65A2" w:rsidRPr="005724CE" w:rsidRDefault="001E65A2" w:rsidP="00724354">
      <w:pPr>
        <w:pStyle w:val="NumberLine"/>
        <w:numPr>
          <w:ilvl w:val="0"/>
          <w:numId w:val="0"/>
        </w:numPr>
      </w:pPr>
    </w:p>
    <w:p w14:paraId="3B80882B" w14:textId="7193C577" w:rsidR="001E65A2" w:rsidRPr="005724CE" w:rsidRDefault="00905B90" w:rsidP="00724354">
      <w:pPr>
        <w:pStyle w:val="NumberLine"/>
        <w:ind w:left="0" w:firstLine="0"/>
      </w:pPr>
      <w:r w:rsidRPr="005724CE">
        <w:t>A week f</w:t>
      </w:r>
      <w:r w:rsidR="001E65A2" w:rsidRPr="005724CE">
        <w:t xml:space="preserve">ollowing </w:t>
      </w:r>
      <w:r w:rsidR="00F05E1F" w:rsidRPr="005724CE">
        <w:t>Adult H</w:t>
      </w:r>
      <w:r w:rsidR="001E65A2" w:rsidRPr="005724CE">
        <w:t xml:space="preserve">’s discharge from </w:t>
      </w:r>
      <w:r w:rsidRPr="005724CE">
        <w:t xml:space="preserve">the Hollingworth </w:t>
      </w:r>
      <w:r w:rsidR="00423784">
        <w:t>Ward</w:t>
      </w:r>
      <w:r w:rsidR="001E65A2" w:rsidRPr="005724CE">
        <w:t xml:space="preserve"> </w:t>
      </w:r>
      <w:r w:rsidR="00F05E1F" w:rsidRPr="005724CE">
        <w:t>Adult H</w:t>
      </w:r>
      <w:r w:rsidR="001E65A2" w:rsidRPr="005724CE">
        <w:t xml:space="preserve"> was admitted into North Manchester General Hospital and deemed to require bilateral leg amputation and a blood transfusion</w:t>
      </w:r>
      <w:r w:rsidR="00C011F9" w:rsidRPr="005724CE">
        <w:t xml:space="preserve">. </w:t>
      </w:r>
      <w:r w:rsidR="00F05E1F" w:rsidRPr="005724CE">
        <w:t>Adult H</w:t>
      </w:r>
      <w:r w:rsidR="001E65A2" w:rsidRPr="005724CE">
        <w:t xml:space="preserve"> refused both.</w:t>
      </w:r>
    </w:p>
    <w:p w14:paraId="0A8F108F" w14:textId="77777777" w:rsidR="001E65A2" w:rsidRPr="005724CE" w:rsidRDefault="001E65A2" w:rsidP="00724354">
      <w:pPr>
        <w:pStyle w:val="NumberLine"/>
        <w:numPr>
          <w:ilvl w:val="0"/>
          <w:numId w:val="0"/>
        </w:numPr>
      </w:pPr>
    </w:p>
    <w:p w14:paraId="79CDF555" w14:textId="57BFADF5" w:rsidR="001E65A2" w:rsidRPr="005724CE" w:rsidRDefault="001E65A2" w:rsidP="00724354">
      <w:pPr>
        <w:pStyle w:val="NumberLine"/>
        <w:ind w:left="0" w:firstLine="0"/>
      </w:pPr>
      <w:r w:rsidRPr="005724CE">
        <w:t xml:space="preserve">Documentation suggests that </w:t>
      </w:r>
      <w:r w:rsidR="001860DB" w:rsidRPr="005724CE">
        <w:t>staff at North Manchester General Hospital</w:t>
      </w:r>
      <w:r w:rsidR="005D58FD" w:rsidRPr="005724CE">
        <w:t xml:space="preserve"> did not doubt </w:t>
      </w:r>
      <w:r w:rsidR="00F05E1F" w:rsidRPr="005724CE">
        <w:t>Adult H</w:t>
      </w:r>
      <w:r w:rsidRPr="005724CE">
        <w:t xml:space="preserve">’s capacity until </w:t>
      </w:r>
      <w:r w:rsidR="00D471BD" w:rsidRPr="005724CE">
        <w:t>seven</w:t>
      </w:r>
      <w:r w:rsidRPr="005724CE">
        <w:t xml:space="preserve"> days into this admission when he attempted to self-discharge. Following this there was ongoing differences in professional opinion with regard to </w:t>
      </w:r>
      <w:r w:rsidR="00F05E1F" w:rsidRPr="005724CE">
        <w:t>Adult H</w:t>
      </w:r>
      <w:r w:rsidRPr="005724CE">
        <w:t>’s capacity to make decision for his care and treatment. On the 16</w:t>
      </w:r>
      <w:r w:rsidRPr="005724CE">
        <w:rPr>
          <w:vertAlign w:val="superscript"/>
        </w:rPr>
        <w:t>th</w:t>
      </w:r>
      <w:r w:rsidRPr="005724CE">
        <w:t xml:space="preserve"> of January 2021, the medical team, recognising that they were undecided</w:t>
      </w:r>
      <w:r w:rsidR="00F30E79">
        <w:t>,</w:t>
      </w:r>
      <w:r w:rsidRPr="005724CE">
        <w:t xml:space="preserve"> sought support from the </w:t>
      </w:r>
      <w:r w:rsidR="00E47AA9">
        <w:t>M</w:t>
      </w:r>
      <w:r w:rsidRPr="005724CE">
        <w:t xml:space="preserve">ental </w:t>
      </w:r>
      <w:r w:rsidR="00E47AA9">
        <w:t>H</w:t>
      </w:r>
      <w:r w:rsidRPr="005724CE">
        <w:t xml:space="preserve">ealth </w:t>
      </w:r>
      <w:r w:rsidR="00E47AA9">
        <w:t>L</w:t>
      </w:r>
      <w:r w:rsidRPr="005724CE">
        <w:t xml:space="preserve">iaison </w:t>
      </w:r>
      <w:r w:rsidR="00E47AA9">
        <w:t>T</w:t>
      </w:r>
      <w:r w:rsidRPr="005724CE">
        <w:t>eam.</w:t>
      </w:r>
      <w:r w:rsidR="005D58FD" w:rsidRPr="005724CE">
        <w:t xml:space="preserve"> This was good practice.</w:t>
      </w:r>
      <w:r w:rsidR="00E47AA9">
        <w:t xml:space="preserve"> However, consideration should have also been had at this time to a Deprivation of Liberty Safeguards application.</w:t>
      </w:r>
    </w:p>
    <w:p w14:paraId="08B8D8B7" w14:textId="77777777" w:rsidR="001E65A2" w:rsidRPr="005724CE" w:rsidRDefault="001E65A2" w:rsidP="00724354">
      <w:pPr>
        <w:pStyle w:val="NumberLine"/>
        <w:numPr>
          <w:ilvl w:val="0"/>
          <w:numId w:val="0"/>
        </w:numPr>
      </w:pPr>
    </w:p>
    <w:p w14:paraId="4DC3A354" w14:textId="6AEA0399" w:rsidR="001E65A2" w:rsidRPr="005724CE" w:rsidRDefault="001E65A2" w:rsidP="00724354">
      <w:pPr>
        <w:pStyle w:val="NumberLine"/>
        <w:ind w:left="0" w:firstLine="0"/>
      </w:pPr>
      <w:r w:rsidRPr="005724CE">
        <w:t xml:space="preserve">The </w:t>
      </w:r>
      <w:r w:rsidR="00E47AA9">
        <w:t>M</w:t>
      </w:r>
      <w:r w:rsidRPr="005724CE">
        <w:t xml:space="preserve">ental </w:t>
      </w:r>
      <w:r w:rsidR="00E47AA9">
        <w:t>H</w:t>
      </w:r>
      <w:r w:rsidRPr="005724CE">
        <w:t xml:space="preserve">ealth </w:t>
      </w:r>
      <w:r w:rsidR="00E47AA9">
        <w:t>L</w:t>
      </w:r>
      <w:r w:rsidRPr="005724CE">
        <w:t xml:space="preserve">iaison </w:t>
      </w:r>
      <w:r w:rsidR="00E47AA9">
        <w:t>T</w:t>
      </w:r>
      <w:r w:rsidRPr="005724CE">
        <w:t xml:space="preserve">eam consultant’s opinion was that </w:t>
      </w:r>
      <w:r w:rsidR="00F05E1F" w:rsidRPr="005724CE">
        <w:t>Adult H</w:t>
      </w:r>
      <w:r w:rsidRPr="005724CE">
        <w:t xml:space="preserve"> did have capacity, but</w:t>
      </w:r>
      <w:r w:rsidR="00F30E79">
        <w:t xml:space="preserve"> still unsure,</w:t>
      </w:r>
      <w:r w:rsidRPr="005724CE">
        <w:t xml:space="preserve"> the medical team decided to contact the hospital legal team for advice and guidance. The legal team recommended the case be referred to the Court </w:t>
      </w:r>
      <w:r w:rsidRPr="005724CE">
        <w:lastRenderedPageBreak/>
        <w:t>of Protection and a referral be made for an Independent Mental Capacity Advocate.</w:t>
      </w:r>
    </w:p>
    <w:p w14:paraId="63F2FAF4" w14:textId="77777777" w:rsidR="001E65A2" w:rsidRPr="005724CE" w:rsidRDefault="001E65A2" w:rsidP="00724354">
      <w:pPr>
        <w:pStyle w:val="NumberLine"/>
        <w:numPr>
          <w:ilvl w:val="0"/>
          <w:numId w:val="0"/>
        </w:numPr>
      </w:pPr>
    </w:p>
    <w:p w14:paraId="61CB3A3B" w14:textId="4A7F3C23" w:rsidR="001E65A2" w:rsidRPr="003437D0" w:rsidRDefault="001E65A2" w:rsidP="00724354">
      <w:pPr>
        <w:pStyle w:val="NumberLine"/>
        <w:ind w:left="0" w:firstLine="0"/>
      </w:pPr>
      <w:r w:rsidRPr="005724CE">
        <w:t xml:space="preserve">Some professionals at the </w:t>
      </w:r>
      <w:r w:rsidR="00A4673C">
        <w:t>l</w:t>
      </w:r>
      <w:r w:rsidRPr="005724CE">
        <w:t xml:space="preserve">earning event expressed concern regarding </w:t>
      </w:r>
      <w:r w:rsidR="005D58FD" w:rsidRPr="005724CE">
        <w:t xml:space="preserve">a </w:t>
      </w:r>
      <w:r w:rsidRPr="005724CE">
        <w:t xml:space="preserve">delay in </w:t>
      </w:r>
      <w:r w:rsidR="00F05E1F" w:rsidRPr="005724CE">
        <w:t>Adult H</w:t>
      </w:r>
      <w:r w:rsidRPr="005724CE">
        <w:t>’s treatment due to the capacity</w:t>
      </w:r>
      <w:r w:rsidR="00590F40" w:rsidRPr="005724CE">
        <w:t xml:space="preserve"> assessment</w:t>
      </w:r>
      <w:r w:rsidRPr="005724CE">
        <w:t xml:space="preserve"> issues</w:t>
      </w:r>
      <w:r w:rsidR="0013786D" w:rsidRPr="005724CE">
        <w:t>. B</w:t>
      </w:r>
      <w:r w:rsidRPr="005724CE">
        <w:t>ut</w:t>
      </w:r>
      <w:r w:rsidR="004E6182" w:rsidRPr="005724CE">
        <w:t xml:space="preserve"> all recognised the complexities of capacity and agreed that</w:t>
      </w:r>
      <w:r w:rsidRPr="005724CE">
        <w:t xml:space="preserve"> </w:t>
      </w:r>
      <w:r w:rsidR="00572661" w:rsidRPr="005724CE">
        <w:t>the ward’s</w:t>
      </w:r>
      <w:r w:rsidRPr="005724CE">
        <w:t xml:space="preserve"> </w:t>
      </w:r>
      <w:r w:rsidR="00E4293C" w:rsidRPr="005724CE">
        <w:t xml:space="preserve">professional </w:t>
      </w:r>
      <w:r w:rsidRPr="005724CE">
        <w:t xml:space="preserve">challenge </w:t>
      </w:r>
      <w:r w:rsidRPr="003437D0">
        <w:t xml:space="preserve">of the </w:t>
      </w:r>
      <w:r w:rsidR="0013786D" w:rsidRPr="003437D0">
        <w:t xml:space="preserve">capacity </w:t>
      </w:r>
      <w:r w:rsidRPr="003437D0">
        <w:t>decision and the</w:t>
      </w:r>
      <w:r w:rsidR="00EC060B" w:rsidRPr="003437D0">
        <w:t>ir</w:t>
      </w:r>
      <w:r w:rsidRPr="003437D0">
        <w:t xml:space="preserve"> seeking of legal advice</w:t>
      </w:r>
      <w:r w:rsidR="0013786D" w:rsidRPr="003437D0">
        <w:t>,</w:t>
      </w:r>
      <w:r w:rsidRPr="003437D0">
        <w:t xml:space="preserve"> demonstrate</w:t>
      </w:r>
      <w:r w:rsidR="0013786D" w:rsidRPr="003437D0">
        <w:t>d</w:t>
      </w:r>
      <w:r w:rsidRPr="003437D0">
        <w:t xml:space="preserve"> </w:t>
      </w:r>
      <w:r w:rsidR="00A837B5" w:rsidRPr="003437D0">
        <w:t>best practice</w:t>
      </w:r>
      <w:r w:rsidRPr="003437D0">
        <w:t xml:space="preserve"> when a professional is unsure around the use of the Mental Capacity Act either within their own practice or another’s.</w:t>
      </w:r>
    </w:p>
    <w:p w14:paraId="6053B23D" w14:textId="77777777" w:rsidR="00BE39F1" w:rsidRPr="003437D0" w:rsidRDefault="00BE39F1" w:rsidP="00724354">
      <w:pPr>
        <w:pStyle w:val="ListParagraph"/>
        <w:spacing w:after="0"/>
        <w:ind w:left="0"/>
        <w:rPr>
          <w:rFonts w:ascii="Segoe UI" w:hAnsi="Segoe UI" w:cs="Segoe UI"/>
        </w:rPr>
      </w:pPr>
    </w:p>
    <w:p w14:paraId="6EC401AE" w14:textId="77777777" w:rsidR="00F30E79" w:rsidRDefault="00BE39F1" w:rsidP="00724354">
      <w:pPr>
        <w:pStyle w:val="NumberLine"/>
        <w:ind w:left="0" w:firstLine="0"/>
      </w:pPr>
      <w:r w:rsidRPr="003437D0">
        <w:t>Further discussion was had</w:t>
      </w:r>
      <w:r w:rsidR="00F30E79">
        <w:t xml:space="preserve"> at the learning event</w:t>
      </w:r>
      <w:r w:rsidRPr="003437D0">
        <w:t xml:space="preserve"> </w:t>
      </w:r>
      <w:r w:rsidR="00A4673C" w:rsidRPr="003437D0">
        <w:t>around whether</w:t>
      </w:r>
      <w:r w:rsidRPr="003437D0">
        <w:t xml:space="preserve"> Adult H’s executive functioning was explored and considered</w:t>
      </w:r>
      <w:r w:rsidR="00A4673C" w:rsidRPr="003437D0">
        <w:t xml:space="preserve"> by professionals working with him</w:t>
      </w:r>
      <w:r w:rsidRPr="003437D0">
        <w:t>.</w:t>
      </w:r>
      <w:r w:rsidR="00A4673C" w:rsidRPr="003437D0">
        <w:t xml:space="preserve"> </w:t>
      </w:r>
    </w:p>
    <w:p w14:paraId="7081580F" w14:textId="77777777" w:rsidR="00F30E79" w:rsidRDefault="00F30E79" w:rsidP="00724354">
      <w:pPr>
        <w:pStyle w:val="ListParagraph"/>
        <w:spacing w:after="0"/>
        <w:ind w:left="0"/>
      </w:pPr>
    </w:p>
    <w:p w14:paraId="0C568F84" w14:textId="1D235015" w:rsidR="00A4673C" w:rsidRPr="003437D0" w:rsidRDefault="00A4673C" w:rsidP="00724354">
      <w:pPr>
        <w:pStyle w:val="NumberLine"/>
        <w:ind w:left="0" w:firstLine="0"/>
      </w:pPr>
      <w:r w:rsidRPr="003437D0">
        <w:t xml:space="preserve">Executive functioning is a set of mental skills that helps a person to get things done. These skills are </w:t>
      </w:r>
      <w:r w:rsidRPr="003437D0">
        <w:lastRenderedPageBreak/>
        <w:t xml:space="preserve">controlled by an area of the brain called the frontal lobe. When executive functioning isn’t working as it should, a person’s behaviour is less controlled, and they are less focussed. </w:t>
      </w:r>
    </w:p>
    <w:p w14:paraId="6FCC7937" w14:textId="77777777" w:rsidR="00A4673C" w:rsidRPr="003437D0" w:rsidRDefault="00A4673C" w:rsidP="00724354">
      <w:pPr>
        <w:pStyle w:val="ListParagraph"/>
        <w:spacing w:after="0"/>
        <w:ind w:left="0"/>
        <w:rPr>
          <w:rFonts w:ascii="Segoe UI" w:hAnsi="Segoe UI" w:cs="Segoe UI"/>
        </w:rPr>
      </w:pPr>
    </w:p>
    <w:p w14:paraId="7B9C9B94" w14:textId="359BEE0C" w:rsidR="00A4673C" w:rsidRPr="003437D0" w:rsidRDefault="00A4673C" w:rsidP="00724354">
      <w:pPr>
        <w:pStyle w:val="NumberLine"/>
        <w:ind w:left="0" w:firstLine="0"/>
      </w:pPr>
      <w:r w:rsidRPr="003437D0">
        <w:t xml:space="preserve">There is no formal diagnosis, or medication to correct weak executive functioning but had tests suggested that Adult H was experiencing it, behaviour therapy and cognitive behavioural therapy could have been explored to improve his decision-making capacity. However, it is recognised that such therapy would have been dependent upon Adult H’s ability to engage. </w:t>
      </w:r>
    </w:p>
    <w:p w14:paraId="42098729" w14:textId="77777777" w:rsidR="00A4673C" w:rsidRPr="003437D0" w:rsidRDefault="00A4673C" w:rsidP="00724354">
      <w:pPr>
        <w:pStyle w:val="ListParagraph"/>
        <w:spacing w:after="0"/>
        <w:ind w:left="0"/>
        <w:rPr>
          <w:rFonts w:ascii="Segoe UI" w:hAnsi="Segoe UI" w:cs="Segoe UI"/>
        </w:rPr>
      </w:pPr>
    </w:p>
    <w:p w14:paraId="1C02D9B6" w14:textId="77777777" w:rsidR="003437D0" w:rsidRPr="003437D0" w:rsidRDefault="00A4673C" w:rsidP="00724354">
      <w:pPr>
        <w:pStyle w:val="NumberLine"/>
        <w:ind w:left="0" w:firstLine="0"/>
      </w:pPr>
      <w:r w:rsidRPr="003437D0">
        <w:t xml:space="preserve">Whether Adult H would have engaged with any therapy or not, it would have been helpful for professionals to establish whether he was experiencing weak executive functioning as (whilst executive functioning </w:t>
      </w:r>
      <w:r w:rsidRPr="003437D0">
        <w:lastRenderedPageBreak/>
        <w:t xml:space="preserve">problems alone are not evidence of a lack of capacity), it could have affected </w:t>
      </w:r>
      <w:r w:rsidR="003437D0" w:rsidRPr="003437D0">
        <w:t>Adult H</w:t>
      </w:r>
      <w:r w:rsidRPr="003437D0">
        <w:t xml:space="preserve">’s mental capacity. </w:t>
      </w:r>
    </w:p>
    <w:p w14:paraId="3466E84B" w14:textId="77777777" w:rsidR="003437D0" w:rsidRPr="003437D0" w:rsidRDefault="003437D0" w:rsidP="00724354">
      <w:pPr>
        <w:pStyle w:val="ListParagraph"/>
        <w:spacing w:after="0"/>
        <w:ind w:left="0"/>
        <w:rPr>
          <w:rFonts w:ascii="Segoe UI" w:hAnsi="Segoe UI" w:cs="Segoe UI"/>
        </w:rPr>
      </w:pPr>
    </w:p>
    <w:p w14:paraId="531A0052" w14:textId="5113D24D" w:rsidR="003437D0" w:rsidRPr="007B2BFA" w:rsidRDefault="003437D0" w:rsidP="00F94448">
      <w:pPr>
        <w:pStyle w:val="NumberLine"/>
        <w:ind w:left="0" w:firstLine="0"/>
        <w:rPr>
          <w:rStyle w:val="Emphasis"/>
          <w:i w:val="0"/>
          <w:iCs w:val="0"/>
        </w:rPr>
      </w:pPr>
      <w:r w:rsidRPr="003437D0">
        <w:t>This leads the review to consider the term executive capacity. In 2010 the authors (Naik, A et al) of the paper; </w:t>
      </w:r>
      <w:r w:rsidRPr="007B2BFA">
        <w:rPr>
          <w:rStyle w:val="Emphasis"/>
          <w:color w:val="222222"/>
          <w:bdr w:val="none" w:sz="0" w:space="0" w:color="auto" w:frame="1"/>
        </w:rPr>
        <w:t>Patient autonomy for the management of chronic conditions: A two-component re-conceptualization</w:t>
      </w:r>
      <w:r w:rsidRPr="003437D0">
        <w:rPr>
          <w:rStyle w:val="FootnoteReference"/>
          <w:color w:val="222222"/>
          <w:bdr w:val="none" w:sz="0" w:space="0" w:color="auto" w:frame="1"/>
        </w:rPr>
        <w:footnoteReference w:id="25"/>
      </w:r>
      <w:r w:rsidRPr="003437D0">
        <w:t>, summarised ‘executive capacity’ and wrote:</w:t>
      </w:r>
    </w:p>
    <w:p w14:paraId="278B2128" w14:textId="77777777" w:rsidR="003437D0" w:rsidRPr="003437D0" w:rsidRDefault="003437D0" w:rsidP="00724354">
      <w:pPr>
        <w:pStyle w:val="ListParagraph"/>
        <w:ind w:left="0"/>
        <w:rPr>
          <w:rFonts w:ascii="Segoe UI" w:hAnsi="Segoe UI" w:cs="Segoe UI"/>
        </w:rPr>
      </w:pPr>
      <w:r w:rsidRPr="003437D0">
        <w:rPr>
          <w:rStyle w:val="Emphasis"/>
          <w:rFonts w:ascii="Segoe UI" w:hAnsi="Segoe UI" w:cs="Segoe UI"/>
          <w:color w:val="222222"/>
          <w:bdr w:val="none" w:sz="0" w:space="0" w:color="auto" w:frame="1"/>
        </w:rPr>
        <w:t xml:space="preserve">The clinical application of the concept of patient autonomy has centred on the ability to deliberate and make treatment decisions (decisional autonomy) to the virtual exclusion of the capacity to execute the treatment plan (executive autonomy) … Adherence to complex treatments commonly breaks down when patients have functional, educational, and cognitive barriers that impair their capacity to plan, sequence, and carry out </w:t>
      </w:r>
      <w:r w:rsidRPr="003437D0">
        <w:rPr>
          <w:rStyle w:val="Emphasis"/>
          <w:rFonts w:ascii="Segoe UI" w:hAnsi="Segoe UI" w:cs="Segoe UI"/>
          <w:color w:val="222222"/>
          <w:bdr w:val="none" w:sz="0" w:space="0" w:color="auto" w:frame="1"/>
        </w:rPr>
        <w:lastRenderedPageBreak/>
        <w:t>tasks associated with chronic care. … [Therefore] assessment of capacity for patients with chronic conditions should be expanded to include both autonomous decision making and autonomous execution of the agreed-upon treatment plan.</w:t>
      </w:r>
    </w:p>
    <w:p w14:paraId="127F3FC9" w14:textId="5E1704F3" w:rsidR="00B43A0E" w:rsidRPr="00617D3A" w:rsidRDefault="00617D3A" w:rsidP="00724354">
      <w:pPr>
        <w:pStyle w:val="NumberLine"/>
        <w:ind w:left="0" w:firstLine="0"/>
      </w:pPr>
      <w:r>
        <w:t>Given the complexities of Adult H’s health</w:t>
      </w:r>
      <w:r w:rsidR="00053A61">
        <w:t xml:space="preserve"> and ongoing health management best practice would have seen professionals considering his executive functioning</w:t>
      </w:r>
      <w:r w:rsidR="00A77219">
        <w:t xml:space="preserve"> alongside his capacity</w:t>
      </w:r>
      <w:r w:rsidR="00053A61">
        <w:t xml:space="preserve"> and documenting their </w:t>
      </w:r>
      <w:r w:rsidR="00A77219">
        <w:t>thoughts</w:t>
      </w:r>
      <w:r w:rsidR="00053A61">
        <w:t xml:space="preserve"> and findings.</w:t>
      </w:r>
    </w:p>
    <w:p w14:paraId="2E2E8842" w14:textId="77777777" w:rsidR="000109E0" w:rsidRPr="005724CE" w:rsidRDefault="000109E0" w:rsidP="00941B76">
      <w:pPr>
        <w:pStyle w:val="ListParagraph"/>
        <w:spacing w:after="0"/>
        <w:ind w:left="0"/>
        <w:rPr>
          <w:rFonts w:ascii="Segoe UI" w:hAnsi="Segoe UI" w:cs="Segoe UI"/>
        </w:rPr>
      </w:pPr>
    </w:p>
    <w:p w14:paraId="70A96903" w14:textId="3568C915" w:rsidR="000109E0" w:rsidRPr="00724354" w:rsidRDefault="000109E0" w:rsidP="00BC38D5">
      <w:pPr>
        <w:pStyle w:val="NumberLine"/>
        <w:numPr>
          <w:ilvl w:val="0"/>
          <w:numId w:val="0"/>
        </w:numPr>
        <w:rPr>
          <w:b/>
          <w:bCs/>
        </w:rPr>
      </w:pPr>
      <w:r w:rsidRPr="00724354">
        <w:rPr>
          <w:b/>
          <w:bCs/>
        </w:rPr>
        <w:t xml:space="preserve">Learning: </w:t>
      </w:r>
      <w:r w:rsidR="00B635D2" w:rsidRPr="00724354">
        <w:rPr>
          <w:b/>
          <w:bCs/>
        </w:rPr>
        <w:t xml:space="preserve">Capacity remains a complex area of professional practice and </w:t>
      </w:r>
      <w:r w:rsidR="001448A8" w:rsidRPr="00724354">
        <w:rPr>
          <w:b/>
          <w:bCs/>
        </w:rPr>
        <w:t xml:space="preserve">all </w:t>
      </w:r>
      <w:r w:rsidR="007F44A2" w:rsidRPr="00724354">
        <w:rPr>
          <w:b/>
          <w:bCs/>
        </w:rPr>
        <w:t xml:space="preserve">practitioners must </w:t>
      </w:r>
      <w:r w:rsidR="001448A8" w:rsidRPr="00724354">
        <w:rPr>
          <w:b/>
          <w:bCs/>
        </w:rPr>
        <w:t>be confident to challenge decisions and seek advice.</w:t>
      </w:r>
    </w:p>
    <w:p w14:paraId="360436E3" w14:textId="77777777" w:rsidR="001E65A2" w:rsidRPr="00724354" w:rsidRDefault="001E65A2" w:rsidP="00BC38D5">
      <w:pPr>
        <w:pStyle w:val="NumberLine"/>
        <w:numPr>
          <w:ilvl w:val="0"/>
          <w:numId w:val="0"/>
        </w:numPr>
        <w:rPr>
          <w:b/>
          <w:bCs/>
        </w:rPr>
      </w:pPr>
    </w:p>
    <w:p w14:paraId="5A7CD4BC" w14:textId="0D441D71" w:rsidR="00617D3A" w:rsidRPr="00817164" w:rsidRDefault="002F07D9" w:rsidP="00724354">
      <w:pPr>
        <w:pStyle w:val="NumberLine"/>
        <w:ind w:left="0" w:firstLine="0"/>
        <w:rPr>
          <w:b/>
          <w:bCs/>
        </w:rPr>
      </w:pPr>
      <w:r>
        <w:t>At the time</w:t>
      </w:r>
      <w:r w:rsidR="001E65A2" w:rsidRPr="005724CE">
        <w:t xml:space="preserve"> </w:t>
      </w:r>
      <w:r w:rsidR="00F05E1F" w:rsidRPr="005724CE">
        <w:t>Adult H</w:t>
      </w:r>
      <w:r w:rsidR="001E65A2" w:rsidRPr="005724CE">
        <w:t xml:space="preserve"> was admitted into North Manchester General Hospital, the hospital was under the Northern Care Alliance Trust. In April 2021 the hospital merged with the Manchester University </w:t>
      </w:r>
      <w:r w:rsidR="001E65A2" w:rsidRPr="005724CE">
        <w:lastRenderedPageBreak/>
        <w:t>Foundation NHS Trust and the merge necessitated operational changes including the restructuring of policies and procedures. Since April 2021 the Manchester Foundation Trust has provided all staff at the North Manchester General Hospital with ongoing training around the application of the Mental Capacity Act and Deprivation of Liberty Safeguard. Also, the trust also has a Mental Capacity Act Officer who cover all the sites across the trust.</w:t>
      </w:r>
      <w:r w:rsidR="003C4421" w:rsidRPr="005724CE">
        <w:t xml:space="preserve"> The Mental Capacity Officer role involves</w:t>
      </w:r>
      <w:r w:rsidR="00817164">
        <w:t>:</w:t>
      </w:r>
    </w:p>
    <w:p w14:paraId="4E42F10A" w14:textId="3D11447A" w:rsidR="003C4421" w:rsidRPr="005724CE" w:rsidRDefault="003C4421" w:rsidP="00724354">
      <w:pPr>
        <w:pStyle w:val="NumberLine"/>
        <w:numPr>
          <w:ilvl w:val="0"/>
          <w:numId w:val="19"/>
        </w:numPr>
        <w:ind w:left="0" w:firstLine="0"/>
        <w:rPr>
          <w:b/>
          <w:bCs/>
        </w:rPr>
      </w:pPr>
      <w:r w:rsidRPr="005724CE">
        <w:t>delivering training to all medical professionals around the Mental Capacity Act and complet</w:t>
      </w:r>
      <w:r w:rsidR="00D3145E" w:rsidRPr="005724CE">
        <w:t>ion of</w:t>
      </w:r>
      <w:r w:rsidRPr="005724CE">
        <w:t xml:space="preserve"> Mental Capacity assessments. </w:t>
      </w:r>
    </w:p>
    <w:p w14:paraId="01760A86" w14:textId="58BE5631" w:rsidR="003C4421" w:rsidRPr="005724CE" w:rsidRDefault="003C4421" w:rsidP="00724354">
      <w:pPr>
        <w:pStyle w:val="NumberLine"/>
        <w:numPr>
          <w:ilvl w:val="0"/>
          <w:numId w:val="19"/>
        </w:numPr>
        <w:ind w:left="0" w:firstLine="0"/>
        <w:rPr>
          <w:b/>
          <w:bCs/>
        </w:rPr>
      </w:pPr>
      <w:r w:rsidRPr="005724CE">
        <w:t>organising and supporting a Mental Health Act Officer with mental health tribunals</w:t>
      </w:r>
    </w:p>
    <w:p w14:paraId="4D1B3EF9" w14:textId="77777777" w:rsidR="003C4421" w:rsidRPr="005724CE" w:rsidRDefault="003C4421" w:rsidP="00724354">
      <w:pPr>
        <w:pStyle w:val="NumberLine"/>
        <w:numPr>
          <w:ilvl w:val="0"/>
          <w:numId w:val="19"/>
        </w:numPr>
        <w:ind w:left="0" w:firstLine="0"/>
        <w:rPr>
          <w:b/>
          <w:bCs/>
        </w:rPr>
      </w:pPr>
      <w:r w:rsidRPr="005724CE">
        <w:t>supporting wards and the safeguarding team with staff concerns around capacity</w:t>
      </w:r>
    </w:p>
    <w:p w14:paraId="5B043F42" w14:textId="77777777" w:rsidR="003C4421" w:rsidRPr="005724CE" w:rsidRDefault="003C4421" w:rsidP="00724354">
      <w:pPr>
        <w:pStyle w:val="NumberLine"/>
        <w:numPr>
          <w:ilvl w:val="0"/>
          <w:numId w:val="0"/>
        </w:numPr>
      </w:pPr>
    </w:p>
    <w:p w14:paraId="6688572B" w14:textId="548FE354" w:rsidR="003C4421" w:rsidRPr="005724CE" w:rsidRDefault="003C4421" w:rsidP="00724354">
      <w:pPr>
        <w:pStyle w:val="NumberLine"/>
        <w:ind w:left="0" w:firstLine="0"/>
        <w:rPr>
          <w:lang w:eastAsia="en-US"/>
        </w:rPr>
      </w:pPr>
      <w:r w:rsidRPr="005724CE">
        <w:t xml:space="preserve">Whilst it is recognised that </w:t>
      </w:r>
      <w:r w:rsidR="00817164">
        <w:t>only</w:t>
      </w:r>
      <w:r w:rsidRPr="005724CE">
        <w:t xml:space="preserve"> one Mental Capacity Act Officer covers the whole of the Manchester </w:t>
      </w:r>
      <w:r w:rsidRPr="005724CE">
        <w:lastRenderedPageBreak/>
        <w:t xml:space="preserve">Foundation Trust footprint, </w:t>
      </w:r>
      <w:r w:rsidR="001E65A2" w:rsidRPr="005724CE">
        <w:t>staff at North Manchester General Hospital are now better supported around the use of the Mental Capacity Act.</w:t>
      </w:r>
      <w:r w:rsidR="00EA3303" w:rsidRPr="005724CE">
        <w:t xml:space="preserve"> </w:t>
      </w:r>
      <w:r w:rsidRPr="005724CE">
        <w:rPr>
          <w:lang w:eastAsia="en-US"/>
        </w:rPr>
        <w:t xml:space="preserve"> </w:t>
      </w:r>
    </w:p>
    <w:p w14:paraId="568D4893" w14:textId="77777777" w:rsidR="00953FB6" w:rsidRPr="005724CE" w:rsidRDefault="00953FB6" w:rsidP="00941B76">
      <w:pPr>
        <w:pStyle w:val="ListParagraph"/>
        <w:ind w:left="0"/>
        <w:rPr>
          <w:rFonts w:ascii="Segoe UI" w:hAnsi="Segoe UI" w:cs="Segoe UI"/>
          <w:b/>
          <w:bCs/>
          <w:i/>
          <w:iCs/>
        </w:rPr>
      </w:pPr>
    </w:p>
    <w:p w14:paraId="191305F9" w14:textId="57D1EA03" w:rsidR="001E65A2" w:rsidRPr="005724CE" w:rsidRDefault="00F05E1F" w:rsidP="00941B76">
      <w:pPr>
        <w:pStyle w:val="ListParagraph"/>
        <w:autoSpaceDE w:val="0"/>
        <w:autoSpaceDN w:val="0"/>
        <w:adjustRightInd w:val="0"/>
        <w:ind w:left="0"/>
        <w:rPr>
          <w:rFonts w:ascii="Segoe UI" w:hAnsi="Segoe UI" w:cs="Segoe UI"/>
          <w:i/>
          <w:iCs/>
          <w:color w:val="000000"/>
        </w:rPr>
      </w:pPr>
      <w:r w:rsidRPr="005724CE">
        <w:rPr>
          <w:rFonts w:ascii="Segoe UI" w:hAnsi="Segoe UI" w:cs="Segoe UI"/>
          <w:b/>
          <w:bCs/>
          <w:i/>
          <w:iCs/>
        </w:rPr>
        <w:t>Adult H</w:t>
      </w:r>
      <w:r w:rsidR="00953FB6" w:rsidRPr="005724CE">
        <w:rPr>
          <w:rFonts w:ascii="Segoe UI" w:hAnsi="Segoe UI" w:cs="Segoe UI"/>
          <w:b/>
          <w:bCs/>
          <w:i/>
          <w:iCs/>
        </w:rPr>
        <w:t>’s Lived Experience</w:t>
      </w:r>
    </w:p>
    <w:p w14:paraId="7A38D35E" w14:textId="100F12C0" w:rsidR="001E65A2" w:rsidRPr="00724354" w:rsidRDefault="00F05E1F" w:rsidP="00724354">
      <w:pPr>
        <w:pStyle w:val="NumberLine"/>
        <w:ind w:left="0" w:firstLine="0"/>
        <w:rPr>
          <w:i/>
          <w:iCs/>
        </w:rPr>
      </w:pPr>
      <w:r w:rsidRPr="00724354">
        <w:rPr>
          <w:i/>
          <w:iCs/>
        </w:rPr>
        <w:t>Adult H</w:t>
      </w:r>
      <w:r w:rsidR="00B058DD" w:rsidRPr="00724354">
        <w:rPr>
          <w:i/>
          <w:iCs/>
        </w:rPr>
        <w:t>’s presentation during the scoping period of this review was reported</w:t>
      </w:r>
      <w:r w:rsidR="00155D89" w:rsidRPr="00724354">
        <w:rPr>
          <w:i/>
          <w:iCs/>
        </w:rPr>
        <w:t xml:space="preserve"> (by his ex-partner) to be</w:t>
      </w:r>
      <w:r w:rsidR="00B058DD" w:rsidRPr="00724354">
        <w:rPr>
          <w:i/>
          <w:iCs/>
        </w:rPr>
        <w:t xml:space="preserve"> significantly changed from</w:t>
      </w:r>
      <w:r w:rsidR="00CE3E8F" w:rsidRPr="00724354">
        <w:rPr>
          <w:i/>
          <w:iCs/>
        </w:rPr>
        <w:t xml:space="preserve"> usual</w:t>
      </w:r>
      <w:r w:rsidR="00B058DD" w:rsidRPr="00724354">
        <w:rPr>
          <w:i/>
          <w:iCs/>
        </w:rPr>
        <w:t>.</w:t>
      </w:r>
      <w:r w:rsidR="00CE3E8F" w:rsidRPr="00724354">
        <w:rPr>
          <w:i/>
          <w:iCs/>
        </w:rPr>
        <w:t xml:space="preserve">  </w:t>
      </w:r>
      <w:r w:rsidR="002E2729" w:rsidRPr="00724354">
        <w:rPr>
          <w:i/>
          <w:iCs/>
        </w:rPr>
        <w:t>Despite this</w:t>
      </w:r>
      <w:r w:rsidR="00BA2C7F" w:rsidRPr="00724354">
        <w:rPr>
          <w:i/>
          <w:iCs/>
        </w:rPr>
        <w:t>,</w:t>
      </w:r>
      <w:r w:rsidR="002E2729" w:rsidRPr="00724354">
        <w:rPr>
          <w:i/>
          <w:iCs/>
        </w:rPr>
        <w:t xml:space="preserve"> professionals</w:t>
      </w:r>
      <w:r w:rsidR="00DB27D9" w:rsidRPr="00724354">
        <w:rPr>
          <w:i/>
          <w:iCs/>
        </w:rPr>
        <w:t>’</w:t>
      </w:r>
      <w:r w:rsidR="002E2729" w:rsidRPr="00724354">
        <w:rPr>
          <w:i/>
          <w:iCs/>
        </w:rPr>
        <w:t xml:space="preserve"> </w:t>
      </w:r>
      <w:r w:rsidR="006303C8" w:rsidRPr="00724354">
        <w:rPr>
          <w:i/>
          <w:iCs/>
        </w:rPr>
        <w:t xml:space="preserve">assumed that </w:t>
      </w:r>
      <w:r w:rsidRPr="00724354">
        <w:rPr>
          <w:i/>
          <w:iCs/>
        </w:rPr>
        <w:t>Adult H</w:t>
      </w:r>
      <w:r w:rsidR="00DB27D9" w:rsidRPr="00724354">
        <w:rPr>
          <w:i/>
          <w:iCs/>
        </w:rPr>
        <w:t>’s</w:t>
      </w:r>
      <w:r w:rsidR="006303C8" w:rsidRPr="00724354">
        <w:rPr>
          <w:i/>
          <w:iCs/>
        </w:rPr>
        <w:t xml:space="preserve"> behaviour was a result of his circumstances rather than</w:t>
      </w:r>
      <w:r w:rsidR="00DB27D9" w:rsidRPr="00724354">
        <w:rPr>
          <w:i/>
          <w:iCs/>
        </w:rPr>
        <w:t xml:space="preserve"> organic.</w:t>
      </w:r>
    </w:p>
    <w:p w14:paraId="3F61A224" w14:textId="77777777" w:rsidR="00C44FE2" w:rsidRPr="00724354" w:rsidRDefault="00C44FE2" w:rsidP="00724354">
      <w:pPr>
        <w:pStyle w:val="NumberLine"/>
        <w:numPr>
          <w:ilvl w:val="0"/>
          <w:numId w:val="0"/>
        </w:numPr>
        <w:rPr>
          <w:i/>
          <w:iCs/>
        </w:rPr>
      </w:pPr>
    </w:p>
    <w:p w14:paraId="6C858116" w14:textId="468B62EB" w:rsidR="00DB27D9" w:rsidRPr="00724354" w:rsidRDefault="00F05E1F" w:rsidP="00724354">
      <w:pPr>
        <w:pStyle w:val="NumberLine"/>
        <w:ind w:left="0" w:firstLine="0"/>
        <w:rPr>
          <w:i/>
          <w:iCs/>
        </w:rPr>
      </w:pPr>
      <w:r w:rsidRPr="00724354">
        <w:rPr>
          <w:i/>
          <w:iCs/>
        </w:rPr>
        <w:t>Adult H</w:t>
      </w:r>
      <w:r w:rsidR="00BA2C7F" w:rsidRPr="00724354">
        <w:rPr>
          <w:i/>
          <w:iCs/>
        </w:rPr>
        <w:t xml:space="preserve"> would have been in a confused state and unable to e</w:t>
      </w:r>
      <w:r w:rsidR="00013D69" w:rsidRPr="00724354">
        <w:rPr>
          <w:i/>
          <w:iCs/>
        </w:rPr>
        <w:t xml:space="preserve">xplain </w:t>
      </w:r>
      <w:r w:rsidR="003B30C6" w:rsidRPr="00724354">
        <w:rPr>
          <w:i/>
          <w:iCs/>
        </w:rPr>
        <w:t>any</w:t>
      </w:r>
      <w:r w:rsidR="00013D69" w:rsidRPr="00724354">
        <w:rPr>
          <w:i/>
          <w:iCs/>
        </w:rPr>
        <w:t xml:space="preserve"> changes </w:t>
      </w:r>
      <w:r w:rsidR="003B30C6" w:rsidRPr="00724354">
        <w:rPr>
          <w:i/>
          <w:iCs/>
        </w:rPr>
        <w:t>to</w:t>
      </w:r>
      <w:r w:rsidR="00013D69" w:rsidRPr="00724354">
        <w:rPr>
          <w:i/>
          <w:iCs/>
        </w:rPr>
        <w:t xml:space="preserve"> his behaviour</w:t>
      </w:r>
      <w:r w:rsidR="003B30C6" w:rsidRPr="00724354">
        <w:rPr>
          <w:i/>
          <w:iCs/>
        </w:rPr>
        <w:t xml:space="preserve"> -</w:t>
      </w:r>
      <w:r w:rsidR="00013D69" w:rsidRPr="00724354">
        <w:rPr>
          <w:i/>
          <w:iCs/>
        </w:rPr>
        <w:t xml:space="preserve"> t</w:t>
      </w:r>
      <w:r w:rsidR="00DB27D9" w:rsidRPr="00724354">
        <w:rPr>
          <w:i/>
          <w:iCs/>
        </w:rPr>
        <w:t xml:space="preserve">his review has </w:t>
      </w:r>
      <w:r w:rsidR="003B30C6" w:rsidRPr="00724354">
        <w:rPr>
          <w:i/>
          <w:iCs/>
        </w:rPr>
        <w:t>seen no</w:t>
      </w:r>
      <w:r w:rsidR="00DB27D9" w:rsidRPr="00724354">
        <w:rPr>
          <w:i/>
          <w:iCs/>
        </w:rPr>
        <w:t xml:space="preserve"> written evidence of any exploration being had with any family members who rang the ward and conversed with staff at the Hollingworth </w:t>
      </w:r>
      <w:r w:rsidR="00423784">
        <w:rPr>
          <w:i/>
          <w:iCs/>
        </w:rPr>
        <w:t>Ward</w:t>
      </w:r>
      <w:r w:rsidR="00817164" w:rsidRPr="00724354">
        <w:rPr>
          <w:i/>
          <w:iCs/>
        </w:rPr>
        <w:t>, of how Adult H had changed</w:t>
      </w:r>
      <w:r w:rsidR="00DB27D9" w:rsidRPr="00724354">
        <w:rPr>
          <w:i/>
          <w:iCs/>
        </w:rPr>
        <w:t>.</w:t>
      </w:r>
    </w:p>
    <w:p w14:paraId="47098E84" w14:textId="77777777" w:rsidR="003B30C6" w:rsidRPr="00724354" w:rsidRDefault="003B30C6" w:rsidP="00724354">
      <w:pPr>
        <w:pStyle w:val="ListParagraph"/>
        <w:spacing w:after="0"/>
        <w:ind w:left="0"/>
        <w:rPr>
          <w:rFonts w:ascii="Segoe UI" w:hAnsi="Segoe UI" w:cs="Segoe UI"/>
          <w:i/>
          <w:iCs/>
        </w:rPr>
      </w:pPr>
    </w:p>
    <w:p w14:paraId="07281469" w14:textId="20B2EDCB" w:rsidR="00D4534E" w:rsidRPr="00724354" w:rsidRDefault="00F05E1F" w:rsidP="00724354">
      <w:pPr>
        <w:pStyle w:val="NumberLine"/>
        <w:ind w:left="0" w:firstLine="0"/>
        <w:rPr>
          <w:i/>
          <w:iCs/>
        </w:rPr>
      </w:pPr>
      <w:r w:rsidRPr="00724354">
        <w:rPr>
          <w:i/>
          <w:iCs/>
        </w:rPr>
        <w:lastRenderedPageBreak/>
        <w:t>Adult H</w:t>
      </w:r>
      <w:r w:rsidR="003B30C6" w:rsidRPr="00724354">
        <w:rPr>
          <w:i/>
          <w:iCs/>
        </w:rPr>
        <w:t xml:space="preserve"> </w:t>
      </w:r>
      <w:r w:rsidR="00971C81" w:rsidRPr="00724354">
        <w:rPr>
          <w:i/>
          <w:iCs/>
        </w:rPr>
        <w:t xml:space="preserve">was unwell, in pain, </w:t>
      </w:r>
      <w:r w:rsidR="007C45CA" w:rsidRPr="00724354">
        <w:rPr>
          <w:i/>
          <w:iCs/>
        </w:rPr>
        <w:t>and away from his family. He was reliant on other people recognising</w:t>
      </w:r>
      <w:r w:rsidR="00D4534E" w:rsidRPr="00724354">
        <w:rPr>
          <w:i/>
          <w:iCs/>
        </w:rPr>
        <w:t xml:space="preserve"> the changes and exploring potential reasons for his changed behaviour. </w:t>
      </w:r>
    </w:p>
    <w:p w14:paraId="323ECE85" w14:textId="77777777" w:rsidR="003E1910" w:rsidRPr="003E1910" w:rsidRDefault="003E1910" w:rsidP="00BC38D5">
      <w:pPr>
        <w:pStyle w:val="NumberLine"/>
        <w:numPr>
          <w:ilvl w:val="0"/>
          <w:numId w:val="0"/>
        </w:numPr>
      </w:pPr>
    </w:p>
    <w:p w14:paraId="0B59457D" w14:textId="1BEAC467" w:rsidR="00416197" w:rsidRPr="00724354" w:rsidRDefault="00416197" w:rsidP="00BC38D5">
      <w:pPr>
        <w:pStyle w:val="NumberLine"/>
        <w:numPr>
          <w:ilvl w:val="0"/>
          <w:numId w:val="0"/>
        </w:numPr>
        <w:rPr>
          <w:b/>
          <w:bCs/>
        </w:rPr>
      </w:pPr>
      <w:r w:rsidRPr="00724354">
        <w:rPr>
          <w:b/>
          <w:bCs/>
        </w:rPr>
        <w:t>Question</w:t>
      </w:r>
      <w:r w:rsidR="00230518" w:rsidRPr="00724354">
        <w:rPr>
          <w:b/>
          <w:bCs/>
        </w:rPr>
        <w:t xml:space="preserve"> </w:t>
      </w:r>
      <w:r w:rsidR="00B9481F" w:rsidRPr="00724354">
        <w:rPr>
          <w:b/>
          <w:bCs/>
        </w:rPr>
        <w:t>5</w:t>
      </w:r>
      <w:r w:rsidRPr="00724354">
        <w:rPr>
          <w:b/>
          <w:bCs/>
        </w:rPr>
        <w:t>:</w:t>
      </w:r>
    </w:p>
    <w:p w14:paraId="12A646FB" w14:textId="1EEFADA2" w:rsidR="00416197" w:rsidRPr="00724354" w:rsidRDefault="00416197" w:rsidP="00BC38D5">
      <w:pPr>
        <w:pStyle w:val="NumberLine"/>
        <w:numPr>
          <w:ilvl w:val="0"/>
          <w:numId w:val="0"/>
        </w:numPr>
        <w:rPr>
          <w:b/>
          <w:bCs/>
        </w:rPr>
      </w:pPr>
      <w:r w:rsidRPr="00724354">
        <w:rPr>
          <w:b/>
          <w:bCs/>
        </w:rPr>
        <w:t>How can partner agencies assure Rochdale Borough Safeguarding Adults Board that staff understand how and when to assess an individual’s capacity and are confident to challenge decisions and seek advice.</w:t>
      </w:r>
    </w:p>
    <w:p w14:paraId="7D6505BD" w14:textId="77777777" w:rsidR="003252EB" w:rsidRDefault="003252EB" w:rsidP="00BC38D5">
      <w:pPr>
        <w:pStyle w:val="NumberLine"/>
        <w:numPr>
          <w:ilvl w:val="0"/>
          <w:numId w:val="0"/>
        </w:numPr>
      </w:pPr>
    </w:p>
    <w:p w14:paraId="13AF0AE1" w14:textId="71B5304E" w:rsidR="003252EB" w:rsidRPr="003252EB" w:rsidRDefault="003252EB" w:rsidP="00941B76">
      <w:pPr>
        <w:pStyle w:val="Heading2"/>
        <w:rPr>
          <w:rFonts w:ascii="Segoe UI" w:hAnsi="Segoe UI" w:cs="Segoe UI"/>
          <w:b/>
          <w:bCs/>
          <w:color w:val="ED7D31" w:themeColor="accent2"/>
          <w:sz w:val="22"/>
          <w:szCs w:val="22"/>
        </w:rPr>
      </w:pPr>
      <w:bookmarkStart w:id="80" w:name="_Toc123748893"/>
      <w:r w:rsidRPr="003252EB">
        <w:rPr>
          <w:rFonts w:ascii="Segoe UI" w:hAnsi="Segoe UI" w:cs="Segoe UI"/>
          <w:b/>
          <w:bCs/>
          <w:color w:val="ED7D31" w:themeColor="accent2"/>
          <w:sz w:val="22"/>
          <w:szCs w:val="22"/>
        </w:rPr>
        <w:t>Consideration of Organic</w:t>
      </w:r>
      <w:r w:rsidR="00DE1A81">
        <w:rPr>
          <w:rFonts w:ascii="Segoe UI" w:hAnsi="Segoe UI" w:cs="Segoe UI"/>
          <w:b/>
          <w:bCs/>
          <w:color w:val="ED7D31" w:themeColor="accent2"/>
          <w:sz w:val="22"/>
          <w:szCs w:val="22"/>
        </w:rPr>
        <w:t xml:space="preserve"> Conditions Causing Changed</w:t>
      </w:r>
      <w:r w:rsidRPr="003252EB">
        <w:rPr>
          <w:rFonts w:ascii="Segoe UI" w:hAnsi="Segoe UI" w:cs="Segoe UI"/>
          <w:b/>
          <w:bCs/>
          <w:color w:val="ED7D31" w:themeColor="accent2"/>
          <w:sz w:val="22"/>
          <w:szCs w:val="22"/>
        </w:rPr>
        <w:t xml:space="preserve"> Behaviours</w:t>
      </w:r>
      <w:bookmarkEnd w:id="80"/>
    </w:p>
    <w:p w14:paraId="0F84108E" w14:textId="1EE9AED7" w:rsidR="003252EB" w:rsidRPr="00A77219" w:rsidRDefault="003252EB" w:rsidP="00BC38D5">
      <w:pPr>
        <w:pStyle w:val="NumberLine"/>
        <w:numPr>
          <w:ilvl w:val="0"/>
          <w:numId w:val="0"/>
        </w:numPr>
      </w:pPr>
    </w:p>
    <w:p w14:paraId="6EC20580" w14:textId="1DD4CFFC" w:rsidR="00A77219" w:rsidRPr="00A77219" w:rsidRDefault="003252EB" w:rsidP="00724354">
      <w:pPr>
        <w:pStyle w:val="NumberLine"/>
        <w:ind w:left="0" w:firstLine="0"/>
      </w:pPr>
      <w:r w:rsidRPr="00A77219">
        <w:t xml:space="preserve"> </w:t>
      </w:r>
      <w:r w:rsidR="00A77219" w:rsidRPr="00A77219">
        <w:t xml:space="preserve"> </w:t>
      </w:r>
      <w:r w:rsidR="00A77219">
        <w:t>O</w:t>
      </w:r>
      <w:r w:rsidR="00A77219" w:rsidRPr="00A77219">
        <w:t>rganic conditions can often present with symptoms suggestive of psychiatric disease but can be attributed to a physical cause</w:t>
      </w:r>
      <w:r w:rsidR="00C75AF7">
        <w:t xml:space="preserve">. Because of this, </w:t>
      </w:r>
      <w:r w:rsidR="00BF4895">
        <w:t>individuals</w:t>
      </w:r>
      <w:r w:rsidR="00A77219" w:rsidRPr="00A77219">
        <w:t xml:space="preserve"> presenting with symptoms suggestive of psychiatric conditions as Adult H did</w:t>
      </w:r>
      <w:r w:rsidR="00C75AF7">
        <w:t>,</w:t>
      </w:r>
      <w:r w:rsidR="00A77219" w:rsidRPr="00A77219">
        <w:t xml:space="preserve"> should always </w:t>
      </w:r>
      <w:r w:rsidR="00A77219" w:rsidRPr="00A77219">
        <w:lastRenderedPageBreak/>
        <w:t xml:space="preserve">be thoroughly assessed to ensure organic causes are excluded. </w:t>
      </w:r>
    </w:p>
    <w:p w14:paraId="45B54026" w14:textId="77777777" w:rsidR="00C75AF7" w:rsidRDefault="00C75AF7" w:rsidP="00724354">
      <w:pPr>
        <w:pStyle w:val="NumberLine"/>
        <w:numPr>
          <w:ilvl w:val="0"/>
          <w:numId w:val="0"/>
        </w:numPr>
      </w:pPr>
    </w:p>
    <w:p w14:paraId="1E6C5930" w14:textId="13AB01DF" w:rsidR="00E51AA3" w:rsidRDefault="008926BA" w:rsidP="00724354">
      <w:pPr>
        <w:pStyle w:val="NumberLine"/>
        <w:ind w:left="0" w:firstLine="0"/>
      </w:pPr>
      <w:r>
        <w:t xml:space="preserve">Clearly to undertake such assessment, an examination is necessary, but </w:t>
      </w:r>
      <w:r w:rsidR="00C75AF7">
        <w:t>assessment</w:t>
      </w:r>
      <w:r w:rsidR="00E51AA3">
        <w:t xml:space="preserve"> also</w:t>
      </w:r>
      <w:r w:rsidR="00C75AF7">
        <w:t xml:space="preserve"> </w:t>
      </w:r>
      <w:r>
        <w:t>includes consideration of an individual’s</w:t>
      </w:r>
      <w:r w:rsidR="00A77219" w:rsidRPr="00A77219">
        <w:t xml:space="preserve"> history.</w:t>
      </w:r>
      <w:r w:rsidR="00C75AF7">
        <w:t xml:space="preserve"> </w:t>
      </w:r>
      <w:r w:rsidR="00E51AA3">
        <w:t>The two combined assist in narrowing the differential diagnoses and differentiating between organic and psychiatric causes.</w:t>
      </w:r>
    </w:p>
    <w:p w14:paraId="3DA65530" w14:textId="77777777" w:rsidR="00E51AA3" w:rsidRDefault="00E51AA3" w:rsidP="00724354">
      <w:pPr>
        <w:pStyle w:val="ListParagraph"/>
        <w:spacing w:after="0"/>
        <w:ind w:left="0"/>
        <w:rPr>
          <w:rFonts w:ascii="Segoe UI" w:hAnsi="Segoe UI" w:cs="Segoe UI"/>
        </w:rPr>
      </w:pPr>
    </w:p>
    <w:p w14:paraId="613D06CC" w14:textId="21BABCA0" w:rsidR="00E51AA3" w:rsidRPr="00817164" w:rsidRDefault="008926BA" w:rsidP="00724354">
      <w:pPr>
        <w:pStyle w:val="NumberLine"/>
        <w:ind w:left="0" w:firstLine="0"/>
      </w:pPr>
      <w:r>
        <w:t xml:space="preserve">It is recognised that Adult H’s </w:t>
      </w:r>
      <w:r w:rsidR="00DE1A81">
        <w:t xml:space="preserve">collateral </w:t>
      </w:r>
      <w:r>
        <w:t xml:space="preserve">history was not readily available or easy to obtain - predominantly because Adult H used several alias names and dates of birth, didn’t cooperate or answer questions, and wasn’t currently </w:t>
      </w:r>
      <w:r w:rsidRPr="00E51AA3">
        <w:t>registered to or utilising the services or a GP Practice.</w:t>
      </w:r>
      <w:r w:rsidR="00E51AA3" w:rsidRPr="00E51AA3">
        <w:t xml:space="preserve"> However, several physical investigations c</w:t>
      </w:r>
      <w:r w:rsidR="006506EE">
        <w:t>an</w:t>
      </w:r>
      <w:r w:rsidR="00E51AA3" w:rsidRPr="00E51AA3">
        <w:t xml:space="preserve"> be undertaken to assist</w:t>
      </w:r>
      <w:r w:rsidR="006506EE">
        <w:t>,</w:t>
      </w:r>
      <w:r w:rsidR="00E51AA3" w:rsidRPr="00E51AA3">
        <w:t xml:space="preserve"> including</w:t>
      </w:r>
      <w:r w:rsidR="00817164">
        <w:t>:</w:t>
      </w:r>
    </w:p>
    <w:p w14:paraId="6387866E" w14:textId="5262525D" w:rsidR="00E51AA3" w:rsidRDefault="00E51AA3" w:rsidP="00724354">
      <w:pPr>
        <w:pStyle w:val="NumberLine"/>
        <w:numPr>
          <w:ilvl w:val="0"/>
          <w:numId w:val="20"/>
        </w:numPr>
        <w:ind w:left="0" w:firstLine="0"/>
      </w:pPr>
      <w:r>
        <w:t>Nursing Observations</w:t>
      </w:r>
    </w:p>
    <w:p w14:paraId="20FE9F9D" w14:textId="1BAABCF9" w:rsidR="00E51AA3" w:rsidRDefault="00E51AA3" w:rsidP="00724354">
      <w:pPr>
        <w:pStyle w:val="NumberLine"/>
        <w:numPr>
          <w:ilvl w:val="0"/>
          <w:numId w:val="20"/>
        </w:numPr>
        <w:ind w:left="0" w:firstLine="0"/>
      </w:pPr>
      <w:r>
        <w:t>Blood Glucose</w:t>
      </w:r>
    </w:p>
    <w:p w14:paraId="002056AE" w14:textId="6D8A54AB" w:rsidR="00E51AA3" w:rsidRDefault="00E51AA3" w:rsidP="00724354">
      <w:pPr>
        <w:pStyle w:val="NumberLine"/>
        <w:numPr>
          <w:ilvl w:val="0"/>
          <w:numId w:val="20"/>
        </w:numPr>
        <w:ind w:left="0" w:firstLine="0"/>
      </w:pPr>
      <w:r>
        <w:t>U</w:t>
      </w:r>
      <w:r w:rsidR="003B6BFD">
        <w:t>rea and Electrolytes</w:t>
      </w:r>
    </w:p>
    <w:p w14:paraId="2CEC0BB2" w14:textId="315FDCFB" w:rsidR="00E51AA3" w:rsidRDefault="00E51AA3" w:rsidP="00724354">
      <w:pPr>
        <w:pStyle w:val="NumberLine"/>
        <w:numPr>
          <w:ilvl w:val="0"/>
          <w:numId w:val="20"/>
        </w:numPr>
        <w:ind w:left="0" w:firstLine="0"/>
      </w:pPr>
      <w:r>
        <w:lastRenderedPageBreak/>
        <w:t>Thyroid Function Test</w:t>
      </w:r>
    </w:p>
    <w:p w14:paraId="45AD4BA5" w14:textId="4D105C8F" w:rsidR="00E51AA3" w:rsidRDefault="00E51AA3" w:rsidP="00724354">
      <w:pPr>
        <w:pStyle w:val="NumberLine"/>
        <w:numPr>
          <w:ilvl w:val="0"/>
          <w:numId w:val="20"/>
        </w:numPr>
        <w:ind w:left="0" w:firstLine="0"/>
      </w:pPr>
      <w:r>
        <w:t>Full Blood Count</w:t>
      </w:r>
    </w:p>
    <w:p w14:paraId="03BF22BB" w14:textId="0567CFA4" w:rsidR="00E51AA3" w:rsidRPr="003B6BFD" w:rsidRDefault="00E51AA3" w:rsidP="00724354">
      <w:pPr>
        <w:pStyle w:val="NumberLine"/>
        <w:numPr>
          <w:ilvl w:val="0"/>
          <w:numId w:val="20"/>
        </w:numPr>
        <w:ind w:left="0" w:firstLine="0"/>
      </w:pPr>
      <w:r>
        <w:t>Liver Function Test</w:t>
      </w:r>
    </w:p>
    <w:p w14:paraId="032DD6A6" w14:textId="77777777" w:rsidR="00E51AA3" w:rsidRPr="00E51AA3" w:rsidRDefault="00E51AA3" w:rsidP="00724354">
      <w:pPr>
        <w:shd w:val="clear" w:color="auto" w:fill="FFFFFF"/>
        <w:jc w:val="left"/>
        <w:rPr>
          <w:rFonts w:ascii="Segoe UI" w:eastAsia="Times New Roman" w:hAnsi="Segoe UI" w:cs="Segoe UI"/>
          <w:spacing w:val="12"/>
          <w:lang w:eastAsia="en-GB"/>
        </w:rPr>
      </w:pPr>
    </w:p>
    <w:p w14:paraId="5577E5BD" w14:textId="5C4440D3" w:rsidR="003B6BFD" w:rsidRPr="003B6BFD" w:rsidRDefault="00E51AA3" w:rsidP="00724354">
      <w:pPr>
        <w:pStyle w:val="NumberLine"/>
        <w:ind w:left="0" w:firstLine="0"/>
      </w:pPr>
      <w:r w:rsidRPr="00E51AA3">
        <w:t xml:space="preserve">This </w:t>
      </w:r>
      <w:r w:rsidRPr="003B6BFD">
        <w:t xml:space="preserve">review </w:t>
      </w:r>
      <w:r w:rsidR="007F50DE" w:rsidRPr="003B6BFD">
        <w:t>understands</w:t>
      </w:r>
      <w:r w:rsidRPr="003B6BFD">
        <w:t xml:space="preserve"> that several of these investigations aren’t suitable to being undertaken in the Emergency Department owing to the length of time required to obtain the results, </w:t>
      </w:r>
      <w:r w:rsidR="00AC772E">
        <w:t>but would respectfully ask whether adequate consideration of an organic cause to Adult H’s behaviours and presentation, was had</w:t>
      </w:r>
      <w:r w:rsidR="003B6BFD" w:rsidRPr="003B6BFD">
        <w:t>?</w:t>
      </w:r>
    </w:p>
    <w:p w14:paraId="5DAA9DE3" w14:textId="77777777" w:rsidR="008926BA" w:rsidRPr="003B6BFD" w:rsidRDefault="008926BA" w:rsidP="00724354">
      <w:pPr>
        <w:pStyle w:val="NumberLine"/>
        <w:numPr>
          <w:ilvl w:val="0"/>
          <w:numId w:val="0"/>
        </w:numPr>
      </w:pPr>
    </w:p>
    <w:p w14:paraId="7E7D6F93" w14:textId="0F5F26E7" w:rsidR="003B6BFD" w:rsidRPr="003B6BFD" w:rsidRDefault="008926BA" w:rsidP="00724354">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3B6BFD">
        <w:rPr>
          <w:rFonts w:ascii="Segoe UI" w:hAnsi="Segoe UI" w:cs="Segoe UI"/>
          <w:sz w:val="22"/>
          <w:szCs w:val="22"/>
        </w:rPr>
        <w:t xml:space="preserve">When Adult H presented at </w:t>
      </w:r>
      <w:r w:rsidR="007F50DE">
        <w:rPr>
          <w:rFonts w:ascii="Segoe UI" w:hAnsi="Segoe UI" w:cs="Segoe UI"/>
          <w:sz w:val="22"/>
          <w:szCs w:val="22"/>
        </w:rPr>
        <w:t xml:space="preserve">the </w:t>
      </w:r>
      <w:r w:rsidRPr="003B6BFD">
        <w:rPr>
          <w:rFonts w:ascii="Segoe UI" w:hAnsi="Segoe UI" w:cs="Segoe UI"/>
          <w:sz w:val="22"/>
          <w:szCs w:val="22"/>
        </w:rPr>
        <w:t xml:space="preserve">Emergency Department </w:t>
      </w:r>
      <w:r w:rsidR="007F50DE">
        <w:rPr>
          <w:rFonts w:ascii="Segoe UI" w:hAnsi="Segoe UI" w:cs="Segoe UI"/>
          <w:sz w:val="22"/>
          <w:szCs w:val="22"/>
        </w:rPr>
        <w:t>of a</w:t>
      </w:r>
      <w:r w:rsidRPr="003B6BFD">
        <w:rPr>
          <w:rFonts w:ascii="Segoe UI" w:hAnsi="Segoe UI" w:cs="Segoe UI"/>
          <w:sz w:val="22"/>
          <w:szCs w:val="22"/>
        </w:rPr>
        <w:t xml:space="preserve"> hospital</w:t>
      </w:r>
      <w:r w:rsidR="003B6BFD" w:rsidRPr="003B6BFD">
        <w:rPr>
          <w:rFonts w:ascii="Segoe UI" w:hAnsi="Segoe UI" w:cs="Segoe UI"/>
          <w:sz w:val="22"/>
          <w:szCs w:val="22"/>
        </w:rPr>
        <w:t xml:space="preserve"> on the 3</w:t>
      </w:r>
      <w:r w:rsidR="003B6BFD" w:rsidRPr="003B6BFD">
        <w:rPr>
          <w:rFonts w:ascii="Segoe UI" w:hAnsi="Segoe UI" w:cs="Segoe UI"/>
          <w:sz w:val="22"/>
          <w:szCs w:val="22"/>
          <w:vertAlign w:val="superscript"/>
        </w:rPr>
        <w:t>rd</w:t>
      </w:r>
      <w:r w:rsidR="003B6BFD" w:rsidRPr="003B6BFD">
        <w:rPr>
          <w:rFonts w:ascii="Segoe UI" w:hAnsi="Segoe UI" w:cs="Segoe UI"/>
          <w:sz w:val="22"/>
          <w:szCs w:val="22"/>
        </w:rPr>
        <w:t xml:space="preserve"> of November 2020 he did not speak, and urinated where he stood in his clothing. Staff at the hospital attempted to help Adult H get into clean clothes but Adult H made an inappropriate sexualised comment which resulted in security removing him. Disturbed patients can be disruptive and act inappropriately, and it is understandable why </w:t>
      </w:r>
      <w:r w:rsidR="003B6BFD" w:rsidRPr="003B6BFD">
        <w:rPr>
          <w:rFonts w:ascii="Segoe UI" w:hAnsi="Segoe UI" w:cs="Segoe UI"/>
          <w:sz w:val="22"/>
          <w:szCs w:val="22"/>
        </w:rPr>
        <w:lastRenderedPageBreak/>
        <w:t xml:space="preserve">hospitals may wish for such people to be discharged quickly, but a thorough assessment and consideration of organic causes </w:t>
      </w:r>
      <w:r w:rsidR="007F50DE">
        <w:rPr>
          <w:rFonts w:ascii="Segoe UI" w:hAnsi="Segoe UI" w:cs="Segoe UI"/>
          <w:sz w:val="22"/>
          <w:szCs w:val="22"/>
        </w:rPr>
        <w:t>must still be taken to</w:t>
      </w:r>
      <w:r w:rsidR="003B6BFD" w:rsidRPr="003B6BFD">
        <w:rPr>
          <w:rFonts w:ascii="Segoe UI" w:hAnsi="Segoe UI" w:cs="Segoe UI"/>
          <w:sz w:val="22"/>
          <w:szCs w:val="22"/>
        </w:rPr>
        <w:t xml:space="preserve"> prevent mistaken removal of a person suffering ill health. </w:t>
      </w:r>
    </w:p>
    <w:p w14:paraId="414AF969" w14:textId="744F0E94" w:rsidR="003B6BFD" w:rsidRPr="003B6BFD" w:rsidRDefault="003B6BFD" w:rsidP="00724354">
      <w:pPr>
        <w:pStyle w:val="NumberLine"/>
        <w:numPr>
          <w:ilvl w:val="0"/>
          <w:numId w:val="0"/>
        </w:numPr>
      </w:pPr>
    </w:p>
    <w:p w14:paraId="68715CF6" w14:textId="0761C6B1" w:rsidR="003B6BFD" w:rsidRPr="0010100E" w:rsidRDefault="003B6BFD" w:rsidP="00724354">
      <w:pPr>
        <w:pStyle w:val="NormalWeb"/>
        <w:numPr>
          <w:ilvl w:val="1"/>
          <w:numId w:val="7"/>
        </w:numPr>
        <w:shd w:val="clear" w:color="auto" w:fill="FFFFFF"/>
        <w:spacing w:before="0" w:beforeAutospacing="0" w:after="0" w:afterAutospacing="0"/>
        <w:ind w:left="0" w:firstLine="0"/>
        <w:jc w:val="both"/>
        <w:rPr>
          <w:rFonts w:ascii="Segoe UI" w:hAnsi="Segoe UI" w:cs="Segoe UI"/>
        </w:rPr>
      </w:pPr>
      <w:r w:rsidRPr="003B6BFD">
        <w:rPr>
          <w:rFonts w:ascii="Segoe UI" w:hAnsi="Segoe UI" w:cs="Segoe UI"/>
          <w:sz w:val="22"/>
          <w:szCs w:val="22"/>
        </w:rPr>
        <w:t>Adult H continued to demonstrate s</w:t>
      </w:r>
      <w:r w:rsidR="008926BA" w:rsidRPr="003B6BFD">
        <w:rPr>
          <w:rFonts w:ascii="Segoe UI" w:hAnsi="Segoe UI" w:cs="Segoe UI"/>
          <w:sz w:val="22"/>
          <w:szCs w:val="22"/>
        </w:rPr>
        <w:t>ymptoms of incontinence</w:t>
      </w:r>
      <w:r w:rsidRPr="003B6BFD">
        <w:rPr>
          <w:rFonts w:ascii="Segoe UI" w:hAnsi="Segoe UI" w:cs="Segoe UI"/>
          <w:sz w:val="22"/>
          <w:szCs w:val="22"/>
        </w:rPr>
        <w:t xml:space="preserve"> when he presented again at an Emergency ward the following day</w:t>
      </w:r>
      <w:r w:rsidR="00DA4763">
        <w:rPr>
          <w:rFonts w:ascii="Segoe UI" w:hAnsi="Segoe UI" w:cs="Segoe UI"/>
          <w:sz w:val="22"/>
          <w:szCs w:val="22"/>
        </w:rPr>
        <w:t>,</w:t>
      </w:r>
      <w:r w:rsidRPr="003B6BFD">
        <w:rPr>
          <w:rFonts w:ascii="Segoe UI" w:hAnsi="Segoe UI" w:cs="Segoe UI"/>
          <w:sz w:val="22"/>
          <w:szCs w:val="22"/>
        </w:rPr>
        <w:t xml:space="preserve"> and w</w:t>
      </w:r>
      <w:r w:rsidR="0010100E">
        <w:rPr>
          <w:rFonts w:ascii="Segoe UI" w:hAnsi="Segoe UI" w:cs="Segoe UI"/>
          <w:sz w:val="22"/>
          <w:szCs w:val="22"/>
        </w:rPr>
        <w:t>hen he w</w:t>
      </w:r>
      <w:r w:rsidRPr="003B6BFD">
        <w:rPr>
          <w:rFonts w:ascii="Segoe UI" w:hAnsi="Segoe UI" w:cs="Segoe UI"/>
          <w:sz w:val="22"/>
          <w:szCs w:val="22"/>
        </w:rPr>
        <w:t xml:space="preserve">as admitted </w:t>
      </w:r>
      <w:r w:rsidR="0010100E">
        <w:rPr>
          <w:rFonts w:ascii="Segoe UI" w:hAnsi="Segoe UI" w:cs="Segoe UI"/>
          <w:sz w:val="22"/>
          <w:szCs w:val="22"/>
        </w:rPr>
        <w:t>o</w:t>
      </w:r>
      <w:r w:rsidRPr="003B6BFD">
        <w:rPr>
          <w:rFonts w:ascii="Segoe UI" w:hAnsi="Segoe UI" w:cs="Segoe UI"/>
          <w:sz w:val="22"/>
          <w:szCs w:val="22"/>
        </w:rPr>
        <w:t xml:space="preserve">nto </w:t>
      </w:r>
      <w:r w:rsidR="0010100E">
        <w:rPr>
          <w:rFonts w:ascii="Segoe UI" w:hAnsi="Segoe UI" w:cs="Segoe UI"/>
          <w:sz w:val="22"/>
          <w:szCs w:val="22"/>
        </w:rPr>
        <w:t xml:space="preserve">hospital </w:t>
      </w:r>
      <w:r w:rsidRPr="003B6BFD">
        <w:rPr>
          <w:rFonts w:ascii="Segoe UI" w:hAnsi="Segoe UI" w:cs="Segoe UI"/>
          <w:sz w:val="22"/>
          <w:szCs w:val="22"/>
        </w:rPr>
        <w:t xml:space="preserve">wards. </w:t>
      </w:r>
      <w:r w:rsidR="0010100E">
        <w:rPr>
          <w:rFonts w:ascii="Segoe UI" w:hAnsi="Segoe UI" w:cs="Segoe UI"/>
          <w:sz w:val="22"/>
          <w:szCs w:val="22"/>
        </w:rPr>
        <w:t>And whilst t</w:t>
      </w:r>
      <w:r w:rsidRPr="003B6BFD">
        <w:rPr>
          <w:rFonts w:ascii="Segoe UI" w:hAnsi="Segoe UI" w:cs="Segoe UI"/>
          <w:sz w:val="22"/>
          <w:szCs w:val="22"/>
        </w:rPr>
        <w:t>his review has been informed by some practitioners that, following being placed in a room with a bathroom, his incontinence was resolved</w:t>
      </w:r>
      <w:r w:rsidR="0010100E">
        <w:rPr>
          <w:rFonts w:ascii="Segoe UI" w:hAnsi="Segoe UI" w:cs="Segoe UI"/>
          <w:sz w:val="22"/>
          <w:szCs w:val="22"/>
        </w:rPr>
        <w:t>, c</w:t>
      </w:r>
      <w:r w:rsidRPr="003B6BFD">
        <w:rPr>
          <w:rFonts w:ascii="Segoe UI" w:hAnsi="Segoe UI" w:cs="Segoe UI"/>
          <w:sz w:val="22"/>
          <w:szCs w:val="22"/>
        </w:rPr>
        <w:t>ase notes contradict this</w:t>
      </w:r>
      <w:r w:rsidRPr="005724CE">
        <w:rPr>
          <w:rFonts w:ascii="Segoe UI" w:hAnsi="Segoe UI" w:cs="Segoe UI"/>
          <w:sz w:val="22"/>
          <w:szCs w:val="22"/>
        </w:rPr>
        <w:t xml:space="preserve"> with reports of incontinence continuing sporadically.</w:t>
      </w:r>
    </w:p>
    <w:p w14:paraId="7CCF8EE5" w14:textId="77777777" w:rsidR="0010100E" w:rsidRPr="005724CE" w:rsidRDefault="0010100E" w:rsidP="00724354">
      <w:pPr>
        <w:pStyle w:val="NormalWeb"/>
        <w:shd w:val="clear" w:color="auto" w:fill="FFFFFF"/>
        <w:spacing w:before="0" w:beforeAutospacing="0" w:after="0" w:afterAutospacing="0"/>
        <w:jc w:val="both"/>
        <w:rPr>
          <w:rFonts w:ascii="Segoe UI" w:hAnsi="Segoe UI" w:cs="Segoe UI"/>
        </w:rPr>
      </w:pPr>
    </w:p>
    <w:p w14:paraId="18A49229" w14:textId="5B2ECD51" w:rsidR="000467E4" w:rsidRPr="000467E4" w:rsidRDefault="0010100E" w:rsidP="00724354">
      <w:pPr>
        <w:pStyle w:val="NumberLine"/>
        <w:ind w:left="0" w:firstLine="0"/>
      </w:pPr>
      <w:r>
        <w:t>O</w:t>
      </w:r>
      <w:r w:rsidRPr="00556EE5">
        <w:t xml:space="preserve">n </w:t>
      </w:r>
      <w:r w:rsidR="00556EE5" w:rsidRPr="00556EE5">
        <w:t>the 18</w:t>
      </w:r>
      <w:r w:rsidR="00556EE5" w:rsidRPr="00556EE5">
        <w:rPr>
          <w:vertAlign w:val="superscript"/>
        </w:rPr>
        <w:t>th</w:t>
      </w:r>
      <w:r w:rsidR="00556EE5" w:rsidRPr="00556EE5">
        <w:t xml:space="preserve"> of November 2020 </w:t>
      </w:r>
      <w:r w:rsidRPr="00556EE5">
        <w:t xml:space="preserve">Adult H’s incontinent pads were removed from his bed as he </w:t>
      </w:r>
      <w:r w:rsidR="00556EE5" w:rsidRPr="00556EE5">
        <w:t>was deemed able to use the toilet independently. However, case notes evidence that Adult H continued to be</w:t>
      </w:r>
      <w:r w:rsidR="00AE4434">
        <w:t xml:space="preserve"> doubly </w:t>
      </w:r>
      <w:r w:rsidR="00AE4434" w:rsidRPr="00556EE5">
        <w:t>incontinent</w:t>
      </w:r>
      <w:r w:rsidR="00556EE5" w:rsidRPr="00556EE5">
        <w:t xml:space="preserve">. </w:t>
      </w:r>
      <w:r w:rsidR="000467E4">
        <w:t>It was good practice that con</w:t>
      </w:r>
      <w:r w:rsidR="000467E4">
        <w:lastRenderedPageBreak/>
        <w:t xml:space="preserve">sideration was </w:t>
      </w:r>
      <w:r w:rsidR="00DA4763">
        <w:t xml:space="preserve">then </w:t>
      </w:r>
      <w:r w:rsidR="000467E4">
        <w:t xml:space="preserve">had </w:t>
      </w:r>
      <w:r w:rsidR="00DA4763">
        <w:t xml:space="preserve">of </w:t>
      </w:r>
      <w:r w:rsidR="000467E4">
        <w:t>whether there was an organic cause to the incontinence and o</w:t>
      </w:r>
      <w:r w:rsidR="00556EE5" w:rsidRPr="00556EE5">
        <w:t>n the 22</w:t>
      </w:r>
      <w:r w:rsidR="00556EE5" w:rsidRPr="00556EE5">
        <w:rPr>
          <w:vertAlign w:val="superscript"/>
        </w:rPr>
        <w:t>nd</w:t>
      </w:r>
      <w:r w:rsidR="00556EE5" w:rsidRPr="00556EE5">
        <w:t xml:space="preserve"> of November 2020 Adult H provided a urine sample which was sent for urodynamics testing. Urodynamics testing </w:t>
      </w:r>
      <w:r w:rsidR="00556EE5" w:rsidRPr="00556EE5">
        <w:rPr>
          <w:color w:val="333333"/>
        </w:rPr>
        <w:t>is a set of tests that doctors order to assess the ability</w:t>
      </w:r>
      <w:r w:rsidR="00AE4434">
        <w:rPr>
          <w:color w:val="333333"/>
        </w:rPr>
        <w:t xml:space="preserve"> of the bladder</w:t>
      </w:r>
      <w:r w:rsidR="00556EE5" w:rsidRPr="00556EE5">
        <w:rPr>
          <w:color w:val="333333"/>
        </w:rPr>
        <w:t xml:space="preserve"> to </w:t>
      </w:r>
      <w:r w:rsidR="00AE4434">
        <w:rPr>
          <w:color w:val="333333"/>
        </w:rPr>
        <w:t>retain</w:t>
      </w:r>
      <w:r w:rsidR="00556EE5" w:rsidRPr="00556EE5">
        <w:rPr>
          <w:color w:val="333333"/>
        </w:rPr>
        <w:t xml:space="preserve"> urine inside and </w:t>
      </w:r>
      <w:r w:rsidR="00AE4434">
        <w:rPr>
          <w:color w:val="333333"/>
        </w:rPr>
        <w:t xml:space="preserve">to </w:t>
      </w:r>
      <w:r w:rsidR="00556EE5" w:rsidRPr="00556EE5">
        <w:rPr>
          <w:color w:val="333333"/>
        </w:rPr>
        <w:t xml:space="preserve">empty </w:t>
      </w:r>
      <w:r w:rsidR="00DA4763">
        <w:rPr>
          <w:color w:val="333333"/>
        </w:rPr>
        <w:t xml:space="preserve">- </w:t>
      </w:r>
      <w:r w:rsidR="00556EE5" w:rsidRPr="00556EE5">
        <w:rPr>
          <w:color w:val="333333"/>
        </w:rPr>
        <w:t xml:space="preserve">fully and </w:t>
      </w:r>
      <w:r w:rsidR="00DA4763">
        <w:rPr>
          <w:color w:val="333333"/>
        </w:rPr>
        <w:t>effectively</w:t>
      </w:r>
      <w:r w:rsidR="00556EE5" w:rsidRPr="00556EE5">
        <w:rPr>
          <w:color w:val="333333"/>
        </w:rPr>
        <w:t>. The testing can tell if the bladder is experiencing involuntary contractions which c</w:t>
      </w:r>
      <w:r w:rsidR="00DA4763">
        <w:rPr>
          <w:color w:val="333333"/>
        </w:rPr>
        <w:t>an</w:t>
      </w:r>
      <w:r w:rsidR="00556EE5" w:rsidRPr="00556EE5">
        <w:rPr>
          <w:color w:val="333333"/>
        </w:rPr>
        <w:t xml:space="preserve"> cause urine to leak out. </w:t>
      </w:r>
      <w:r w:rsidR="00AE4434">
        <w:rPr>
          <w:color w:val="333333"/>
        </w:rPr>
        <w:t>Adult H’s tests were neg</w:t>
      </w:r>
      <w:r w:rsidR="00AE4434" w:rsidRPr="00556EE5">
        <w:t>ative,</w:t>
      </w:r>
      <w:r w:rsidR="00556EE5" w:rsidRPr="00556EE5">
        <w:t xml:space="preserve"> </w:t>
      </w:r>
      <w:r w:rsidR="00AE4434">
        <w:t xml:space="preserve">and the </w:t>
      </w:r>
      <w:r w:rsidR="00556EE5" w:rsidRPr="00556EE5">
        <w:t xml:space="preserve">sample </w:t>
      </w:r>
      <w:r w:rsidR="00AE4434">
        <w:t xml:space="preserve">was </w:t>
      </w:r>
      <w:r w:rsidR="00556EE5" w:rsidRPr="00556EE5">
        <w:t xml:space="preserve">sent </w:t>
      </w:r>
      <w:r w:rsidR="00AE4434">
        <w:t>elsewhere</w:t>
      </w:r>
      <w:r w:rsidR="00556EE5" w:rsidRPr="00556EE5">
        <w:t xml:space="preserve"> for full culture screening.</w:t>
      </w:r>
      <w:r w:rsidR="00AE4434">
        <w:t xml:space="preserve"> </w:t>
      </w:r>
      <w:r w:rsidR="000467E4">
        <w:rPr>
          <w:color w:val="FF0000"/>
        </w:rPr>
        <w:t xml:space="preserve"> </w:t>
      </w:r>
    </w:p>
    <w:p w14:paraId="7C87EB5C" w14:textId="77777777" w:rsidR="000467E4" w:rsidRDefault="000467E4" w:rsidP="00F261C3">
      <w:pPr>
        <w:pStyle w:val="ListParagraph"/>
        <w:spacing w:after="0"/>
        <w:ind w:left="0"/>
        <w:rPr>
          <w:rFonts w:ascii="Segoe UI" w:hAnsi="Segoe UI" w:cs="Segoe UI"/>
        </w:rPr>
      </w:pPr>
    </w:p>
    <w:p w14:paraId="4FCD57D3" w14:textId="506418B9" w:rsidR="003252EB" w:rsidRPr="00832DB9" w:rsidRDefault="00AE4434" w:rsidP="00F261C3">
      <w:pPr>
        <w:pStyle w:val="NumberLine"/>
        <w:ind w:left="0" w:firstLine="0"/>
        <w:rPr>
          <w:b/>
          <w:bCs/>
        </w:rPr>
      </w:pPr>
      <w:r>
        <w:t>There is no record of incontinence pads being returned to Adult H</w:t>
      </w:r>
      <w:r w:rsidR="00B66690">
        <w:t xml:space="preserve"> </w:t>
      </w:r>
      <w:r w:rsidR="000467E4">
        <w:t>(t</w:t>
      </w:r>
      <w:r w:rsidR="00B66690">
        <w:t>he next reference to pads is on</w:t>
      </w:r>
      <w:r>
        <w:t xml:space="preserve"> the 10</w:t>
      </w:r>
      <w:r w:rsidRPr="00AE4434">
        <w:rPr>
          <w:vertAlign w:val="superscript"/>
        </w:rPr>
        <w:t>th</w:t>
      </w:r>
      <w:r>
        <w:t xml:space="preserve"> of December 2020 when Adult H requested some</w:t>
      </w:r>
      <w:r w:rsidR="000467E4">
        <w:t xml:space="preserve">) which suggests that staff suspected Adult H’s incontinence </w:t>
      </w:r>
      <w:r w:rsidR="00DA4763">
        <w:t>was</w:t>
      </w:r>
      <w:r w:rsidR="000467E4">
        <w:t xml:space="preserve"> behavioural</w:t>
      </w:r>
      <w:r w:rsidR="00832DB9">
        <w:t xml:space="preserve"> and something that he was able to control</w:t>
      </w:r>
      <w:r w:rsidR="000467E4">
        <w:t>.</w:t>
      </w:r>
      <w:r w:rsidR="00832DB9">
        <w:t xml:space="preserve"> However, this non provision of incontinence pads could be construed as an Act of </w:t>
      </w:r>
      <w:r w:rsidR="00832DB9">
        <w:lastRenderedPageBreak/>
        <w:t xml:space="preserve">Omission and is not acceptable, particularly in the absence of evidence of the incontinence being within Adult H’s control. Even if tests ruled out any organic cause, Adult H’s presentation which is described frequently in case notes as vacant, flat, and </w:t>
      </w:r>
      <w:r w:rsidR="00DE1A81">
        <w:t>monotonic</w:t>
      </w:r>
      <w:r w:rsidR="007F50DE">
        <w:t>,</w:t>
      </w:r>
      <w:r w:rsidR="00DE1A81">
        <w:t xml:space="preserve"> </w:t>
      </w:r>
      <w:r w:rsidR="00832DB9">
        <w:t xml:space="preserve">may have indicated such emotional confusion or distraction </w:t>
      </w:r>
      <w:r w:rsidR="00DE1A81">
        <w:t>that</w:t>
      </w:r>
      <w:r w:rsidR="00832DB9">
        <w:t xml:space="preserve"> </w:t>
      </w:r>
      <w:r w:rsidR="00DA4763">
        <w:t xml:space="preserve">he </w:t>
      </w:r>
      <w:r w:rsidR="00832DB9">
        <w:t xml:space="preserve">could have </w:t>
      </w:r>
      <w:r w:rsidR="00DA4763">
        <w:t>found himself</w:t>
      </w:r>
      <w:r w:rsidR="00832DB9">
        <w:t xml:space="preserve"> unable to</w:t>
      </w:r>
      <w:r w:rsidR="00832DB9" w:rsidRPr="00832DB9">
        <w:rPr>
          <w:rStyle w:val="Strong"/>
          <w:b w:val="0"/>
          <w:bCs w:val="0"/>
          <w:color w:val="111111"/>
        </w:rPr>
        <w:t xml:space="preserve"> get to the bathroom in time, causing incontinence</w:t>
      </w:r>
      <w:r w:rsidR="00832DB9" w:rsidRPr="00832DB9">
        <w:rPr>
          <w:b/>
          <w:bCs/>
          <w:color w:val="111111"/>
        </w:rPr>
        <w:t>. </w:t>
      </w:r>
    </w:p>
    <w:p w14:paraId="6C4FDCC6" w14:textId="77777777" w:rsidR="000467E4" w:rsidRDefault="000467E4" w:rsidP="00F261C3">
      <w:pPr>
        <w:pStyle w:val="ListParagraph"/>
        <w:spacing w:after="0"/>
        <w:ind w:left="0"/>
        <w:rPr>
          <w:rFonts w:ascii="Segoe UI" w:hAnsi="Segoe UI" w:cs="Segoe UI"/>
          <w:i/>
          <w:iCs/>
        </w:rPr>
      </w:pPr>
    </w:p>
    <w:p w14:paraId="6887F859" w14:textId="3271F7C5" w:rsidR="00DA4763" w:rsidRDefault="00DE1A81" w:rsidP="00F261C3">
      <w:pPr>
        <w:pStyle w:val="NumberLine"/>
        <w:ind w:left="0" w:firstLine="0"/>
      </w:pPr>
      <w:r>
        <w:t xml:space="preserve"> </w:t>
      </w:r>
      <w:r w:rsidR="006506EE">
        <w:t>Moving away from Adult H’s incontinence</w:t>
      </w:r>
      <w:r>
        <w:t>,</w:t>
      </w:r>
      <w:r w:rsidR="006506EE">
        <w:t xml:space="preserve"> his general behaviour was reported to be unusual, and according to his ex-partner – out of character. Adult H was exhibiting periods of muteness and confusion. This,</w:t>
      </w:r>
      <w:r>
        <w:t xml:space="preserve"> as previously mentioned, </w:t>
      </w:r>
      <w:r w:rsidR="006506EE">
        <w:t>was not considered a</w:t>
      </w:r>
      <w:r w:rsidR="006506EE" w:rsidRPr="005724CE">
        <w:t>s a</w:t>
      </w:r>
      <w:r w:rsidR="006506EE">
        <w:t xml:space="preserve"> potential</w:t>
      </w:r>
      <w:r w:rsidR="006506EE" w:rsidRPr="005724CE">
        <w:t xml:space="preserve"> </w:t>
      </w:r>
      <w:r w:rsidR="006506EE">
        <w:t>HIV</w:t>
      </w:r>
      <w:r w:rsidR="006506EE" w:rsidRPr="005724CE">
        <w:t xml:space="preserve"> </w:t>
      </w:r>
      <w:r w:rsidR="006506EE">
        <w:t xml:space="preserve">related </w:t>
      </w:r>
      <w:r w:rsidR="006506EE" w:rsidRPr="005724CE">
        <w:t>organic problem</w:t>
      </w:r>
      <w:r w:rsidR="00DA4763">
        <w:t>, even when it became known that he lived with HIV and was non</w:t>
      </w:r>
      <w:r w:rsidR="0077617B">
        <w:t>-</w:t>
      </w:r>
      <w:r w:rsidR="00DA4763">
        <w:t>concordant with medication</w:t>
      </w:r>
      <w:r>
        <w:t xml:space="preserve">. </w:t>
      </w:r>
    </w:p>
    <w:p w14:paraId="434F4C38" w14:textId="77777777" w:rsidR="00DA4763" w:rsidRDefault="00DA4763" w:rsidP="00F261C3">
      <w:pPr>
        <w:pStyle w:val="ListParagraph"/>
        <w:spacing w:after="0"/>
        <w:ind w:left="0"/>
        <w:rPr>
          <w:rFonts w:ascii="Segoe UI" w:hAnsi="Segoe UI" w:cs="Segoe UI"/>
        </w:rPr>
      </w:pPr>
    </w:p>
    <w:p w14:paraId="6C13632B" w14:textId="0978CA29" w:rsidR="00DE1A81" w:rsidRDefault="00DA4763" w:rsidP="00F261C3">
      <w:pPr>
        <w:pStyle w:val="NumberLine"/>
        <w:ind w:left="0" w:firstLine="0"/>
      </w:pPr>
      <w:r>
        <w:lastRenderedPageBreak/>
        <w:t>Prior to Adult H’s HIV status becoming known, the</w:t>
      </w:r>
      <w:r w:rsidR="00DE1A81" w:rsidRPr="005724CE">
        <w:t xml:space="preserve"> Oak Ward</w:t>
      </w:r>
      <w:r>
        <w:t xml:space="preserve"> had</w:t>
      </w:r>
      <w:r w:rsidR="00DE1A81" w:rsidRPr="005724CE">
        <w:t xml:space="preserve"> informed the Hollingworth </w:t>
      </w:r>
      <w:r w:rsidR="00423784">
        <w:t>Ward</w:t>
      </w:r>
      <w:r w:rsidR="00DE1A81" w:rsidRPr="005724CE">
        <w:t xml:space="preserve"> that their impression of Adult H’s presentation was that it was behavioural due to his legal/immigration status. </w:t>
      </w:r>
      <w:r>
        <w:t>This voiced presumption unintentionally labelled Adult H’s behaviours</w:t>
      </w:r>
      <w:r w:rsidR="007F50DE">
        <w:t>,</w:t>
      </w:r>
      <w:r>
        <w:t xml:space="preserve"> and possibly obstructed professional’s curiosity into </w:t>
      </w:r>
      <w:r w:rsidR="007F50DE">
        <w:t xml:space="preserve">potential </w:t>
      </w:r>
      <w:r>
        <w:t>organic cause</w:t>
      </w:r>
      <w:r w:rsidR="007F50DE">
        <w:t>,</w:t>
      </w:r>
      <w:r>
        <w:t xml:space="preserve"> even in the presence of </w:t>
      </w:r>
      <w:r w:rsidR="006506EE">
        <w:t xml:space="preserve">the </w:t>
      </w:r>
      <w:r>
        <w:t>new health information</w:t>
      </w:r>
      <w:r w:rsidR="006506EE">
        <w:t xml:space="preserve"> (when it became known that he lived with HIV)</w:t>
      </w:r>
      <w:r>
        <w:t>.</w:t>
      </w:r>
    </w:p>
    <w:p w14:paraId="0987D936" w14:textId="77777777" w:rsidR="00834210" w:rsidRDefault="00834210" w:rsidP="00F261C3">
      <w:pPr>
        <w:pStyle w:val="ListParagraph"/>
        <w:spacing w:after="0"/>
        <w:ind w:left="0"/>
        <w:rPr>
          <w:rFonts w:ascii="Segoe UI" w:hAnsi="Segoe UI" w:cs="Segoe UI"/>
        </w:rPr>
      </w:pPr>
    </w:p>
    <w:p w14:paraId="3BA4989A" w14:textId="77777777" w:rsidR="00834210" w:rsidRPr="005724CE" w:rsidRDefault="00834210" w:rsidP="00F261C3">
      <w:pPr>
        <w:autoSpaceDE w:val="0"/>
        <w:autoSpaceDN w:val="0"/>
        <w:adjustRightInd w:val="0"/>
        <w:rPr>
          <w:rFonts w:ascii="Segoe UI" w:hAnsi="Segoe UI" w:cs="Segoe UI"/>
          <w:i/>
          <w:iCs/>
          <w:color w:val="000000"/>
        </w:rPr>
      </w:pPr>
      <w:r w:rsidRPr="005724CE">
        <w:rPr>
          <w:rFonts w:ascii="Segoe UI" w:hAnsi="Segoe UI" w:cs="Segoe UI"/>
          <w:b/>
          <w:bCs/>
          <w:i/>
          <w:iCs/>
        </w:rPr>
        <w:t>Adult H’s Lived Experience</w:t>
      </w:r>
    </w:p>
    <w:p w14:paraId="347F1753" w14:textId="77777777" w:rsidR="00834210" w:rsidRPr="005724CE" w:rsidRDefault="00834210" w:rsidP="00F261C3">
      <w:pPr>
        <w:pStyle w:val="NumberLine"/>
        <w:numPr>
          <w:ilvl w:val="0"/>
          <w:numId w:val="0"/>
        </w:numPr>
      </w:pPr>
    </w:p>
    <w:p w14:paraId="4F5DD234" w14:textId="496B70BB" w:rsidR="008A3F0B" w:rsidRPr="00724354" w:rsidRDefault="008A3F0B" w:rsidP="00F261C3">
      <w:pPr>
        <w:pStyle w:val="NumberLine"/>
        <w:ind w:left="0" w:firstLine="0"/>
        <w:rPr>
          <w:i/>
          <w:iCs/>
        </w:rPr>
      </w:pPr>
      <w:r w:rsidRPr="00724354">
        <w:rPr>
          <w:i/>
          <w:iCs/>
        </w:rPr>
        <w:t xml:space="preserve">Adult H was taken to the Emergency Department of a </w:t>
      </w:r>
      <w:r w:rsidR="0045754A" w:rsidRPr="00724354">
        <w:rPr>
          <w:i/>
          <w:iCs/>
        </w:rPr>
        <w:t xml:space="preserve">Bradford </w:t>
      </w:r>
      <w:r w:rsidRPr="00724354">
        <w:rPr>
          <w:i/>
          <w:iCs/>
        </w:rPr>
        <w:t xml:space="preserve">hospital by ambulance after he had been observed to be staring at the same spot in the sky for several hours. Adult H was not communicating and when hospital staff attempted to remove Adult H’s clothing because he had urinated, he was inappropriate towards them. It remains unknown whether Adult H understood what was happening to him, why he was </w:t>
      </w:r>
      <w:r w:rsidRPr="00724354">
        <w:rPr>
          <w:i/>
          <w:iCs/>
        </w:rPr>
        <w:lastRenderedPageBreak/>
        <w:t xml:space="preserve">taken to hospital, why his clothes were being removed and what he </w:t>
      </w:r>
      <w:r w:rsidR="0045754A" w:rsidRPr="00724354">
        <w:rPr>
          <w:i/>
          <w:iCs/>
        </w:rPr>
        <w:t xml:space="preserve">had </w:t>
      </w:r>
      <w:r w:rsidRPr="00724354">
        <w:rPr>
          <w:i/>
          <w:iCs/>
        </w:rPr>
        <w:t>said.</w:t>
      </w:r>
    </w:p>
    <w:p w14:paraId="3C60B1BB" w14:textId="77777777" w:rsidR="00CC42E6" w:rsidRPr="00724354" w:rsidRDefault="00CC42E6" w:rsidP="00F261C3">
      <w:pPr>
        <w:pStyle w:val="NumberLine"/>
        <w:numPr>
          <w:ilvl w:val="0"/>
          <w:numId w:val="0"/>
        </w:numPr>
        <w:rPr>
          <w:i/>
          <w:iCs/>
        </w:rPr>
      </w:pPr>
    </w:p>
    <w:p w14:paraId="486EA2AB" w14:textId="6ECD27B1" w:rsidR="008A3F0B" w:rsidRPr="00724354" w:rsidRDefault="008A3F0B" w:rsidP="00F261C3">
      <w:pPr>
        <w:pStyle w:val="NumberLine"/>
        <w:ind w:left="0" w:firstLine="0"/>
        <w:rPr>
          <w:i/>
          <w:iCs/>
        </w:rPr>
      </w:pPr>
      <w:r w:rsidRPr="00724354">
        <w:rPr>
          <w:i/>
          <w:iCs/>
        </w:rPr>
        <w:t xml:space="preserve">Adult H then </w:t>
      </w:r>
      <w:r w:rsidR="00CC42E6" w:rsidRPr="00724354">
        <w:rPr>
          <w:i/>
          <w:iCs/>
        </w:rPr>
        <w:t xml:space="preserve">found himself </w:t>
      </w:r>
      <w:r w:rsidRPr="00724354">
        <w:rPr>
          <w:i/>
          <w:iCs/>
        </w:rPr>
        <w:t>escorted off the hospital premises by security</w:t>
      </w:r>
      <w:r w:rsidR="00CC42E6" w:rsidRPr="00724354">
        <w:rPr>
          <w:i/>
          <w:iCs/>
        </w:rPr>
        <w:t xml:space="preserve"> and returned to the streets in an unwell, disorientated state.</w:t>
      </w:r>
      <w:r w:rsidRPr="00724354">
        <w:rPr>
          <w:i/>
          <w:iCs/>
        </w:rPr>
        <w:t xml:space="preserve"> </w:t>
      </w:r>
    </w:p>
    <w:p w14:paraId="0046A1B3" w14:textId="7BE305AE" w:rsidR="008A3F0B" w:rsidRPr="00724354" w:rsidRDefault="008A3F0B" w:rsidP="00F261C3">
      <w:pPr>
        <w:pStyle w:val="NumberLine"/>
        <w:numPr>
          <w:ilvl w:val="0"/>
          <w:numId w:val="0"/>
        </w:numPr>
        <w:rPr>
          <w:i/>
          <w:iCs/>
        </w:rPr>
      </w:pPr>
      <w:r w:rsidRPr="00724354">
        <w:rPr>
          <w:i/>
          <w:iCs/>
        </w:rPr>
        <w:t xml:space="preserve"> </w:t>
      </w:r>
    </w:p>
    <w:p w14:paraId="6F18126D" w14:textId="4378A635" w:rsidR="00834210" w:rsidRPr="00724354" w:rsidRDefault="00CC42E6" w:rsidP="00F261C3">
      <w:pPr>
        <w:pStyle w:val="NumberLine"/>
        <w:ind w:left="0" w:firstLine="0"/>
        <w:rPr>
          <w:i/>
          <w:iCs/>
        </w:rPr>
      </w:pPr>
      <w:r w:rsidRPr="00724354">
        <w:rPr>
          <w:i/>
          <w:iCs/>
        </w:rPr>
        <w:t xml:space="preserve">Following Adult H again being observed to be in a public place in an unresponsive state, he found himself back in an Emergency Department. This time he was admitted into hospital. On the wards, </w:t>
      </w:r>
      <w:r w:rsidR="00834210" w:rsidRPr="00724354">
        <w:rPr>
          <w:i/>
          <w:iCs/>
        </w:rPr>
        <w:t>Adult H</w:t>
      </w:r>
      <w:r w:rsidR="00BF4895" w:rsidRPr="00724354">
        <w:rPr>
          <w:i/>
          <w:iCs/>
        </w:rPr>
        <w:t xml:space="preserve"> was presenting low in mood, flat and spending extend</w:t>
      </w:r>
      <w:r w:rsidR="008A3F0B" w:rsidRPr="00724354">
        <w:rPr>
          <w:i/>
          <w:iCs/>
        </w:rPr>
        <w:t>ed</w:t>
      </w:r>
      <w:r w:rsidR="00BF4895" w:rsidRPr="00724354">
        <w:rPr>
          <w:i/>
          <w:iCs/>
        </w:rPr>
        <w:t xml:space="preserve"> periods of time in his bed. He was struggling to engage with professionals</w:t>
      </w:r>
      <w:r w:rsidR="008A3F0B" w:rsidRPr="00724354">
        <w:rPr>
          <w:i/>
          <w:iCs/>
        </w:rPr>
        <w:t xml:space="preserve">, </w:t>
      </w:r>
      <w:r w:rsidR="00BF4895" w:rsidRPr="00724354">
        <w:rPr>
          <w:i/>
          <w:iCs/>
        </w:rPr>
        <w:t>and other patients</w:t>
      </w:r>
      <w:r w:rsidR="008A3F0B" w:rsidRPr="00724354">
        <w:rPr>
          <w:i/>
          <w:iCs/>
        </w:rPr>
        <w:t>,</w:t>
      </w:r>
      <w:r w:rsidR="00BF4895" w:rsidRPr="00724354">
        <w:rPr>
          <w:i/>
          <w:iCs/>
        </w:rPr>
        <w:t xml:space="preserve"> and was not showing any interest in joining activities. </w:t>
      </w:r>
    </w:p>
    <w:p w14:paraId="49B612AD" w14:textId="77777777" w:rsidR="008A3F0B" w:rsidRPr="00724354" w:rsidRDefault="008A3F0B" w:rsidP="00F261C3">
      <w:pPr>
        <w:pStyle w:val="NumberLine"/>
        <w:numPr>
          <w:ilvl w:val="0"/>
          <w:numId w:val="0"/>
        </w:numPr>
        <w:rPr>
          <w:i/>
          <w:iCs/>
        </w:rPr>
      </w:pPr>
    </w:p>
    <w:p w14:paraId="65477280" w14:textId="6AD42C01" w:rsidR="008A3F0B" w:rsidRPr="00724354" w:rsidRDefault="008A3F0B" w:rsidP="00F261C3">
      <w:pPr>
        <w:pStyle w:val="NumberLine"/>
        <w:ind w:left="0" w:firstLine="0"/>
        <w:rPr>
          <w:i/>
          <w:iCs/>
        </w:rPr>
      </w:pPr>
      <w:r w:rsidRPr="00724354">
        <w:rPr>
          <w:i/>
          <w:iCs/>
        </w:rPr>
        <w:t xml:space="preserve">Adult H was sporadically doubly incontinent but because he was sometimes demonstrating an ability to use the toilet, his incontinent pads were taken from him. </w:t>
      </w:r>
    </w:p>
    <w:p w14:paraId="390224A2" w14:textId="77777777" w:rsidR="00CC42E6" w:rsidRPr="00724354" w:rsidRDefault="00CC42E6" w:rsidP="00F261C3">
      <w:pPr>
        <w:pStyle w:val="ListParagraph"/>
        <w:spacing w:after="0"/>
        <w:ind w:left="0"/>
        <w:rPr>
          <w:rFonts w:ascii="Segoe UI" w:hAnsi="Segoe UI" w:cs="Segoe UI"/>
          <w:i/>
          <w:iCs/>
        </w:rPr>
      </w:pPr>
    </w:p>
    <w:p w14:paraId="68A9111B" w14:textId="0A3FCDF3" w:rsidR="00CC42E6" w:rsidRPr="00724354" w:rsidRDefault="00CC42E6" w:rsidP="00F261C3">
      <w:pPr>
        <w:pStyle w:val="NumberLine"/>
        <w:ind w:left="0" w:firstLine="0"/>
        <w:rPr>
          <w:i/>
          <w:iCs/>
        </w:rPr>
      </w:pPr>
      <w:r w:rsidRPr="00724354">
        <w:rPr>
          <w:i/>
          <w:iCs/>
        </w:rPr>
        <w:t xml:space="preserve">Adult H was completely dependent upon healthcare professionals recognising that his behaviours and incontinence may have been the result of an organic cause and not behavioural. </w:t>
      </w:r>
    </w:p>
    <w:p w14:paraId="710DA807" w14:textId="77777777" w:rsidR="00133EA4" w:rsidRPr="006506EE" w:rsidRDefault="00133EA4" w:rsidP="00BC38D5">
      <w:pPr>
        <w:pStyle w:val="NumberLine"/>
        <w:numPr>
          <w:ilvl w:val="0"/>
          <w:numId w:val="0"/>
        </w:numPr>
      </w:pPr>
    </w:p>
    <w:p w14:paraId="3C87156D" w14:textId="5323C9D1" w:rsidR="00416197" w:rsidRPr="00724354" w:rsidRDefault="00BF4895" w:rsidP="00BC38D5">
      <w:pPr>
        <w:pStyle w:val="NumberLine"/>
        <w:numPr>
          <w:ilvl w:val="0"/>
          <w:numId w:val="0"/>
        </w:numPr>
        <w:rPr>
          <w:b/>
          <w:bCs/>
        </w:rPr>
      </w:pPr>
      <w:r w:rsidRPr="00724354">
        <w:rPr>
          <w:b/>
          <w:bCs/>
        </w:rPr>
        <w:t>Question</w:t>
      </w:r>
      <w:r w:rsidR="00230518" w:rsidRPr="00724354">
        <w:rPr>
          <w:b/>
          <w:bCs/>
        </w:rPr>
        <w:t xml:space="preserve"> </w:t>
      </w:r>
      <w:r w:rsidR="0045754A" w:rsidRPr="00724354">
        <w:rPr>
          <w:b/>
          <w:bCs/>
        </w:rPr>
        <w:t>6</w:t>
      </w:r>
      <w:r w:rsidRPr="00724354">
        <w:rPr>
          <w:b/>
          <w:bCs/>
        </w:rPr>
        <w:t>:</w:t>
      </w:r>
    </w:p>
    <w:p w14:paraId="7F56CA4A" w14:textId="09FD7729" w:rsidR="00BF4895" w:rsidRDefault="00BF4895" w:rsidP="00BC38D5">
      <w:pPr>
        <w:pStyle w:val="NumberLine"/>
        <w:numPr>
          <w:ilvl w:val="0"/>
          <w:numId w:val="0"/>
        </w:numPr>
        <w:rPr>
          <w:b/>
          <w:bCs/>
        </w:rPr>
      </w:pPr>
      <w:r w:rsidRPr="00724354">
        <w:rPr>
          <w:b/>
          <w:bCs/>
        </w:rPr>
        <w:t>How can healthcare partners assure Rochdale Borough Safeguarding Adults Board that health practitioners are being reminded to thoroughly assess individuals, presenting with symptoms suggestive of psychiatric conditions, to ensure organic causes are excluded.</w:t>
      </w:r>
      <w:r w:rsidR="00B70333">
        <w:rPr>
          <w:b/>
          <w:bCs/>
        </w:rPr>
        <w:t xml:space="preserve"> </w:t>
      </w:r>
    </w:p>
    <w:p w14:paraId="5BD115B1" w14:textId="7F3A112C" w:rsidR="00B70333" w:rsidRDefault="00B70333" w:rsidP="00BC38D5">
      <w:pPr>
        <w:pStyle w:val="NumberLine"/>
        <w:numPr>
          <w:ilvl w:val="0"/>
          <w:numId w:val="0"/>
        </w:numPr>
        <w:rPr>
          <w:b/>
          <w:bCs/>
        </w:rPr>
      </w:pPr>
    </w:p>
    <w:p w14:paraId="71B1B812" w14:textId="7DFBB010" w:rsidR="00B70333" w:rsidRPr="003E1910" w:rsidRDefault="00B70333" w:rsidP="00BC38D5">
      <w:pPr>
        <w:pStyle w:val="NumberLine"/>
        <w:numPr>
          <w:ilvl w:val="0"/>
          <w:numId w:val="0"/>
        </w:numPr>
        <w:rPr>
          <w:color w:val="FF0000"/>
        </w:rPr>
      </w:pPr>
      <w:r>
        <w:rPr>
          <w:b/>
          <w:bCs/>
        </w:rPr>
        <w:t>Rochdale Borough safeguarding Adults Board should bring this section of the report to the attention of the</w:t>
      </w:r>
      <w:r w:rsidR="000523E2">
        <w:rPr>
          <w:b/>
          <w:bCs/>
        </w:rPr>
        <w:t xml:space="preserve"> Bradford</w:t>
      </w:r>
      <w:r>
        <w:rPr>
          <w:b/>
          <w:bCs/>
        </w:rPr>
        <w:t xml:space="preserve"> Safeguarding Adults </w:t>
      </w:r>
      <w:r>
        <w:rPr>
          <w:b/>
          <w:bCs/>
        </w:rPr>
        <w:lastRenderedPageBreak/>
        <w:t>Board</w:t>
      </w:r>
      <w:r w:rsidR="000523E2">
        <w:rPr>
          <w:rStyle w:val="FootnoteReference"/>
          <w:b/>
          <w:bCs/>
        </w:rPr>
        <w:footnoteReference w:id="26"/>
      </w:r>
      <w:r>
        <w:rPr>
          <w:b/>
          <w:bCs/>
        </w:rPr>
        <w:t xml:space="preserve"> </w:t>
      </w:r>
      <w:r w:rsidR="000523E2">
        <w:rPr>
          <w:b/>
          <w:bCs/>
        </w:rPr>
        <w:t>and request that they share with their subgroup and the Bradford Hospital for learning purposes.</w:t>
      </w:r>
    </w:p>
    <w:p w14:paraId="6F2232B7" w14:textId="77777777" w:rsidR="00CC42E6" w:rsidRDefault="00CC42E6" w:rsidP="00941B76">
      <w:pPr>
        <w:pStyle w:val="Heading2"/>
        <w:spacing w:before="0"/>
        <w:rPr>
          <w:rFonts w:ascii="Segoe UI" w:hAnsi="Segoe UI" w:cs="Segoe UI"/>
          <w:b/>
          <w:bCs/>
          <w:color w:val="ED7D31" w:themeColor="accent2"/>
          <w:sz w:val="22"/>
          <w:szCs w:val="22"/>
        </w:rPr>
      </w:pPr>
    </w:p>
    <w:p w14:paraId="3A1C5B3C" w14:textId="22F86728" w:rsidR="009D6853" w:rsidRPr="005724CE" w:rsidRDefault="00CC320E" w:rsidP="00941B76">
      <w:pPr>
        <w:pStyle w:val="Heading2"/>
        <w:spacing w:before="0"/>
        <w:rPr>
          <w:rFonts w:ascii="Segoe UI" w:hAnsi="Segoe UI" w:cs="Segoe UI"/>
          <w:b/>
          <w:bCs/>
          <w:color w:val="ED7D31" w:themeColor="accent2"/>
          <w:sz w:val="22"/>
          <w:szCs w:val="22"/>
        </w:rPr>
      </w:pPr>
      <w:bookmarkStart w:id="81" w:name="_Toc123748894"/>
      <w:r w:rsidRPr="005724CE">
        <w:rPr>
          <w:rFonts w:ascii="Segoe UI" w:hAnsi="Segoe UI" w:cs="Segoe UI"/>
          <w:b/>
          <w:bCs/>
          <w:color w:val="ED7D31" w:themeColor="accent2"/>
          <w:sz w:val="22"/>
          <w:szCs w:val="22"/>
        </w:rPr>
        <w:t>Hard to Reach Service Users</w:t>
      </w:r>
      <w:bookmarkEnd w:id="81"/>
    </w:p>
    <w:p w14:paraId="6CE4DFBD" w14:textId="77777777" w:rsidR="009D6853" w:rsidRPr="005724CE" w:rsidRDefault="009D6853" w:rsidP="00F261C3">
      <w:pPr>
        <w:pStyle w:val="ListParagraph"/>
        <w:spacing w:after="0"/>
        <w:ind w:left="0"/>
        <w:rPr>
          <w:rFonts w:ascii="Segoe UI" w:hAnsi="Segoe UI" w:cs="Segoe UI"/>
          <w:color w:val="FF0000"/>
        </w:rPr>
      </w:pPr>
    </w:p>
    <w:p w14:paraId="69F874A5" w14:textId="0521192B" w:rsidR="002441B1" w:rsidRDefault="00B36F28" w:rsidP="00F261C3">
      <w:pPr>
        <w:pStyle w:val="NumberLine"/>
        <w:ind w:left="0" w:firstLine="0"/>
      </w:pPr>
      <w:r w:rsidRPr="005724CE">
        <w:t xml:space="preserve">A barrier to </w:t>
      </w:r>
      <w:r w:rsidR="00F05E1F" w:rsidRPr="005724CE">
        <w:t>Adult H</w:t>
      </w:r>
      <w:r w:rsidR="008E659A" w:rsidRPr="005724CE">
        <w:t xml:space="preserve"> receiving supportive intervention </w:t>
      </w:r>
      <w:r w:rsidR="003F2FA2" w:rsidRPr="005724CE">
        <w:t>was professionals’ inability to engage him</w:t>
      </w:r>
      <w:r w:rsidR="00C83359" w:rsidRPr="005724CE">
        <w:t>:</w:t>
      </w:r>
    </w:p>
    <w:p w14:paraId="2662575D" w14:textId="0FC2A2C6" w:rsidR="002154C6" w:rsidRPr="005724CE" w:rsidRDefault="004B1DC1" w:rsidP="00F261C3">
      <w:pPr>
        <w:pStyle w:val="NumberLine"/>
        <w:numPr>
          <w:ilvl w:val="0"/>
          <w:numId w:val="11"/>
        </w:numPr>
        <w:ind w:left="0" w:firstLine="0"/>
      </w:pPr>
      <w:r w:rsidRPr="005724CE">
        <w:t xml:space="preserve">Staff on the Hollingworth </w:t>
      </w:r>
      <w:r w:rsidR="00423784">
        <w:t>Ward</w:t>
      </w:r>
      <w:r w:rsidRPr="005724CE">
        <w:t xml:space="preserve"> </w:t>
      </w:r>
      <w:r w:rsidR="00075C1B">
        <w:t>(</w:t>
      </w:r>
      <w:r w:rsidR="007008B5" w:rsidRPr="005724CE">
        <w:t xml:space="preserve">including nurses, Doctors, an Occupational </w:t>
      </w:r>
      <w:r w:rsidR="00900F04" w:rsidRPr="005724CE">
        <w:t>Therapist,</w:t>
      </w:r>
      <w:r w:rsidR="007008B5" w:rsidRPr="005724CE">
        <w:t xml:space="preserve"> and a Physiotherapist</w:t>
      </w:r>
      <w:r w:rsidR="00075C1B">
        <w:t>)</w:t>
      </w:r>
      <w:r w:rsidR="007008B5" w:rsidRPr="005724CE">
        <w:t xml:space="preserve"> </w:t>
      </w:r>
      <w:r w:rsidRPr="005724CE">
        <w:t xml:space="preserve">were unable to engage </w:t>
      </w:r>
      <w:r w:rsidR="00F05E1F" w:rsidRPr="005724CE">
        <w:t>Adult H</w:t>
      </w:r>
      <w:r w:rsidRPr="005724CE">
        <w:t xml:space="preserve"> and learn</w:t>
      </w:r>
      <w:r w:rsidR="00075C1B">
        <w:t xml:space="preserve"> of</w:t>
      </w:r>
      <w:r w:rsidRPr="005724CE">
        <w:t xml:space="preserve"> his</w:t>
      </w:r>
      <w:r w:rsidR="00075C1B">
        <w:t xml:space="preserve"> circumstances/</w:t>
      </w:r>
      <w:r w:rsidRPr="005724CE">
        <w:t>history</w:t>
      </w:r>
      <w:r w:rsidR="002154C6" w:rsidRPr="005724CE">
        <w:t>,</w:t>
      </w:r>
    </w:p>
    <w:p w14:paraId="42CEA1B5" w14:textId="2EB1FCEA" w:rsidR="002154C6" w:rsidRPr="005724CE" w:rsidRDefault="00F05E1F" w:rsidP="00F261C3">
      <w:pPr>
        <w:pStyle w:val="NumberLine"/>
        <w:numPr>
          <w:ilvl w:val="0"/>
          <w:numId w:val="11"/>
        </w:numPr>
        <w:ind w:left="0" w:firstLine="0"/>
      </w:pPr>
      <w:r w:rsidRPr="005724CE">
        <w:t>Adult H</w:t>
      </w:r>
      <w:r w:rsidR="007008B5" w:rsidRPr="005724CE">
        <w:t xml:space="preserve"> did not respond to offers of assistance with accommodation from the Engagement Team</w:t>
      </w:r>
      <w:r w:rsidR="00D91B0D" w:rsidRPr="005724CE">
        <w:t>,</w:t>
      </w:r>
      <w:r w:rsidR="007008B5" w:rsidRPr="005724CE">
        <w:t xml:space="preserve"> </w:t>
      </w:r>
      <w:r w:rsidR="002154C6" w:rsidRPr="005724CE">
        <w:t xml:space="preserve"> </w:t>
      </w:r>
    </w:p>
    <w:p w14:paraId="0320B4C6" w14:textId="0B54762B" w:rsidR="002154C6" w:rsidRPr="005724CE" w:rsidRDefault="002154C6" w:rsidP="00F261C3">
      <w:pPr>
        <w:pStyle w:val="NumberLine"/>
        <w:numPr>
          <w:ilvl w:val="0"/>
          <w:numId w:val="11"/>
        </w:numPr>
        <w:ind w:left="0" w:firstLine="0"/>
      </w:pPr>
      <w:r w:rsidRPr="005724CE">
        <w:t>A</w:t>
      </w:r>
      <w:r w:rsidR="00091D63" w:rsidRPr="005724CE">
        <w:t xml:space="preserve"> Social Worker </w:t>
      </w:r>
      <w:r w:rsidR="00801A9C" w:rsidRPr="005724CE">
        <w:t xml:space="preserve">from Adult Social Care </w:t>
      </w:r>
      <w:r w:rsidR="00091D63" w:rsidRPr="005724CE">
        <w:t xml:space="preserve">was unable to engage </w:t>
      </w:r>
      <w:r w:rsidR="00F05E1F" w:rsidRPr="005724CE">
        <w:t>Adult H</w:t>
      </w:r>
      <w:r w:rsidR="00091D63" w:rsidRPr="005724CE">
        <w:t xml:space="preserve"> in assessment process</w:t>
      </w:r>
      <w:r w:rsidR="00801A9C" w:rsidRPr="005724CE">
        <w:t>es</w:t>
      </w:r>
      <w:r w:rsidR="00D91B0D" w:rsidRPr="005724CE">
        <w:t>,</w:t>
      </w:r>
      <w:r w:rsidRPr="005724CE">
        <w:t xml:space="preserve"> </w:t>
      </w:r>
    </w:p>
    <w:p w14:paraId="7F67C32B" w14:textId="6950EB2E" w:rsidR="0089782F" w:rsidRPr="005724CE" w:rsidRDefault="002154C6" w:rsidP="00F261C3">
      <w:pPr>
        <w:pStyle w:val="NumberLine"/>
        <w:numPr>
          <w:ilvl w:val="0"/>
          <w:numId w:val="11"/>
        </w:numPr>
        <w:ind w:left="0" w:firstLine="0"/>
      </w:pPr>
      <w:r w:rsidRPr="005724CE">
        <w:lastRenderedPageBreak/>
        <w:t xml:space="preserve">Attempts made to engage </w:t>
      </w:r>
      <w:r w:rsidR="00F05E1F" w:rsidRPr="005724CE">
        <w:t>Adult H</w:t>
      </w:r>
      <w:r w:rsidRPr="005724CE">
        <w:t xml:space="preserve"> with Migration helpline to help him to seek asylum, proved unsuccessful</w:t>
      </w:r>
      <w:r w:rsidR="00075C1B">
        <w:t xml:space="preserve">, and </w:t>
      </w:r>
    </w:p>
    <w:p w14:paraId="262F6AD0" w14:textId="1BD9F652" w:rsidR="00157888" w:rsidRPr="005724CE" w:rsidRDefault="00157888" w:rsidP="00F261C3">
      <w:pPr>
        <w:pStyle w:val="NumberLine"/>
        <w:numPr>
          <w:ilvl w:val="0"/>
          <w:numId w:val="11"/>
        </w:numPr>
        <w:ind w:left="0" w:firstLine="0"/>
      </w:pPr>
      <w:r w:rsidRPr="005724CE">
        <w:t xml:space="preserve">Staff at North Manchester General Hospital </w:t>
      </w:r>
      <w:r w:rsidR="00900F04" w:rsidRPr="005724CE">
        <w:t xml:space="preserve">were mostly unable to engage </w:t>
      </w:r>
      <w:r w:rsidR="00F05E1F" w:rsidRPr="005724CE">
        <w:t>Adult H</w:t>
      </w:r>
      <w:r w:rsidR="00900F04" w:rsidRPr="005724CE">
        <w:t>.</w:t>
      </w:r>
    </w:p>
    <w:p w14:paraId="2009791B" w14:textId="2F85E077" w:rsidR="00E17E83" w:rsidRPr="005724CE" w:rsidRDefault="00E17E83" w:rsidP="00F261C3">
      <w:pPr>
        <w:pStyle w:val="NumberLine"/>
        <w:numPr>
          <w:ilvl w:val="0"/>
          <w:numId w:val="0"/>
        </w:numPr>
      </w:pPr>
    </w:p>
    <w:p w14:paraId="2B70A6B9" w14:textId="1A4AC47C" w:rsidR="007310A1" w:rsidRPr="005724CE" w:rsidRDefault="007310A1" w:rsidP="00F261C3">
      <w:pPr>
        <w:pStyle w:val="NumberLine"/>
        <w:ind w:left="0" w:firstLine="0"/>
        <w:rPr>
          <w:color w:val="FF0000"/>
        </w:rPr>
      </w:pPr>
      <w:r w:rsidRPr="005724CE">
        <w:t xml:space="preserve">Some insight into why </w:t>
      </w:r>
      <w:r w:rsidR="00F05E1F" w:rsidRPr="005724CE">
        <w:t>Adult H</w:t>
      </w:r>
      <w:r w:rsidRPr="005724CE">
        <w:t xml:space="preserve"> potentially found it difficult to engage with professionals can be gleamed from consideration of the earlier section; Cultural Exploration, which highlights the stigma and prejudice </w:t>
      </w:r>
      <w:r w:rsidR="00F05E1F" w:rsidRPr="005724CE">
        <w:t>Adult H</w:t>
      </w:r>
      <w:r w:rsidRPr="005724CE">
        <w:t xml:space="preserve"> may have perceived owing to his health status. </w:t>
      </w:r>
    </w:p>
    <w:p w14:paraId="43E8AD6E" w14:textId="0BE307D7" w:rsidR="006C3897" w:rsidRPr="00203E13" w:rsidRDefault="006C3897" w:rsidP="00F261C3">
      <w:pPr>
        <w:pStyle w:val="NumberLine"/>
        <w:numPr>
          <w:ilvl w:val="0"/>
          <w:numId w:val="0"/>
        </w:numPr>
        <w:rPr>
          <w:highlight w:val="yellow"/>
        </w:rPr>
      </w:pPr>
    </w:p>
    <w:p w14:paraId="53C51FAD" w14:textId="78E4810F" w:rsidR="00A3329B" w:rsidRPr="00A77219" w:rsidRDefault="006C3897" w:rsidP="00F261C3">
      <w:pPr>
        <w:pStyle w:val="NumberLine"/>
        <w:ind w:left="0" w:firstLine="0"/>
      </w:pPr>
      <w:r w:rsidRPr="005724CE">
        <w:t>Nevertheless, p</w:t>
      </w:r>
      <w:r w:rsidR="00504895" w:rsidRPr="005724CE">
        <w:t xml:space="preserve">rofessionals at the </w:t>
      </w:r>
      <w:r w:rsidR="00504895" w:rsidRPr="00A77219">
        <w:t xml:space="preserve">learning event recognised that relationship building was possible with </w:t>
      </w:r>
      <w:r w:rsidR="00F05E1F" w:rsidRPr="00A77219">
        <w:t>Adult H</w:t>
      </w:r>
      <w:r w:rsidR="00504895" w:rsidRPr="00A77219">
        <w:t xml:space="preserve"> as it </w:t>
      </w:r>
      <w:r w:rsidR="00075C1B">
        <w:t>was</w:t>
      </w:r>
      <w:r w:rsidR="00504895" w:rsidRPr="00A77219">
        <w:t xml:space="preserve"> achieved by </w:t>
      </w:r>
      <w:r w:rsidR="00A3329B" w:rsidRPr="00A77219">
        <w:t>a</w:t>
      </w:r>
      <w:r w:rsidR="00504895" w:rsidRPr="00A77219">
        <w:t xml:space="preserve"> judge</w:t>
      </w:r>
      <w:r w:rsidR="00D52B8C" w:rsidRPr="00A77219">
        <w:t xml:space="preserve"> whilst </w:t>
      </w:r>
      <w:r w:rsidR="00F05E1F" w:rsidRPr="00A77219">
        <w:t>Adult H</w:t>
      </w:r>
      <w:r w:rsidR="00D52B8C" w:rsidRPr="00A77219">
        <w:t xml:space="preserve"> was </w:t>
      </w:r>
      <w:r w:rsidR="00834E27" w:rsidRPr="00A77219">
        <w:t>an inpatient in North Manchester General Hospital. This review</w:t>
      </w:r>
      <w:r w:rsidR="00B776B7" w:rsidRPr="00A77219">
        <w:t xml:space="preserve"> has been informed that the judge gained </w:t>
      </w:r>
      <w:r w:rsidR="00F05E1F" w:rsidRPr="00A77219">
        <w:t>Adult H</w:t>
      </w:r>
      <w:r w:rsidR="00B776B7" w:rsidRPr="00A77219">
        <w:t>’s trust b</w:t>
      </w:r>
      <w:r w:rsidR="00A704AC" w:rsidRPr="00A77219">
        <w:t>y</w:t>
      </w:r>
      <w:r w:rsidR="00B776B7" w:rsidRPr="00A77219">
        <w:t xml:space="preserve"> starting their conversation </w:t>
      </w:r>
      <w:r w:rsidR="00B776B7" w:rsidRPr="00A77219">
        <w:lastRenderedPageBreak/>
        <w:t>with superfluous</w:t>
      </w:r>
      <w:r w:rsidR="00A704AC" w:rsidRPr="00A77219">
        <w:t xml:space="preserve"> discussion of </w:t>
      </w:r>
      <w:r w:rsidR="00DC681A" w:rsidRPr="00A77219">
        <w:t>inconsequential subject</w:t>
      </w:r>
      <w:r w:rsidR="00A704AC" w:rsidRPr="00A77219">
        <w:t>.</w:t>
      </w:r>
      <w:r w:rsidR="00DC681A" w:rsidRPr="00A77219">
        <w:t xml:space="preserve"> In </w:t>
      </w:r>
      <w:r w:rsidR="00F05E1F" w:rsidRPr="00A77219">
        <w:t>Adult H</w:t>
      </w:r>
      <w:r w:rsidR="00DC681A" w:rsidRPr="00A77219">
        <w:t xml:space="preserve">’s case it was football. </w:t>
      </w:r>
      <w:r w:rsidR="00AA7A57" w:rsidRPr="00A77219">
        <w:t xml:space="preserve">Such conversation </w:t>
      </w:r>
      <w:r w:rsidR="00771E33" w:rsidRPr="00A77219">
        <w:t xml:space="preserve">appeared to </w:t>
      </w:r>
      <w:r w:rsidR="00AA7A57" w:rsidRPr="00A77219">
        <w:t xml:space="preserve">put </w:t>
      </w:r>
      <w:r w:rsidR="00F05E1F" w:rsidRPr="00A77219">
        <w:t>Adult H</w:t>
      </w:r>
      <w:r w:rsidR="00AA7A57" w:rsidRPr="00A77219">
        <w:t xml:space="preserve"> at ease</w:t>
      </w:r>
      <w:r w:rsidR="00771E33" w:rsidRPr="00A77219">
        <w:t>,</w:t>
      </w:r>
      <w:r w:rsidR="00AA7A57" w:rsidRPr="00A77219">
        <w:t xml:space="preserve"> and</w:t>
      </w:r>
      <w:r w:rsidR="00B776B7" w:rsidRPr="00A77219">
        <w:t xml:space="preserve"> </w:t>
      </w:r>
      <w:r w:rsidR="00AA7A57" w:rsidRPr="00A77219">
        <w:t>one professional at the learning event commented that the judge learn</w:t>
      </w:r>
      <w:r w:rsidR="00075C1B">
        <w:t>ed</w:t>
      </w:r>
      <w:r w:rsidR="00AA7A57" w:rsidRPr="00A77219">
        <w:t xml:space="preserve"> more about </w:t>
      </w:r>
      <w:r w:rsidR="00F05E1F" w:rsidRPr="00A77219">
        <w:t>Adult H</w:t>
      </w:r>
      <w:r w:rsidR="00AA7A57" w:rsidRPr="00A77219">
        <w:t xml:space="preserve"> in their short conversation tha</w:t>
      </w:r>
      <w:r w:rsidR="00EA27AD" w:rsidRPr="00A77219">
        <w:t>n</w:t>
      </w:r>
      <w:r w:rsidR="00AA7A57" w:rsidRPr="00A77219">
        <w:t xml:space="preserve"> other professionals did who had been trying to engage </w:t>
      </w:r>
      <w:r w:rsidR="00F05E1F" w:rsidRPr="00A77219">
        <w:t>Adult H</w:t>
      </w:r>
      <w:r w:rsidR="00AA7A57" w:rsidRPr="00A77219">
        <w:t xml:space="preserve"> for weeks.</w:t>
      </w:r>
    </w:p>
    <w:p w14:paraId="438C5EB2" w14:textId="77777777" w:rsidR="00A3329B" w:rsidRPr="00A77219" w:rsidRDefault="00A3329B" w:rsidP="00F261C3">
      <w:pPr>
        <w:pStyle w:val="NumberLine"/>
        <w:numPr>
          <w:ilvl w:val="0"/>
          <w:numId w:val="0"/>
        </w:numPr>
      </w:pPr>
    </w:p>
    <w:p w14:paraId="6A8D83B6" w14:textId="40527EB7" w:rsidR="00492F44" w:rsidRPr="00A77219" w:rsidRDefault="00A3329B" w:rsidP="00F261C3">
      <w:pPr>
        <w:pStyle w:val="NumberLine"/>
        <w:ind w:left="0" w:firstLine="0"/>
      </w:pPr>
      <w:r w:rsidRPr="00A77219">
        <w:t>This demonstrates how</w:t>
      </w:r>
      <w:r w:rsidR="00CB445E" w:rsidRPr="00A77219">
        <w:t xml:space="preserve"> </w:t>
      </w:r>
      <w:r w:rsidR="000571E5" w:rsidRPr="00A77219">
        <w:t xml:space="preserve">building up some rapport before discussing </w:t>
      </w:r>
      <w:r w:rsidR="00F05510">
        <w:t xml:space="preserve">the </w:t>
      </w:r>
      <w:r w:rsidR="000571E5" w:rsidRPr="00A77219">
        <w:t>personal issues, is potentially</w:t>
      </w:r>
      <w:r w:rsidR="00CB445E" w:rsidRPr="00A77219">
        <w:t xml:space="preserve"> </w:t>
      </w:r>
      <w:r w:rsidR="00223FFF" w:rsidRPr="00A77219">
        <w:t>key</w:t>
      </w:r>
      <w:r w:rsidR="00CB445E" w:rsidRPr="00A77219">
        <w:t xml:space="preserve"> to </w:t>
      </w:r>
      <w:r w:rsidR="00642410" w:rsidRPr="00A77219">
        <w:t xml:space="preserve">successful </w:t>
      </w:r>
      <w:r w:rsidR="00CB445E" w:rsidRPr="00A77219">
        <w:t>engagement</w:t>
      </w:r>
      <w:r w:rsidR="00A70B62" w:rsidRPr="00A77219">
        <w:t>.</w:t>
      </w:r>
      <w:r w:rsidR="000571E5" w:rsidRPr="00A77219">
        <w:t xml:space="preserve"> </w:t>
      </w:r>
      <w:r w:rsidR="00075C1B">
        <w:t>But</w:t>
      </w:r>
      <w:r w:rsidR="00F05510">
        <w:t>,</w:t>
      </w:r>
      <w:r w:rsidR="00075C1B">
        <w:t xml:space="preserve"> i</w:t>
      </w:r>
      <w:r w:rsidR="00492F44" w:rsidRPr="00A77219">
        <w:t>n</w:t>
      </w:r>
      <w:r w:rsidR="00B41897">
        <w:t xml:space="preserve"> such a scenario </w:t>
      </w:r>
      <w:r w:rsidR="00F05510">
        <w:t xml:space="preserve">like Adult H’s </w:t>
      </w:r>
      <w:r w:rsidR="00B41897">
        <w:t>where</w:t>
      </w:r>
      <w:r w:rsidR="00492F44" w:rsidRPr="00A77219">
        <w:t xml:space="preserve"> most professionals </w:t>
      </w:r>
      <w:r w:rsidR="00B41897">
        <w:t xml:space="preserve">struggled to </w:t>
      </w:r>
      <w:r w:rsidR="00DF4F66" w:rsidRPr="00A77219">
        <w:t>achiev</w:t>
      </w:r>
      <w:r w:rsidR="00B41897">
        <w:t>e</w:t>
      </w:r>
      <w:r w:rsidR="00492F44" w:rsidRPr="00A77219">
        <w:t xml:space="preserve"> engagement,</w:t>
      </w:r>
      <w:r w:rsidR="00DF4F66" w:rsidRPr="00A77219">
        <w:t xml:space="preserve"> advocacy services</w:t>
      </w:r>
      <w:r w:rsidR="00A37F2D">
        <w:t xml:space="preserve"> are important and</w:t>
      </w:r>
      <w:r w:rsidR="00DF4F66" w:rsidRPr="00A77219">
        <w:t xml:space="preserve"> </w:t>
      </w:r>
      <w:r w:rsidR="00B41897">
        <w:t xml:space="preserve">can </w:t>
      </w:r>
      <w:r w:rsidR="00F05510">
        <w:t xml:space="preserve">also </w:t>
      </w:r>
      <w:r w:rsidR="00B41897">
        <w:t>assist</w:t>
      </w:r>
      <w:r w:rsidR="00A746F4" w:rsidRPr="00A77219">
        <w:t>.</w:t>
      </w:r>
      <w:r w:rsidR="00492F44" w:rsidRPr="00A77219">
        <w:t xml:space="preserve"> </w:t>
      </w:r>
    </w:p>
    <w:p w14:paraId="5202BD06" w14:textId="77777777" w:rsidR="00492F44" w:rsidRPr="005724CE" w:rsidRDefault="00492F44" w:rsidP="00F261C3">
      <w:pPr>
        <w:pStyle w:val="ListParagraph"/>
        <w:spacing w:after="0"/>
        <w:ind w:left="0"/>
        <w:rPr>
          <w:rFonts w:ascii="Segoe UI" w:hAnsi="Segoe UI" w:cs="Segoe UI"/>
          <w:color w:val="FF0000"/>
        </w:rPr>
      </w:pPr>
    </w:p>
    <w:p w14:paraId="2BF3FEE0" w14:textId="7A63BBE5" w:rsidR="000D12DC" w:rsidRPr="000D12DC" w:rsidRDefault="00A37F2D" w:rsidP="00F261C3">
      <w:pPr>
        <w:pStyle w:val="NumberLine"/>
        <w:ind w:left="0" w:firstLine="0"/>
        <w:rPr>
          <w:rFonts w:eastAsia="Times New Roman"/>
        </w:rPr>
      </w:pPr>
      <w:r w:rsidRPr="005724CE">
        <w:t xml:space="preserve">An Independent Mental Health Advocate’s role is to support people to understand their rights under the Act and participate in decisions about their care and treatment. </w:t>
      </w:r>
      <w:r w:rsidR="00492F44" w:rsidRPr="000D12DC">
        <w:t>A</w:t>
      </w:r>
      <w:r w:rsidR="000D12DC" w:rsidRPr="000D12DC">
        <w:t xml:space="preserve"> referral was received by Advocacy </w:t>
      </w:r>
      <w:r w:rsidR="000D12DC" w:rsidRPr="000D12DC">
        <w:lastRenderedPageBreak/>
        <w:t>Together</w:t>
      </w:r>
      <w:r w:rsidR="000D12DC" w:rsidRPr="000D12DC">
        <w:rPr>
          <w:rStyle w:val="FootnoteReference"/>
        </w:rPr>
        <w:footnoteReference w:id="27"/>
      </w:r>
      <w:r w:rsidR="000D12DC" w:rsidRPr="000D12DC">
        <w:t xml:space="preserve"> for a</w:t>
      </w:r>
      <w:r w:rsidR="00492F44" w:rsidRPr="000D12DC">
        <w:t xml:space="preserve">n Independent Mental Health Advocate </w:t>
      </w:r>
      <w:r w:rsidR="000D12DC">
        <w:t>on the 16</w:t>
      </w:r>
      <w:r w:rsidR="000D12DC" w:rsidRPr="000D12DC">
        <w:rPr>
          <w:vertAlign w:val="superscript"/>
        </w:rPr>
        <w:t>th</w:t>
      </w:r>
      <w:r w:rsidR="000D12DC">
        <w:t xml:space="preserve"> of November 2020</w:t>
      </w:r>
      <w:r>
        <w:t xml:space="preserve"> </w:t>
      </w:r>
      <w:r w:rsidRPr="000D12DC">
        <w:t>and a mental health advocate was allocated</w:t>
      </w:r>
      <w:r w:rsidR="000D12DC">
        <w:t>. On the same day the advocate at</w:t>
      </w:r>
      <w:r w:rsidR="000D12DC" w:rsidRPr="000D12DC">
        <w:t xml:space="preserve">tempted contact </w:t>
      </w:r>
      <w:r w:rsidR="000D12DC" w:rsidRPr="000D12DC">
        <w:rPr>
          <w:rFonts w:eastAsia="Times New Roman"/>
        </w:rPr>
        <w:t>with the Hollingworth Ward but was not successful in obtaining information. Following the advocate leaving the service at the end of November 2020, another advocate attempted contact on the 23</w:t>
      </w:r>
      <w:r w:rsidR="000D12DC" w:rsidRPr="000D12DC">
        <w:rPr>
          <w:rFonts w:eastAsia="Times New Roman"/>
          <w:vertAlign w:val="superscript"/>
        </w:rPr>
        <w:t>rd</w:t>
      </w:r>
      <w:r w:rsidR="000D12DC" w:rsidRPr="000D12DC">
        <w:rPr>
          <w:rFonts w:eastAsia="Times New Roman"/>
        </w:rPr>
        <w:t xml:space="preserve"> of November 2020 but was not able to speak to Adult H.  On a later contact, the advocate was informed that </w:t>
      </w:r>
      <w:r w:rsidR="00CE6562">
        <w:rPr>
          <w:rFonts w:eastAsia="Times New Roman"/>
        </w:rPr>
        <w:t>Adult H</w:t>
      </w:r>
      <w:r w:rsidR="000D12DC" w:rsidRPr="000D12DC">
        <w:rPr>
          <w:rFonts w:eastAsia="Times New Roman"/>
        </w:rPr>
        <w:t xml:space="preserve"> had been discharged from the ward.  </w:t>
      </w:r>
    </w:p>
    <w:p w14:paraId="4A85AB85" w14:textId="77777777" w:rsidR="000D12DC" w:rsidRPr="000D12DC" w:rsidRDefault="000D12DC" w:rsidP="00B41897">
      <w:pPr>
        <w:pStyle w:val="ListParagraph"/>
        <w:spacing w:after="0"/>
        <w:ind w:left="0"/>
        <w:rPr>
          <w:rFonts w:ascii="Segoe UI" w:eastAsia="Times New Roman" w:hAnsi="Segoe UI" w:cs="Segoe UI"/>
        </w:rPr>
      </w:pPr>
    </w:p>
    <w:p w14:paraId="763FF880" w14:textId="6A7CDEDC" w:rsidR="000D12DC" w:rsidRPr="000D12DC" w:rsidRDefault="00A37F2D" w:rsidP="00F261C3">
      <w:pPr>
        <w:pStyle w:val="NumberLine"/>
        <w:ind w:left="0" w:firstLine="0"/>
        <w:rPr>
          <w:rFonts w:eastAsia="Times New Roman"/>
        </w:rPr>
      </w:pPr>
      <w:r>
        <w:rPr>
          <w:rFonts w:eastAsia="Times New Roman"/>
        </w:rPr>
        <w:lastRenderedPageBreak/>
        <w:t>U</w:t>
      </w:r>
      <w:r w:rsidRPr="000D12DC">
        <w:rPr>
          <w:rFonts w:eastAsia="Times New Roman"/>
        </w:rPr>
        <w:t>nder normal circumstances</w:t>
      </w:r>
      <w:r>
        <w:rPr>
          <w:rFonts w:eastAsia="Times New Roman"/>
        </w:rPr>
        <w:t xml:space="preserve"> </w:t>
      </w:r>
      <w:r w:rsidR="00CE6562">
        <w:rPr>
          <w:rFonts w:eastAsia="Times New Roman"/>
        </w:rPr>
        <w:t>Advocacy Together</w:t>
      </w:r>
      <w:r w:rsidR="000D12DC" w:rsidRPr="000D12DC">
        <w:rPr>
          <w:rFonts w:eastAsia="Times New Roman"/>
        </w:rPr>
        <w:t xml:space="preserve"> see patients face-to-face, however it </w:t>
      </w:r>
      <w:r w:rsidR="00CE6562">
        <w:rPr>
          <w:rFonts w:eastAsia="Times New Roman"/>
        </w:rPr>
        <w:t>has been identified that</w:t>
      </w:r>
      <w:r w:rsidR="000D12DC" w:rsidRPr="000D12DC">
        <w:rPr>
          <w:rFonts w:eastAsia="Times New Roman"/>
        </w:rPr>
        <w:t xml:space="preserve"> sometimes patients in short term care are discharged before the</w:t>
      </w:r>
      <w:r w:rsidR="00CE6562">
        <w:rPr>
          <w:rFonts w:eastAsia="Times New Roman"/>
        </w:rPr>
        <w:t xml:space="preserve"> </w:t>
      </w:r>
      <w:r w:rsidR="00CE6562" w:rsidRPr="000D12DC">
        <w:rPr>
          <w:rFonts w:eastAsia="Times New Roman"/>
        </w:rPr>
        <w:t>I</w:t>
      </w:r>
      <w:r w:rsidR="00CE6562">
        <w:rPr>
          <w:rFonts w:eastAsia="Times New Roman"/>
        </w:rPr>
        <w:t xml:space="preserve">ndependent </w:t>
      </w:r>
      <w:r w:rsidR="00CE6562" w:rsidRPr="000D12DC">
        <w:rPr>
          <w:rFonts w:eastAsia="Times New Roman"/>
        </w:rPr>
        <w:t>M</w:t>
      </w:r>
      <w:r w:rsidR="00CE6562">
        <w:rPr>
          <w:rFonts w:eastAsia="Times New Roman"/>
        </w:rPr>
        <w:t xml:space="preserve">ental </w:t>
      </w:r>
      <w:r w:rsidR="00CE6562" w:rsidRPr="000D12DC">
        <w:rPr>
          <w:rFonts w:eastAsia="Times New Roman"/>
        </w:rPr>
        <w:t>H</w:t>
      </w:r>
      <w:r w:rsidR="00CE6562">
        <w:rPr>
          <w:rFonts w:eastAsia="Times New Roman"/>
        </w:rPr>
        <w:t xml:space="preserve">ealth </w:t>
      </w:r>
      <w:r w:rsidR="00CE6562" w:rsidRPr="000D12DC">
        <w:rPr>
          <w:rFonts w:eastAsia="Times New Roman"/>
        </w:rPr>
        <w:t>A</w:t>
      </w:r>
      <w:r w:rsidR="00CE6562">
        <w:rPr>
          <w:rFonts w:eastAsia="Times New Roman"/>
        </w:rPr>
        <w:t>dvocate</w:t>
      </w:r>
      <w:r w:rsidR="000D12DC" w:rsidRPr="000D12DC">
        <w:rPr>
          <w:rFonts w:eastAsia="Times New Roman"/>
        </w:rPr>
        <w:t xml:space="preserve"> can </w:t>
      </w:r>
      <w:r>
        <w:rPr>
          <w:rFonts w:eastAsia="Times New Roman"/>
        </w:rPr>
        <w:t xml:space="preserve">have </w:t>
      </w:r>
      <w:r w:rsidRPr="000D12DC">
        <w:rPr>
          <w:rFonts w:eastAsia="Times New Roman"/>
        </w:rPr>
        <w:t>contact</w:t>
      </w:r>
      <w:r w:rsidR="000D12DC" w:rsidRPr="000D12DC">
        <w:rPr>
          <w:rFonts w:eastAsia="Times New Roman"/>
        </w:rPr>
        <w:t xml:space="preserve"> </w:t>
      </w:r>
      <w:r>
        <w:rPr>
          <w:rFonts w:eastAsia="Times New Roman"/>
        </w:rPr>
        <w:t xml:space="preserve">with </w:t>
      </w:r>
      <w:r w:rsidR="000D12DC" w:rsidRPr="000D12DC">
        <w:rPr>
          <w:rFonts w:eastAsia="Times New Roman"/>
        </w:rPr>
        <w:t xml:space="preserve">them. To prevent this from happening, a team of </w:t>
      </w:r>
      <w:r w:rsidR="00CE6562" w:rsidRPr="000D12DC">
        <w:rPr>
          <w:rFonts w:eastAsia="Times New Roman"/>
        </w:rPr>
        <w:t>I</w:t>
      </w:r>
      <w:r w:rsidR="00CE6562">
        <w:rPr>
          <w:rFonts w:eastAsia="Times New Roman"/>
        </w:rPr>
        <w:t xml:space="preserve">ndependent </w:t>
      </w:r>
      <w:r w:rsidR="00CE6562" w:rsidRPr="000D12DC">
        <w:rPr>
          <w:rFonts w:eastAsia="Times New Roman"/>
        </w:rPr>
        <w:t>M</w:t>
      </w:r>
      <w:r w:rsidR="00CE6562">
        <w:rPr>
          <w:rFonts w:eastAsia="Times New Roman"/>
        </w:rPr>
        <w:t xml:space="preserve">ental </w:t>
      </w:r>
      <w:r w:rsidR="00CE6562" w:rsidRPr="000D12DC">
        <w:rPr>
          <w:rFonts w:eastAsia="Times New Roman"/>
        </w:rPr>
        <w:t>H</w:t>
      </w:r>
      <w:r w:rsidR="00CE6562">
        <w:rPr>
          <w:rFonts w:eastAsia="Times New Roman"/>
        </w:rPr>
        <w:t xml:space="preserve">ealth </w:t>
      </w:r>
      <w:r w:rsidR="00CE6562" w:rsidRPr="000D12DC">
        <w:rPr>
          <w:rFonts w:eastAsia="Times New Roman"/>
        </w:rPr>
        <w:t>A</w:t>
      </w:r>
      <w:r w:rsidR="00CE6562">
        <w:rPr>
          <w:rFonts w:eastAsia="Times New Roman"/>
        </w:rPr>
        <w:t xml:space="preserve">dvocates </w:t>
      </w:r>
      <w:r w:rsidR="000D12DC" w:rsidRPr="000D12DC">
        <w:rPr>
          <w:rFonts w:eastAsia="Times New Roman"/>
        </w:rPr>
        <w:t xml:space="preserve">are </w:t>
      </w:r>
      <w:r w:rsidR="00CE6562">
        <w:rPr>
          <w:rFonts w:eastAsia="Times New Roman"/>
        </w:rPr>
        <w:t xml:space="preserve">now </w:t>
      </w:r>
      <w:r w:rsidR="000D12DC" w:rsidRPr="000D12DC">
        <w:rPr>
          <w:rFonts w:eastAsia="Times New Roman"/>
        </w:rPr>
        <w:t xml:space="preserve">proactive in attending named wards on numerous specific days during the week to ensure all patients are offered an </w:t>
      </w:r>
      <w:r w:rsidR="00CE6562" w:rsidRPr="000D12DC">
        <w:rPr>
          <w:rFonts w:eastAsia="Times New Roman"/>
        </w:rPr>
        <w:t>I</w:t>
      </w:r>
      <w:r w:rsidR="00CE6562">
        <w:rPr>
          <w:rFonts w:eastAsia="Times New Roman"/>
        </w:rPr>
        <w:t xml:space="preserve">ndependent </w:t>
      </w:r>
      <w:r w:rsidR="00CE6562" w:rsidRPr="000D12DC">
        <w:rPr>
          <w:rFonts w:eastAsia="Times New Roman"/>
        </w:rPr>
        <w:t>M</w:t>
      </w:r>
      <w:r w:rsidR="00CE6562">
        <w:rPr>
          <w:rFonts w:eastAsia="Times New Roman"/>
        </w:rPr>
        <w:t xml:space="preserve">ental </w:t>
      </w:r>
      <w:r w:rsidR="00CE6562" w:rsidRPr="000D12DC">
        <w:rPr>
          <w:rFonts w:eastAsia="Times New Roman"/>
        </w:rPr>
        <w:t>H</w:t>
      </w:r>
      <w:r w:rsidR="00CE6562">
        <w:rPr>
          <w:rFonts w:eastAsia="Times New Roman"/>
        </w:rPr>
        <w:t xml:space="preserve">ealth </w:t>
      </w:r>
      <w:r w:rsidR="00CE6562" w:rsidRPr="000D12DC">
        <w:rPr>
          <w:rFonts w:eastAsia="Times New Roman"/>
        </w:rPr>
        <w:t>A</w:t>
      </w:r>
      <w:r w:rsidR="00CE6562">
        <w:rPr>
          <w:rFonts w:eastAsia="Times New Roman"/>
        </w:rPr>
        <w:t>dvocate</w:t>
      </w:r>
      <w:r w:rsidR="000D12DC" w:rsidRPr="000D12DC">
        <w:rPr>
          <w:rFonts w:eastAsia="Times New Roman"/>
        </w:rPr>
        <w:t xml:space="preserve">. </w:t>
      </w:r>
    </w:p>
    <w:p w14:paraId="79A7D2E2" w14:textId="77777777" w:rsidR="00F261C3" w:rsidRDefault="00F261C3" w:rsidP="00F261C3">
      <w:pPr>
        <w:pStyle w:val="ListParagraph"/>
        <w:spacing w:after="0"/>
        <w:ind w:left="0"/>
      </w:pPr>
    </w:p>
    <w:p w14:paraId="548FAADA" w14:textId="5FF0B7C1" w:rsidR="00F261C3" w:rsidRPr="00F261C3" w:rsidRDefault="00FA2D55" w:rsidP="00F261C3">
      <w:pPr>
        <w:pStyle w:val="NumberLine"/>
        <w:ind w:left="0" w:firstLine="0"/>
      </w:pPr>
      <w:r>
        <w:t>T</w:t>
      </w:r>
      <w:r w:rsidR="00F261C3" w:rsidRPr="00F261C3">
        <w:t>here are some further improvements that Advocacy</w:t>
      </w:r>
      <w:r w:rsidR="00F05510">
        <w:t xml:space="preserve"> Together</w:t>
      </w:r>
      <w:r w:rsidR="00F261C3" w:rsidRPr="00F261C3">
        <w:t xml:space="preserve"> believe would improve advocacy engagement (and would welcome):</w:t>
      </w:r>
    </w:p>
    <w:p w14:paraId="269A58CB" w14:textId="1DC822FC" w:rsidR="00F261C3" w:rsidRPr="00F261C3" w:rsidRDefault="00F261C3" w:rsidP="00F261C3">
      <w:pPr>
        <w:pStyle w:val="ListParagraph"/>
        <w:numPr>
          <w:ilvl w:val="0"/>
          <w:numId w:val="32"/>
        </w:numPr>
        <w:spacing w:after="0" w:line="240" w:lineRule="auto"/>
        <w:ind w:left="0" w:firstLine="0"/>
        <w:jc w:val="left"/>
        <w:rPr>
          <w:rFonts w:ascii="Segoe UI" w:hAnsi="Segoe UI" w:cs="Segoe UI"/>
        </w:rPr>
      </w:pPr>
      <w:r w:rsidRPr="00F261C3">
        <w:rPr>
          <w:rFonts w:ascii="Segoe UI" w:hAnsi="Segoe UI" w:cs="Segoe UI"/>
        </w:rPr>
        <w:t xml:space="preserve">For times when direct access is limited (ward infection), </w:t>
      </w:r>
      <w:r>
        <w:rPr>
          <w:rFonts w:ascii="Segoe UI" w:hAnsi="Segoe UI" w:cs="Segoe UI"/>
        </w:rPr>
        <w:t>Advocacy</w:t>
      </w:r>
      <w:r w:rsidR="00F05510">
        <w:rPr>
          <w:rFonts w:ascii="Segoe UI" w:hAnsi="Segoe UI" w:cs="Segoe UI"/>
        </w:rPr>
        <w:t xml:space="preserve"> Together</w:t>
      </w:r>
      <w:r w:rsidRPr="00F261C3">
        <w:rPr>
          <w:rFonts w:ascii="Segoe UI" w:hAnsi="Segoe UI" w:cs="Segoe UI"/>
        </w:rPr>
        <w:t xml:space="preserve"> would welcome the opportunity to run a Virtual Drop-In Service. </w:t>
      </w:r>
      <w:r>
        <w:rPr>
          <w:rFonts w:ascii="Segoe UI" w:hAnsi="Segoe UI" w:cs="Segoe UI"/>
        </w:rPr>
        <w:t>They</w:t>
      </w:r>
      <w:r w:rsidRPr="00F261C3">
        <w:rPr>
          <w:rFonts w:ascii="Segoe UI" w:hAnsi="Segoe UI" w:cs="Segoe UI"/>
        </w:rPr>
        <w:t xml:space="preserve"> are able to provide a Duty I</w:t>
      </w:r>
      <w:r>
        <w:rPr>
          <w:rFonts w:ascii="Segoe UI" w:hAnsi="Segoe UI" w:cs="Segoe UI"/>
        </w:rPr>
        <w:t>ndependent Mental Health Advocate</w:t>
      </w:r>
      <w:r w:rsidRPr="00F261C3">
        <w:rPr>
          <w:rFonts w:ascii="Segoe UI" w:hAnsi="Segoe UI" w:cs="Segoe UI"/>
        </w:rPr>
        <w:t xml:space="preserve"> to support patients who want to see and speak to </w:t>
      </w:r>
      <w:r>
        <w:rPr>
          <w:rFonts w:ascii="Segoe UI" w:hAnsi="Segoe UI" w:cs="Segoe UI"/>
        </w:rPr>
        <w:t xml:space="preserve">an </w:t>
      </w:r>
      <w:r w:rsidRPr="00F261C3">
        <w:rPr>
          <w:rFonts w:ascii="Segoe UI" w:hAnsi="Segoe UI" w:cs="Segoe UI"/>
        </w:rPr>
        <w:t>I</w:t>
      </w:r>
      <w:r>
        <w:rPr>
          <w:rFonts w:ascii="Segoe UI" w:hAnsi="Segoe UI" w:cs="Segoe UI"/>
        </w:rPr>
        <w:t>ndependent Mental Health Advocate</w:t>
      </w:r>
      <w:r w:rsidRPr="00F261C3">
        <w:rPr>
          <w:rFonts w:ascii="Segoe UI" w:hAnsi="Segoe UI" w:cs="Segoe UI"/>
        </w:rPr>
        <w:t xml:space="preserve"> via video. </w:t>
      </w:r>
      <w:r w:rsidRPr="00F261C3">
        <w:rPr>
          <w:rFonts w:ascii="Segoe UI" w:hAnsi="Segoe UI" w:cs="Segoe UI"/>
        </w:rPr>
        <w:lastRenderedPageBreak/>
        <w:t>However,</w:t>
      </w:r>
      <w:r>
        <w:rPr>
          <w:rFonts w:ascii="Segoe UI" w:hAnsi="Segoe UI" w:cs="Segoe UI"/>
        </w:rPr>
        <w:t xml:space="preserve"> they recognise that</w:t>
      </w:r>
      <w:r w:rsidRPr="00F261C3">
        <w:rPr>
          <w:rFonts w:ascii="Segoe UI" w:hAnsi="Segoe UI" w:cs="Segoe UI"/>
        </w:rPr>
        <w:t xml:space="preserve"> technology is an issue on </w:t>
      </w:r>
      <w:r>
        <w:rPr>
          <w:rFonts w:ascii="Segoe UI" w:hAnsi="Segoe UI" w:cs="Segoe UI"/>
        </w:rPr>
        <w:t xml:space="preserve">some </w:t>
      </w:r>
      <w:r w:rsidRPr="00F261C3">
        <w:rPr>
          <w:rFonts w:ascii="Segoe UI" w:hAnsi="Segoe UI" w:cs="Segoe UI"/>
        </w:rPr>
        <w:t>ward</w:t>
      </w:r>
      <w:r>
        <w:rPr>
          <w:rFonts w:ascii="Segoe UI" w:hAnsi="Segoe UI" w:cs="Segoe UI"/>
        </w:rPr>
        <w:t>s</w:t>
      </w:r>
      <w:r w:rsidRPr="00F261C3">
        <w:rPr>
          <w:rFonts w:ascii="Segoe UI" w:hAnsi="Segoe UI" w:cs="Segoe UI"/>
        </w:rPr>
        <w:t xml:space="preserve"> and patient access to a laptop </w:t>
      </w:r>
      <w:r>
        <w:rPr>
          <w:rFonts w:ascii="Segoe UI" w:hAnsi="Segoe UI" w:cs="Segoe UI"/>
        </w:rPr>
        <w:t>can be</w:t>
      </w:r>
      <w:r w:rsidRPr="00F261C3">
        <w:rPr>
          <w:rFonts w:ascii="Segoe UI" w:hAnsi="Segoe UI" w:cs="Segoe UI"/>
        </w:rPr>
        <w:t xml:space="preserve"> problematic. </w:t>
      </w:r>
    </w:p>
    <w:p w14:paraId="0A4D374B" w14:textId="3C4B538A" w:rsidR="00F261C3" w:rsidRPr="00F261C3" w:rsidRDefault="00F261C3" w:rsidP="00F261C3">
      <w:pPr>
        <w:pStyle w:val="ListParagraph"/>
        <w:numPr>
          <w:ilvl w:val="0"/>
          <w:numId w:val="32"/>
        </w:numPr>
        <w:spacing w:after="0" w:line="240" w:lineRule="auto"/>
        <w:ind w:left="0" w:firstLine="0"/>
        <w:jc w:val="left"/>
        <w:rPr>
          <w:rFonts w:ascii="Segoe UI" w:hAnsi="Segoe UI" w:cs="Segoe UI"/>
        </w:rPr>
      </w:pPr>
      <w:r w:rsidRPr="00F261C3">
        <w:rPr>
          <w:rFonts w:ascii="Segoe UI" w:hAnsi="Segoe UI" w:cs="Segoe UI"/>
        </w:rPr>
        <w:t xml:space="preserve">Regular meetings/catch up sessions with Ward Managers and </w:t>
      </w:r>
      <w:r>
        <w:rPr>
          <w:rFonts w:ascii="Segoe UI" w:hAnsi="Segoe UI" w:cs="Segoe UI"/>
        </w:rPr>
        <w:t>the Advocacy</w:t>
      </w:r>
      <w:r w:rsidRPr="00F261C3">
        <w:rPr>
          <w:rFonts w:ascii="Segoe UI" w:hAnsi="Segoe UI" w:cs="Segoe UI"/>
        </w:rPr>
        <w:t xml:space="preserve"> </w:t>
      </w:r>
      <w:r w:rsidR="00F05510">
        <w:rPr>
          <w:rFonts w:ascii="Segoe UI" w:hAnsi="Segoe UI" w:cs="Segoe UI"/>
        </w:rPr>
        <w:t xml:space="preserve">Together </w:t>
      </w:r>
      <w:r w:rsidRPr="00F261C3">
        <w:rPr>
          <w:rFonts w:ascii="Segoe UI" w:hAnsi="Segoe UI" w:cs="Segoe UI"/>
        </w:rPr>
        <w:t>Service Manager to promote shared good practice and to review gaps in service.</w:t>
      </w:r>
    </w:p>
    <w:p w14:paraId="4F4F0007" w14:textId="5B305AA0" w:rsidR="00F261C3" w:rsidRPr="00F261C3" w:rsidRDefault="00F261C3" w:rsidP="00F261C3">
      <w:pPr>
        <w:pStyle w:val="ListParagraph"/>
        <w:numPr>
          <w:ilvl w:val="0"/>
          <w:numId w:val="32"/>
        </w:numPr>
        <w:spacing w:after="0" w:line="240" w:lineRule="auto"/>
        <w:ind w:left="0" w:firstLine="0"/>
        <w:jc w:val="left"/>
        <w:rPr>
          <w:rFonts w:ascii="Segoe UI" w:hAnsi="Segoe UI" w:cs="Segoe UI"/>
        </w:rPr>
      </w:pPr>
      <w:r>
        <w:rPr>
          <w:rFonts w:ascii="Segoe UI" w:hAnsi="Segoe UI" w:cs="Segoe UI"/>
        </w:rPr>
        <w:t>Advocacy</w:t>
      </w:r>
      <w:r w:rsidRPr="00F261C3">
        <w:rPr>
          <w:rFonts w:ascii="Segoe UI" w:hAnsi="Segoe UI" w:cs="Segoe UI"/>
        </w:rPr>
        <w:t xml:space="preserve"> </w:t>
      </w:r>
      <w:r w:rsidR="00F05510">
        <w:rPr>
          <w:rFonts w:ascii="Segoe UI" w:hAnsi="Segoe UI" w:cs="Segoe UI"/>
        </w:rPr>
        <w:t xml:space="preserve">Together </w:t>
      </w:r>
      <w:r w:rsidRPr="00F261C3">
        <w:rPr>
          <w:rFonts w:ascii="Segoe UI" w:hAnsi="Segoe UI" w:cs="Segoe UI"/>
        </w:rPr>
        <w:t>advocates being able to attend NHS and Local Authority Staff Team meetings to raise awareness concerning the role of Advocates.</w:t>
      </w:r>
    </w:p>
    <w:p w14:paraId="24C0E6D5" w14:textId="64B7478C" w:rsidR="00F261C3" w:rsidRPr="00F261C3" w:rsidRDefault="00F261C3" w:rsidP="00F261C3">
      <w:pPr>
        <w:pStyle w:val="ListParagraph"/>
        <w:numPr>
          <w:ilvl w:val="0"/>
          <w:numId w:val="32"/>
        </w:numPr>
        <w:spacing w:after="0" w:line="240" w:lineRule="auto"/>
        <w:ind w:left="0" w:firstLine="0"/>
        <w:jc w:val="left"/>
        <w:rPr>
          <w:rFonts w:ascii="Segoe UI" w:hAnsi="Segoe UI" w:cs="Segoe UI"/>
        </w:rPr>
      </w:pPr>
      <w:r w:rsidRPr="00F261C3">
        <w:rPr>
          <w:rFonts w:ascii="Segoe UI" w:hAnsi="Segoe UI" w:cs="Segoe UI"/>
        </w:rPr>
        <w:t xml:space="preserve">Advocates supporting new </w:t>
      </w:r>
      <w:r>
        <w:rPr>
          <w:rFonts w:ascii="Segoe UI" w:hAnsi="Segoe UI" w:cs="Segoe UI"/>
        </w:rPr>
        <w:t>w</w:t>
      </w:r>
      <w:r w:rsidRPr="00F261C3">
        <w:rPr>
          <w:rFonts w:ascii="Segoe UI" w:hAnsi="Segoe UI" w:cs="Segoe UI"/>
        </w:rPr>
        <w:t>ard staff during their induction with an informal introduction to the I</w:t>
      </w:r>
      <w:r>
        <w:rPr>
          <w:rFonts w:ascii="Segoe UI" w:hAnsi="Segoe UI" w:cs="Segoe UI"/>
        </w:rPr>
        <w:t>ndependent Mental Health Advocate</w:t>
      </w:r>
      <w:r w:rsidRPr="00F261C3">
        <w:rPr>
          <w:rFonts w:ascii="Segoe UI" w:hAnsi="Segoe UI" w:cs="Segoe UI"/>
        </w:rPr>
        <w:t xml:space="preserve"> Service and the role of </w:t>
      </w:r>
      <w:r>
        <w:rPr>
          <w:rFonts w:ascii="Segoe UI" w:hAnsi="Segoe UI" w:cs="Segoe UI"/>
        </w:rPr>
        <w:t xml:space="preserve">the </w:t>
      </w:r>
      <w:r w:rsidRPr="00F261C3">
        <w:rPr>
          <w:rFonts w:ascii="Segoe UI" w:hAnsi="Segoe UI" w:cs="Segoe UI"/>
        </w:rPr>
        <w:t>I</w:t>
      </w:r>
      <w:r>
        <w:rPr>
          <w:rFonts w:ascii="Segoe UI" w:hAnsi="Segoe UI" w:cs="Segoe UI"/>
        </w:rPr>
        <w:t>ndependent Mental Health Advocate</w:t>
      </w:r>
      <w:r w:rsidRPr="00F261C3">
        <w:rPr>
          <w:rFonts w:ascii="Segoe UI" w:hAnsi="Segoe UI" w:cs="Segoe UI"/>
        </w:rPr>
        <w:t>, I</w:t>
      </w:r>
      <w:r>
        <w:rPr>
          <w:rFonts w:ascii="Segoe UI" w:hAnsi="Segoe UI" w:cs="Segoe UI"/>
        </w:rPr>
        <w:t>ndependent Mental Capacity Advocate</w:t>
      </w:r>
      <w:r w:rsidRPr="00F261C3">
        <w:rPr>
          <w:rFonts w:ascii="Segoe UI" w:hAnsi="Segoe UI" w:cs="Segoe UI"/>
        </w:rPr>
        <w:t xml:space="preserve"> and Care Act Advocacy.</w:t>
      </w:r>
    </w:p>
    <w:p w14:paraId="691B9561" w14:textId="7E244529" w:rsidR="00492F44" w:rsidRPr="005724CE" w:rsidRDefault="00492F44" w:rsidP="00F261C3">
      <w:pPr>
        <w:pStyle w:val="ListParagraph"/>
        <w:spacing w:after="0"/>
        <w:ind w:left="0"/>
        <w:rPr>
          <w:rFonts w:ascii="Segoe UI" w:hAnsi="Segoe UI" w:cs="Segoe UI"/>
        </w:rPr>
      </w:pPr>
    </w:p>
    <w:p w14:paraId="623E96CF" w14:textId="383900A2" w:rsidR="00492F44" w:rsidRPr="00075C1B" w:rsidRDefault="00492F44" w:rsidP="00F261C3">
      <w:pPr>
        <w:pStyle w:val="NumberLine"/>
        <w:ind w:left="0" w:firstLine="0"/>
      </w:pPr>
      <w:r w:rsidRPr="005724CE">
        <w:t xml:space="preserve">As previously mentioned, </w:t>
      </w:r>
      <w:r w:rsidR="00F05E1F" w:rsidRPr="005724CE">
        <w:t>Adult H</w:t>
      </w:r>
      <w:r w:rsidRPr="005724CE">
        <w:t xml:space="preserve"> could have benefited from advocacy in the form of an Independent </w:t>
      </w:r>
      <w:r w:rsidRPr="00075C1B">
        <w:t xml:space="preserve">Mental Capacity Advocate who would have been </w:t>
      </w:r>
      <w:r w:rsidRPr="00075C1B">
        <w:lastRenderedPageBreak/>
        <w:t xml:space="preserve">able to act on </w:t>
      </w:r>
      <w:r w:rsidR="00F05E1F" w:rsidRPr="00075C1B">
        <w:t>Adult H</w:t>
      </w:r>
      <w:r w:rsidRPr="00075C1B">
        <w:t xml:space="preserve">’s behalf if he had been found to lack capacity with certain decision-making aspects of his life. As it was presumed that </w:t>
      </w:r>
      <w:r w:rsidR="00F05E1F" w:rsidRPr="00075C1B">
        <w:t>Adult H</w:t>
      </w:r>
      <w:r w:rsidRPr="00075C1B">
        <w:t xml:space="preserve"> did have capacity, he was not thought to be eligible for this</w:t>
      </w:r>
      <w:r w:rsidR="00FA2D55">
        <w:t>,</w:t>
      </w:r>
      <w:r w:rsidR="001A018D">
        <w:t xml:space="preserve"> and this form of advocacy was not </w:t>
      </w:r>
      <w:r w:rsidR="00992886">
        <w:t>offer</w:t>
      </w:r>
      <w:r w:rsidR="001A018D">
        <w:t>ed.</w:t>
      </w:r>
    </w:p>
    <w:p w14:paraId="162C649C" w14:textId="77777777" w:rsidR="00492F44" w:rsidRPr="00075C1B" w:rsidRDefault="00492F44" w:rsidP="00F261C3">
      <w:pPr>
        <w:pStyle w:val="ListParagraph"/>
        <w:spacing w:after="0"/>
        <w:ind w:left="0"/>
        <w:rPr>
          <w:rFonts w:ascii="Segoe UI" w:hAnsi="Segoe UI" w:cs="Segoe UI"/>
        </w:rPr>
      </w:pPr>
    </w:p>
    <w:p w14:paraId="7C049B39" w14:textId="440B6D9B" w:rsidR="00020810" w:rsidRDefault="00492F44" w:rsidP="00F261C3">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020810">
        <w:rPr>
          <w:rFonts w:ascii="Segoe UI" w:hAnsi="Segoe UI" w:cs="Segoe UI"/>
          <w:sz w:val="22"/>
          <w:szCs w:val="22"/>
        </w:rPr>
        <w:t>I</w:t>
      </w:r>
      <w:r w:rsidR="00F114B8" w:rsidRPr="00020810">
        <w:rPr>
          <w:rFonts w:ascii="Segoe UI" w:hAnsi="Segoe UI" w:cs="Segoe UI"/>
          <w:sz w:val="22"/>
          <w:szCs w:val="22"/>
        </w:rPr>
        <w:t>n November 2020 a</w:t>
      </w:r>
      <w:r w:rsidRPr="00020810">
        <w:rPr>
          <w:rFonts w:ascii="Segoe UI" w:hAnsi="Segoe UI" w:cs="Segoe UI"/>
          <w:sz w:val="22"/>
          <w:szCs w:val="22"/>
        </w:rPr>
        <w:t xml:space="preserve"> Social</w:t>
      </w:r>
      <w:r w:rsidR="00F114B8" w:rsidRPr="00020810">
        <w:rPr>
          <w:rFonts w:ascii="Segoe UI" w:hAnsi="Segoe UI" w:cs="Segoe UI"/>
          <w:sz w:val="22"/>
          <w:szCs w:val="22"/>
        </w:rPr>
        <w:t xml:space="preserve"> Worker</w:t>
      </w:r>
      <w:r w:rsidRPr="00020810">
        <w:rPr>
          <w:rFonts w:ascii="Segoe UI" w:hAnsi="Segoe UI" w:cs="Segoe UI"/>
          <w:sz w:val="22"/>
          <w:szCs w:val="22"/>
        </w:rPr>
        <w:t xml:space="preserve"> considered an advocate to support </w:t>
      </w:r>
      <w:r w:rsidR="00F05E1F" w:rsidRPr="00020810">
        <w:rPr>
          <w:rFonts w:ascii="Segoe UI" w:hAnsi="Segoe UI" w:cs="Segoe UI"/>
          <w:sz w:val="22"/>
          <w:szCs w:val="22"/>
        </w:rPr>
        <w:t>Adult H</w:t>
      </w:r>
      <w:r w:rsidRPr="00020810">
        <w:rPr>
          <w:rFonts w:ascii="Segoe UI" w:hAnsi="Segoe UI" w:cs="Segoe UI"/>
          <w:sz w:val="22"/>
          <w:szCs w:val="22"/>
        </w:rPr>
        <w:t xml:space="preserve"> to communicate with </w:t>
      </w:r>
      <w:r w:rsidR="00F114B8" w:rsidRPr="00020810">
        <w:rPr>
          <w:rFonts w:ascii="Segoe UI" w:hAnsi="Segoe UI" w:cs="Segoe UI"/>
          <w:sz w:val="22"/>
          <w:szCs w:val="22"/>
        </w:rPr>
        <w:t>assessment processes. The worker</w:t>
      </w:r>
      <w:r w:rsidR="00A345F6" w:rsidRPr="00020810">
        <w:rPr>
          <w:rFonts w:ascii="Segoe UI" w:hAnsi="Segoe UI" w:cs="Segoe UI"/>
          <w:sz w:val="22"/>
          <w:szCs w:val="22"/>
        </w:rPr>
        <w:t>,</w:t>
      </w:r>
      <w:r w:rsidR="00F114B8" w:rsidRPr="00020810">
        <w:rPr>
          <w:rFonts w:ascii="Segoe UI" w:hAnsi="Segoe UI" w:cs="Segoe UI"/>
          <w:sz w:val="22"/>
          <w:szCs w:val="22"/>
        </w:rPr>
        <w:t xml:space="preserve"> upon learning that Adult H was fluent in the English language</w:t>
      </w:r>
      <w:r w:rsidR="00A345F6" w:rsidRPr="00020810">
        <w:rPr>
          <w:rFonts w:ascii="Segoe UI" w:hAnsi="Segoe UI" w:cs="Segoe UI"/>
          <w:sz w:val="22"/>
          <w:szCs w:val="22"/>
        </w:rPr>
        <w:t>,</w:t>
      </w:r>
      <w:r w:rsidR="00F114B8" w:rsidRPr="00020810">
        <w:rPr>
          <w:rFonts w:ascii="Segoe UI" w:hAnsi="Segoe UI" w:cs="Segoe UI"/>
          <w:sz w:val="22"/>
          <w:szCs w:val="22"/>
        </w:rPr>
        <w:t xml:space="preserve"> had capacity</w:t>
      </w:r>
      <w:r w:rsidR="00A345F6" w:rsidRPr="00020810">
        <w:rPr>
          <w:rFonts w:ascii="Segoe UI" w:hAnsi="Segoe UI" w:cs="Segoe UI"/>
          <w:sz w:val="22"/>
          <w:szCs w:val="22"/>
        </w:rPr>
        <w:t>, a</w:t>
      </w:r>
      <w:r w:rsidR="00F114B8" w:rsidRPr="00020810">
        <w:rPr>
          <w:rFonts w:ascii="Segoe UI" w:hAnsi="Segoe UI" w:cs="Segoe UI"/>
          <w:sz w:val="22"/>
          <w:szCs w:val="22"/>
        </w:rPr>
        <w:t>nd could therefore understand the information being discussed with him</w:t>
      </w:r>
      <w:r w:rsidR="00A345F6" w:rsidRPr="00020810">
        <w:rPr>
          <w:rFonts w:ascii="Segoe UI" w:hAnsi="Segoe UI" w:cs="Segoe UI"/>
          <w:sz w:val="22"/>
          <w:szCs w:val="22"/>
        </w:rPr>
        <w:t>, subsequently concluded it unnecessary</w:t>
      </w:r>
      <w:r w:rsidR="001A018D">
        <w:rPr>
          <w:rFonts w:ascii="Segoe UI" w:hAnsi="Segoe UI" w:cs="Segoe UI"/>
          <w:sz w:val="22"/>
          <w:szCs w:val="22"/>
        </w:rPr>
        <w:t xml:space="preserve"> and this form of advocacy was not </w:t>
      </w:r>
      <w:r w:rsidR="00F05510">
        <w:rPr>
          <w:rFonts w:ascii="Segoe UI" w:hAnsi="Segoe UI" w:cs="Segoe UI"/>
          <w:sz w:val="22"/>
          <w:szCs w:val="22"/>
        </w:rPr>
        <w:t>offered to</w:t>
      </w:r>
      <w:r w:rsidR="001A018D">
        <w:rPr>
          <w:rFonts w:ascii="Segoe UI" w:hAnsi="Segoe UI" w:cs="Segoe UI"/>
          <w:sz w:val="22"/>
          <w:szCs w:val="22"/>
        </w:rPr>
        <w:t xml:space="preserve"> Adult H either</w:t>
      </w:r>
      <w:r w:rsidR="00F114B8" w:rsidRPr="00020810">
        <w:rPr>
          <w:rFonts w:ascii="Segoe UI" w:hAnsi="Segoe UI" w:cs="Segoe UI"/>
          <w:sz w:val="22"/>
          <w:szCs w:val="22"/>
        </w:rPr>
        <w:t>.</w:t>
      </w:r>
      <w:r w:rsidR="00A345F6" w:rsidRPr="00020810">
        <w:rPr>
          <w:rFonts w:ascii="Segoe UI" w:hAnsi="Segoe UI" w:cs="Segoe UI"/>
          <w:sz w:val="22"/>
          <w:szCs w:val="22"/>
        </w:rPr>
        <w:t xml:space="preserve"> However, the role of an Independent Advocate is to discuss a person’s options with them and identify which option a person wishes to follow. The Independent Advocate will the</w:t>
      </w:r>
      <w:r w:rsidR="00BC38D5" w:rsidRPr="00020810">
        <w:rPr>
          <w:rFonts w:ascii="Segoe UI" w:hAnsi="Segoe UI" w:cs="Segoe UI"/>
          <w:sz w:val="22"/>
          <w:szCs w:val="22"/>
        </w:rPr>
        <w:t>n</w:t>
      </w:r>
      <w:r w:rsidR="00A345F6" w:rsidRPr="00020810">
        <w:rPr>
          <w:rFonts w:ascii="Segoe UI" w:hAnsi="Segoe UI" w:cs="Segoe UI"/>
          <w:sz w:val="22"/>
          <w:szCs w:val="22"/>
        </w:rPr>
        <w:t xml:space="preserve"> ensure that the person’s voice is heard, and their rights are upheld.</w:t>
      </w:r>
      <w:r w:rsidR="00BC38D5" w:rsidRPr="00020810">
        <w:rPr>
          <w:rFonts w:ascii="Segoe UI" w:hAnsi="Segoe UI" w:cs="Segoe UI"/>
          <w:sz w:val="22"/>
          <w:szCs w:val="22"/>
        </w:rPr>
        <w:t xml:space="preserve"> Thus, this is a service</w:t>
      </w:r>
      <w:r w:rsidR="001A018D">
        <w:rPr>
          <w:rFonts w:ascii="Segoe UI" w:hAnsi="Segoe UI" w:cs="Segoe UI"/>
          <w:sz w:val="22"/>
          <w:szCs w:val="22"/>
        </w:rPr>
        <w:t xml:space="preserve"> that could have been given more consideration and would have been</w:t>
      </w:r>
      <w:r w:rsidR="00BC38D5" w:rsidRPr="00020810">
        <w:rPr>
          <w:rFonts w:ascii="Segoe UI" w:hAnsi="Segoe UI" w:cs="Segoe UI"/>
          <w:sz w:val="22"/>
          <w:szCs w:val="22"/>
        </w:rPr>
        <w:t xml:space="preserve"> best </w:t>
      </w:r>
      <w:r w:rsidR="00BC38D5" w:rsidRPr="00020810">
        <w:rPr>
          <w:rFonts w:ascii="Segoe UI" w:hAnsi="Segoe UI" w:cs="Segoe UI"/>
          <w:sz w:val="22"/>
          <w:szCs w:val="22"/>
        </w:rPr>
        <w:lastRenderedPageBreak/>
        <w:t xml:space="preserve">provided early in </w:t>
      </w:r>
      <w:r w:rsidR="001A018D">
        <w:rPr>
          <w:rFonts w:ascii="Segoe UI" w:hAnsi="Segoe UI" w:cs="Segoe UI"/>
          <w:sz w:val="22"/>
          <w:szCs w:val="22"/>
        </w:rPr>
        <w:t>Adult H’s</w:t>
      </w:r>
      <w:r w:rsidR="00BC38D5" w:rsidRPr="00020810">
        <w:rPr>
          <w:rFonts w:ascii="Segoe UI" w:hAnsi="Segoe UI" w:cs="Segoe UI"/>
          <w:sz w:val="22"/>
          <w:szCs w:val="22"/>
        </w:rPr>
        <w:t xml:space="preserve"> journey within the professional system.</w:t>
      </w:r>
      <w:r w:rsidR="00020810" w:rsidRPr="00020810">
        <w:rPr>
          <w:rFonts w:ascii="Segoe UI" w:hAnsi="Segoe UI" w:cs="Segoe UI"/>
          <w:sz w:val="22"/>
          <w:szCs w:val="22"/>
        </w:rPr>
        <w:t xml:space="preserve"> </w:t>
      </w:r>
    </w:p>
    <w:p w14:paraId="57C3D9FC" w14:textId="77777777" w:rsidR="00020810" w:rsidRDefault="00020810" w:rsidP="00F261C3">
      <w:pPr>
        <w:pStyle w:val="ListParagraph"/>
        <w:spacing w:after="0"/>
        <w:ind w:left="0"/>
        <w:rPr>
          <w:rFonts w:ascii="Segoe UI" w:hAnsi="Segoe UI" w:cs="Segoe UI"/>
        </w:rPr>
      </w:pPr>
    </w:p>
    <w:p w14:paraId="0A104494" w14:textId="77777777" w:rsidR="001A018D" w:rsidRDefault="00A345F6" w:rsidP="00F261C3">
      <w:pPr>
        <w:pStyle w:val="NormalWeb"/>
        <w:numPr>
          <w:ilvl w:val="1"/>
          <w:numId w:val="7"/>
        </w:numPr>
        <w:shd w:val="clear" w:color="auto" w:fill="FFFFFF"/>
        <w:spacing w:before="0" w:beforeAutospacing="0" w:after="0" w:afterAutospacing="0"/>
        <w:ind w:left="0" w:firstLine="0"/>
        <w:rPr>
          <w:rFonts w:ascii="Segoe UI" w:hAnsi="Segoe UI" w:cs="Segoe UI"/>
          <w:sz w:val="22"/>
          <w:szCs w:val="22"/>
        </w:rPr>
      </w:pPr>
      <w:r w:rsidRPr="00020810">
        <w:rPr>
          <w:rFonts w:ascii="Segoe UI" w:hAnsi="Segoe UI" w:cs="Segoe UI"/>
          <w:sz w:val="22"/>
          <w:szCs w:val="22"/>
        </w:rPr>
        <w:t xml:space="preserve">Advocacy Together have informed this review that </w:t>
      </w:r>
      <w:r w:rsidR="00BC38D5" w:rsidRPr="00020810">
        <w:rPr>
          <w:rFonts w:ascii="Segoe UI" w:hAnsi="Segoe UI" w:cs="Segoe UI"/>
          <w:sz w:val="22"/>
          <w:szCs w:val="22"/>
        </w:rPr>
        <w:t xml:space="preserve">many of the referrals they receive are received after a case has </w:t>
      </w:r>
      <w:r w:rsidR="00BC38D5" w:rsidRPr="00F261C3">
        <w:rPr>
          <w:rFonts w:ascii="Segoe UI" w:hAnsi="Segoe UI" w:cs="Segoe UI"/>
          <w:sz w:val="22"/>
          <w:szCs w:val="22"/>
        </w:rPr>
        <w:t>been within the professional system for some time</w:t>
      </w:r>
      <w:r w:rsidR="00020810" w:rsidRPr="00F261C3">
        <w:rPr>
          <w:rFonts w:ascii="Segoe UI" w:hAnsi="Segoe UI" w:cs="Segoe UI"/>
          <w:sz w:val="22"/>
          <w:szCs w:val="22"/>
        </w:rPr>
        <w:t xml:space="preserve">. Such </w:t>
      </w:r>
      <w:r w:rsidR="00BC38D5" w:rsidRPr="00F261C3">
        <w:rPr>
          <w:rFonts w:ascii="Segoe UI" w:hAnsi="Segoe UI" w:cs="Segoe UI"/>
          <w:sz w:val="22"/>
          <w:szCs w:val="22"/>
        </w:rPr>
        <w:t>delays in advocacy referrals, under the Care Act specifically, are</w:t>
      </w:r>
      <w:r w:rsidR="001A018D">
        <w:rPr>
          <w:rFonts w:ascii="Segoe UI" w:hAnsi="Segoe UI" w:cs="Segoe UI"/>
          <w:sz w:val="22"/>
          <w:szCs w:val="22"/>
        </w:rPr>
        <w:t xml:space="preserve"> also echoed</w:t>
      </w:r>
      <w:r w:rsidR="00BC38D5" w:rsidRPr="00F261C3">
        <w:rPr>
          <w:rFonts w:ascii="Segoe UI" w:hAnsi="Segoe UI" w:cs="Segoe UI"/>
          <w:sz w:val="22"/>
          <w:szCs w:val="22"/>
        </w:rPr>
        <w:t xml:space="preserve"> in many Safeguarding Adult Reviews.</w:t>
      </w:r>
      <w:r w:rsidR="00020810" w:rsidRPr="00F261C3">
        <w:rPr>
          <w:rFonts w:ascii="Segoe UI" w:hAnsi="Segoe UI" w:cs="Segoe UI"/>
          <w:sz w:val="22"/>
          <w:szCs w:val="22"/>
        </w:rPr>
        <w:t xml:space="preserve"> </w:t>
      </w:r>
    </w:p>
    <w:p w14:paraId="2D239146" w14:textId="77777777" w:rsidR="001A018D" w:rsidRDefault="001A018D" w:rsidP="001A018D">
      <w:pPr>
        <w:pStyle w:val="ListParagraph"/>
        <w:spacing w:after="0"/>
        <w:rPr>
          <w:rFonts w:ascii="Segoe UI" w:hAnsi="Segoe UI" w:cs="Segoe UI"/>
        </w:rPr>
      </w:pPr>
    </w:p>
    <w:p w14:paraId="2E369D04" w14:textId="4CE8F1AF" w:rsidR="00020810" w:rsidRPr="001A018D" w:rsidRDefault="00020810" w:rsidP="00F94448">
      <w:pPr>
        <w:pStyle w:val="NormalWeb"/>
        <w:numPr>
          <w:ilvl w:val="1"/>
          <w:numId w:val="7"/>
        </w:numPr>
        <w:shd w:val="clear" w:color="auto" w:fill="FFFFFF"/>
        <w:spacing w:before="0" w:beforeAutospacing="0" w:after="0" w:afterAutospacing="0"/>
        <w:ind w:left="0" w:firstLine="0"/>
        <w:rPr>
          <w:rFonts w:ascii="Segoe UI" w:hAnsi="Segoe UI" w:cs="Segoe UI"/>
          <w:sz w:val="22"/>
          <w:szCs w:val="22"/>
        </w:rPr>
      </w:pPr>
      <w:r w:rsidRPr="001A018D">
        <w:rPr>
          <w:rFonts w:ascii="Segoe UI" w:hAnsi="Segoe UI" w:cs="Segoe UI"/>
          <w:sz w:val="22"/>
          <w:szCs w:val="22"/>
        </w:rPr>
        <w:t xml:space="preserve">Advocacy Together </w:t>
      </w:r>
      <w:r w:rsidR="001A018D" w:rsidRPr="001A018D">
        <w:rPr>
          <w:rFonts w:ascii="Segoe UI" w:hAnsi="Segoe UI" w:cs="Segoe UI"/>
          <w:sz w:val="22"/>
          <w:szCs w:val="22"/>
        </w:rPr>
        <w:t xml:space="preserve">have told this review that they </w:t>
      </w:r>
      <w:r w:rsidRPr="001A018D">
        <w:rPr>
          <w:rFonts w:ascii="Segoe UI" w:hAnsi="Segoe UI" w:cs="Segoe UI"/>
          <w:sz w:val="22"/>
          <w:szCs w:val="22"/>
        </w:rPr>
        <w:t>consider th</w:t>
      </w:r>
      <w:r w:rsidR="001A018D" w:rsidRPr="001A018D">
        <w:rPr>
          <w:rFonts w:ascii="Segoe UI" w:hAnsi="Segoe UI" w:cs="Segoe UI"/>
          <w:sz w:val="22"/>
          <w:szCs w:val="22"/>
        </w:rPr>
        <w:t>e</w:t>
      </w:r>
      <w:r w:rsidRPr="001A018D">
        <w:rPr>
          <w:rFonts w:ascii="Segoe UI" w:hAnsi="Segoe UI" w:cs="Segoe UI"/>
          <w:sz w:val="22"/>
          <w:szCs w:val="22"/>
        </w:rPr>
        <w:t xml:space="preserve"> delays </w:t>
      </w:r>
      <w:r w:rsidR="001A018D" w:rsidRPr="001A018D">
        <w:rPr>
          <w:rFonts w:ascii="Segoe UI" w:hAnsi="Segoe UI" w:cs="Segoe UI"/>
          <w:sz w:val="22"/>
          <w:szCs w:val="22"/>
        </w:rPr>
        <w:t>to be</w:t>
      </w:r>
      <w:r w:rsidRPr="001A018D">
        <w:rPr>
          <w:rFonts w:ascii="Segoe UI" w:hAnsi="Segoe UI" w:cs="Segoe UI"/>
          <w:sz w:val="22"/>
          <w:szCs w:val="22"/>
        </w:rPr>
        <w:t xml:space="preserve"> occurring as a result of many Health and Social Care Practitioners lacking confidence in knowing when to refer for an Independent Advocate.  </w:t>
      </w:r>
      <w:r w:rsidR="001A018D" w:rsidRPr="001A018D">
        <w:rPr>
          <w:rFonts w:ascii="Segoe UI" w:hAnsi="Segoe UI" w:cs="Segoe UI"/>
          <w:sz w:val="22"/>
          <w:szCs w:val="22"/>
        </w:rPr>
        <w:t xml:space="preserve">To help address this </w:t>
      </w:r>
      <w:r w:rsidR="001A018D">
        <w:rPr>
          <w:rFonts w:ascii="Segoe UI" w:hAnsi="Segoe UI" w:cs="Segoe UI"/>
          <w:sz w:val="22"/>
          <w:szCs w:val="22"/>
        </w:rPr>
        <w:t xml:space="preserve">the </w:t>
      </w:r>
      <w:r w:rsidRPr="001A018D">
        <w:rPr>
          <w:rFonts w:ascii="Segoe UI" w:hAnsi="Segoe UI" w:cs="Segoe UI"/>
          <w:sz w:val="22"/>
          <w:szCs w:val="22"/>
        </w:rPr>
        <w:t xml:space="preserve">Advocacy Together Service Manager offers an ‘Independent Advocacy Referral Pathway’ presentation </w:t>
      </w:r>
      <w:r w:rsidR="001A018D">
        <w:rPr>
          <w:rFonts w:ascii="Segoe UI" w:hAnsi="Segoe UI" w:cs="Segoe UI"/>
          <w:sz w:val="22"/>
          <w:szCs w:val="22"/>
        </w:rPr>
        <w:t>(</w:t>
      </w:r>
      <w:r w:rsidRPr="001A018D">
        <w:rPr>
          <w:rFonts w:ascii="Segoe UI" w:hAnsi="Segoe UI" w:cs="Segoe UI"/>
          <w:sz w:val="22"/>
          <w:szCs w:val="22"/>
        </w:rPr>
        <w:t>also available on the website</w:t>
      </w:r>
      <w:r w:rsidR="001A018D">
        <w:rPr>
          <w:rFonts w:ascii="Segoe UI" w:hAnsi="Segoe UI" w:cs="Segoe UI"/>
          <w:sz w:val="22"/>
          <w:szCs w:val="22"/>
        </w:rPr>
        <w:t>)</w:t>
      </w:r>
      <w:r w:rsidRPr="001A018D">
        <w:rPr>
          <w:rFonts w:ascii="Segoe UI" w:hAnsi="Segoe UI" w:cs="Segoe UI"/>
          <w:sz w:val="22"/>
          <w:szCs w:val="22"/>
        </w:rPr>
        <w:t xml:space="preserve">. This is offered to Health and Social Care Practitioners and to student social </w:t>
      </w:r>
      <w:r w:rsidRPr="001A018D">
        <w:rPr>
          <w:rFonts w:ascii="Segoe UI" w:hAnsi="Segoe UI" w:cs="Segoe UI"/>
          <w:sz w:val="22"/>
          <w:szCs w:val="22"/>
        </w:rPr>
        <w:lastRenderedPageBreak/>
        <w:t xml:space="preserve">workers on placement with Adult Social Care. The Service Manager </w:t>
      </w:r>
      <w:r w:rsidR="00F261C3" w:rsidRPr="001A018D">
        <w:rPr>
          <w:rFonts w:ascii="Segoe UI" w:hAnsi="Segoe UI" w:cs="Segoe UI"/>
          <w:sz w:val="22"/>
          <w:szCs w:val="22"/>
        </w:rPr>
        <w:t xml:space="preserve">also </w:t>
      </w:r>
      <w:r w:rsidRPr="001A018D">
        <w:rPr>
          <w:rFonts w:ascii="Segoe UI" w:hAnsi="Segoe UI" w:cs="Segoe UI"/>
          <w:sz w:val="22"/>
          <w:szCs w:val="22"/>
        </w:rPr>
        <w:t>offers the opportunity to meet with all new Health and Social Care employees during their induction period.</w:t>
      </w:r>
    </w:p>
    <w:p w14:paraId="0079CB3A" w14:textId="5B762664" w:rsidR="00F261C3" w:rsidRPr="00F261C3" w:rsidRDefault="00F261C3" w:rsidP="00F261C3">
      <w:pPr>
        <w:pStyle w:val="NormalWeb"/>
        <w:shd w:val="clear" w:color="auto" w:fill="FFFFFF"/>
        <w:spacing w:before="0" w:beforeAutospacing="0" w:after="0" w:afterAutospacing="0"/>
        <w:jc w:val="both"/>
        <w:rPr>
          <w:rFonts w:ascii="Segoe UI" w:hAnsi="Segoe UI" w:cs="Segoe UI"/>
          <w:sz w:val="22"/>
          <w:szCs w:val="22"/>
        </w:rPr>
      </w:pPr>
    </w:p>
    <w:p w14:paraId="669913B4" w14:textId="7282EB5D" w:rsidR="00020810" w:rsidRPr="00F261C3" w:rsidRDefault="00F261C3" w:rsidP="00F261C3">
      <w:pPr>
        <w:pStyle w:val="NormalWeb"/>
        <w:numPr>
          <w:ilvl w:val="1"/>
          <w:numId w:val="7"/>
        </w:numPr>
        <w:shd w:val="clear" w:color="auto" w:fill="FFFFFF"/>
        <w:spacing w:before="0" w:beforeAutospacing="0" w:after="0" w:afterAutospacing="0"/>
        <w:ind w:left="0" w:firstLine="0"/>
        <w:jc w:val="both"/>
        <w:rPr>
          <w:rFonts w:ascii="Segoe UI" w:hAnsi="Segoe UI" w:cs="Segoe UI"/>
          <w:sz w:val="22"/>
          <w:szCs w:val="22"/>
        </w:rPr>
      </w:pPr>
      <w:r w:rsidRPr="00F261C3">
        <w:rPr>
          <w:rFonts w:ascii="Segoe UI" w:hAnsi="Segoe UI" w:cs="Segoe UI"/>
          <w:sz w:val="22"/>
          <w:szCs w:val="22"/>
        </w:rPr>
        <w:t xml:space="preserve">Advocacy Together </w:t>
      </w:r>
      <w:r w:rsidR="001A018D">
        <w:rPr>
          <w:rFonts w:ascii="Segoe UI" w:hAnsi="Segoe UI" w:cs="Segoe UI"/>
          <w:sz w:val="22"/>
          <w:szCs w:val="22"/>
        </w:rPr>
        <w:t xml:space="preserve">report that they </w:t>
      </w:r>
      <w:r w:rsidRPr="00F261C3">
        <w:rPr>
          <w:rFonts w:ascii="Segoe UI" w:hAnsi="Segoe UI" w:cs="Segoe UI"/>
          <w:sz w:val="22"/>
          <w:szCs w:val="22"/>
        </w:rPr>
        <w:t>continue to</w:t>
      </w:r>
      <w:r w:rsidR="00020810" w:rsidRPr="00F261C3">
        <w:rPr>
          <w:rFonts w:ascii="Segoe UI" w:hAnsi="Segoe UI" w:cs="Segoe UI"/>
          <w:sz w:val="22"/>
          <w:szCs w:val="22"/>
        </w:rPr>
        <w:t xml:space="preserve"> look for improved ways to work with Health and Social Care</w:t>
      </w:r>
      <w:r w:rsidR="00FA2D55">
        <w:rPr>
          <w:rFonts w:ascii="Segoe UI" w:hAnsi="Segoe UI" w:cs="Segoe UI"/>
          <w:sz w:val="22"/>
          <w:szCs w:val="22"/>
        </w:rPr>
        <w:t>. They would like</w:t>
      </w:r>
      <w:r w:rsidR="00020810" w:rsidRPr="00F261C3">
        <w:rPr>
          <w:rFonts w:ascii="Segoe UI" w:hAnsi="Segoe UI" w:cs="Segoe UI"/>
          <w:sz w:val="22"/>
          <w:szCs w:val="22"/>
        </w:rPr>
        <w:t xml:space="preserve"> to bridge any gaps of knowledge </w:t>
      </w:r>
      <w:r w:rsidR="00FA2D55">
        <w:rPr>
          <w:rFonts w:ascii="Segoe UI" w:hAnsi="Segoe UI" w:cs="Segoe UI"/>
          <w:sz w:val="22"/>
          <w:szCs w:val="22"/>
        </w:rPr>
        <w:t xml:space="preserve">professional’s may have </w:t>
      </w:r>
      <w:r w:rsidR="00020810" w:rsidRPr="00F261C3">
        <w:rPr>
          <w:rFonts w:ascii="Segoe UI" w:hAnsi="Segoe UI" w:cs="Segoe UI"/>
          <w:sz w:val="22"/>
          <w:szCs w:val="22"/>
        </w:rPr>
        <w:t>and raise awareness of the legal obligations</w:t>
      </w:r>
      <w:r w:rsidR="001A018D">
        <w:rPr>
          <w:rFonts w:ascii="Segoe UI" w:hAnsi="Segoe UI" w:cs="Segoe UI"/>
          <w:sz w:val="22"/>
          <w:szCs w:val="22"/>
        </w:rPr>
        <w:t>,</w:t>
      </w:r>
      <w:r w:rsidR="00020810" w:rsidRPr="00F261C3">
        <w:rPr>
          <w:rFonts w:ascii="Segoe UI" w:hAnsi="Segoe UI" w:cs="Segoe UI"/>
          <w:sz w:val="22"/>
          <w:szCs w:val="22"/>
        </w:rPr>
        <w:t xml:space="preserve"> and the benefits</w:t>
      </w:r>
      <w:r w:rsidR="001A018D">
        <w:rPr>
          <w:rFonts w:ascii="Segoe UI" w:hAnsi="Segoe UI" w:cs="Segoe UI"/>
          <w:sz w:val="22"/>
          <w:szCs w:val="22"/>
        </w:rPr>
        <w:t>,</w:t>
      </w:r>
      <w:r w:rsidR="00020810" w:rsidRPr="00F261C3">
        <w:rPr>
          <w:rFonts w:ascii="Segoe UI" w:hAnsi="Segoe UI" w:cs="Segoe UI"/>
          <w:sz w:val="22"/>
          <w:szCs w:val="22"/>
        </w:rPr>
        <w:t xml:space="preserve"> of instructing Independent Advocacy for persons who fit remit.</w:t>
      </w:r>
      <w:r w:rsidRPr="00F261C3">
        <w:rPr>
          <w:rFonts w:ascii="Segoe UI" w:hAnsi="Segoe UI" w:cs="Segoe UI"/>
          <w:sz w:val="22"/>
          <w:szCs w:val="22"/>
        </w:rPr>
        <w:t xml:space="preserve"> They would welcome further</w:t>
      </w:r>
      <w:r w:rsidRPr="00F261C3">
        <w:rPr>
          <w:rFonts w:ascii="Segoe UI" w:hAnsi="Segoe UI" w:cs="Segoe UI"/>
          <w:b/>
          <w:sz w:val="22"/>
          <w:szCs w:val="22"/>
        </w:rPr>
        <w:t xml:space="preserve"> </w:t>
      </w:r>
      <w:r w:rsidRPr="00F261C3">
        <w:rPr>
          <w:rFonts w:ascii="Segoe UI" w:hAnsi="Segoe UI" w:cs="Segoe UI"/>
          <w:sz w:val="22"/>
          <w:szCs w:val="22"/>
        </w:rPr>
        <w:t>opportunities to deliver training across the health and Social Care sector.</w:t>
      </w:r>
    </w:p>
    <w:p w14:paraId="792E0E46" w14:textId="77777777" w:rsidR="00020810" w:rsidRPr="00F261C3" w:rsidRDefault="00020810" w:rsidP="00F261C3">
      <w:pPr>
        <w:pStyle w:val="NormalWeb"/>
        <w:shd w:val="clear" w:color="auto" w:fill="FFFFFF"/>
        <w:spacing w:before="0" w:beforeAutospacing="0" w:after="0" w:afterAutospacing="0"/>
        <w:jc w:val="both"/>
        <w:rPr>
          <w:rFonts w:ascii="Segoe UI" w:hAnsi="Segoe UI" w:cs="Segoe UI"/>
          <w:sz w:val="22"/>
          <w:szCs w:val="22"/>
        </w:rPr>
      </w:pPr>
    </w:p>
    <w:p w14:paraId="7A3B97C3" w14:textId="532E8CC8" w:rsidR="00020810" w:rsidRPr="00020810" w:rsidRDefault="00833DB1" w:rsidP="00F261C3">
      <w:pPr>
        <w:pStyle w:val="NormalWeb"/>
        <w:shd w:val="clear" w:color="auto" w:fill="FFFFFF"/>
        <w:spacing w:before="0" w:beforeAutospacing="0" w:after="0" w:afterAutospacing="0"/>
        <w:jc w:val="both"/>
        <w:rPr>
          <w:rFonts w:ascii="Segoe UI" w:hAnsi="Segoe UI" w:cs="Segoe UI"/>
          <w:b/>
          <w:bCs/>
          <w:sz w:val="22"/>
          <w:szCs w:val="22"/>
        </w:rPr>
      </w:pPr>
      <w:r w:rsidRPr="00020810">
        <w:rPr>
          <w:rFonts w:ascii="Segoe UI" w:hAnsi="Segoe UI" w:cs="Segoe UI"/>
          <w:b/>
          <w:bCs/>
          <w:sz w:val="22"/>
          <w:szCs w:val="22"/>
        </w:rPr>
        <w:t xml:space="preserve">Learning: </w:t>
      </w:r>
      <w:r w:rsidR="00020810" w:rsidRPr="00020810">
        <w:rPr>
          <w:rFonts w:ascii="Segoe UI" w:hAnsi="Segoe UI" w:cs="Segoe UI"/>
          <w:b/>
          <w:bCs/>
          <w:sz w:val="22"/>
          <w:szCs w:val="22"/>
        </w:rPr>
        <w:t xml:space="preserve">Practitioners may be confused by legislation around advocacy services. </w:t>
      </w:r>
    </w:p>
    <w:p w14:paraId="26F7034B" w14:textId="5B39FCD0" w:rsidR="00B25052" w:rsidRPr="00020810" w:rsidRDefault="00B25052" w:rsidP="00F261C3">
      <w:pPr>
        <w:pStyle w:val="NumberLine"/>
        <w:numPr>
          <w:ilvl w:val="0"/>
          <w:numId w:val="0"/>
        </w:numPr>
      </w:pPr>
    </w:p>
    <w:p w14:paraId="68A6670C" w14:textId="29323CD3" w:rsidR="00A00B2A" w:rsidRPr="00020810" w:rsidRDefault="001A018D" w:rsidP="00F261C3">
      <w:pPr>
        <w:pStyle w:val="NumberLine"/>
        <w:ind w:left="0" w:firstLine="0"/>
      </w:pPr>
      <w:r>
        <w:lastRenderedPageBreak/>
        <w:t>Moving away from advocacy services, t</w:t>
      </w:r>
      <w:r w:rsidR="00E17E83" w:rsidRPr="00020810">
        <w:t>h</w:t>
      </w:r>
      <w:r w:rsidR="00EF0DAD" w:rsidRPr="00020810">
        <w:t>is</w:t>
      </w:r>
      <w:r w:rsidR="00E17E83" w:rsidRPr="00020810">
        <w:t xml:space="preserve"> review has </w:t>
      </w:r>
      <w:r w:rsidR="00781FCF" w:rsidRPr="00020810">
        <w:t>repeatedly been informed by multiple agencies</w:t>
      </w:r>
      <w:r>
        <w:t>,</w:t>
      </w:r>
      <w:r w:rsidR="00781FCF" w:rsidRPr="00020810">
        <w:t xml:space="preserve"> that </w:t>
      </w:r>
      <w:r w:rsidR="00F05E1F" w:rsidRPr="00020810">
        <w:t>Adult H</w:t>
      </w:r>
      <w:r w:rsidR="00781FCF" w:rsidRPr="00020810">
        <w:t xml:space="preserve"> ‘did not engage’ </w:t>
      </w:r>
      <w:r w:rsidR="00EA59DA" w:rsidRPr="00020810">
        <w:t xml:space="preserve">and has </w:t>
      </w:r>
      <w:r w:rsidR="00E17E83" w:rsidRPr="00020810">
        <w:t xml:space="preserve">identified </w:t>
      </w:r>
      <w:r w:rsidR="00E13FB6" w:rsidRPr="00020810">
        <w:t xml:space="preserve">incidents whereby professionals have communicated </w:t>
      </w:r>
      <w:r w:rsidR="00F05E1F" w:rsidRPr="00020810">
        <w:t>Adult H</w:t>
      </w:r>
      <w:r w:rsidR="00E13FB6" w:rsidRPr="00020810">
        <w:t xml:space="preserve">’s </w:t>
      </w:r>
      <w:r w:rsidR="00B127C4" w:rsidRPr="00020810">
        <w:t>‘</w:t>
      </w:r>
      <w:r w:rsidR="00E13FB6" w:rsidRPr="00020810">
        <w:t>non-engagement</w:t>
      </w:r>
      <w:r w:rsidR="00B127C4" w:rsidRPr="00020810">
        <w:t>’</w:t>
      </w:r>
      <w:r w:rsidR="00E13FB6" w:rsidRPr="00020810">
        <w:t xml:space="preserve"> to one another. </w:t>
      </w:r>
    </w:p>
    <w:p w14:paraId="0C2DF4C1" w14:textId="77777777" w:rsidR="00B2047C" w:rsidRPr="00020810" w:rsidRDefault="00B2047C" w:rsidP="00F261C3">
      <w:pPr>
        <w:pStyle w:val="ListParagraph"/>
        <w:spacing w:after="0"/>
        <w:ind w:left="0"/>
        <w:rPr>
          <w:rFonts w:ascii="Segoe UI" w:hAnsi="Segoe UI" w:cs="Segoe UI"/>
          <w:i/>
          <w:iCs/>
        </w:rPr>
      </w:pPr>
    </w:p>
    <w:p w14:paraId="47150357" w14:textId="6E27AEB8" w:rsidR="00B2047C" w:rsidRPr="005724CE" w:rsidRDefault="004464B6" w:rsidP="00F261C3">
      <w:pPr>
        <w:pStyle w:val="NumberLine"/>
        <w:ind w:left="0" w:firstLine="0"/>
      </w:pPr>
      <w:r w:rsidRPr="005724CE">
        <w:t>It is important to explore such language</w:t>
      </w:r>
      <w:r w:rsidR="00075C1B">
        <w:t>,</w:t>
      </w:r>
      <w:r w:rsidRPr="005724CE">
        <w:t xml:space="preserve"> </w:t>
      </w:r>
      <w:r w:rsidR="000F2F0B" w:rsidRPr="005724CE">
        <w:t>as labels can close minds and</w:t>
      </w:r>
      <w:r w:rsidR="00075C1B">
        <w:t>,</w:t>
      </w:r>
      <w:r w:rsidR="000F2F0B" w:rsidRPr="005724CE">
        <w:t xml:space="preserve"> because a label is often seen before the person, once a label is attached to a person - it is in danger of defining a professional’s journey with that person in advance. </w:t>
      </w:r>
    </w:p>
    <w:p w14:paraId="43572B0C" w14:textId="77777777" w:rsidR="00B127C4" w:rsidRPr="005724CE" w:rsidRDefault="00B127C4" w:rsidP="00F261C3">
      <w:pPr>
        <w:pStyle w:val="ListParagraph"/>
        <w:spacing w:after="0"/>
        <w:ind w:left="0"/>
        <w:rPr>
          <w:rFonts w:ascii="Segoe UI" w:hAnsi="Segoe UI" w:cs="Segoe UI"/>
        </w:rPr>
      </w:pPr>
    </w:p>
    <w:p w14:paraId="3A7DEAAA" w14:textId="07C6EA75" w:rsidR="001474E1" w:rsidRPr="005724CE" w:rsidRDefault="00DB5656" w:rsidP="00F261C3">
      <w:pPr>
        <w:pStyle w:val="NumberLine"/>
        <w:ind w:left="0" w:firstLine="0"/>
      </w:pPr>
      <w:r w:rsidRPr="005724CE">
        <w:t>Hence, t</w:t>
      </w:r>
      <w:r w:rsidR="00B127C4" w:rsidRPr="005724CE">
        <w:t xml:space="preserve">he language label ‘non-engagement’, and the term ‘does not engage’ can contribute to creating a professional unconscious bias of a person who is not going to engage. </w:t>
      </w:r>
      <w:r w:rsidR="001474E1" w:rsidRPr="005724CE">
        <w:t>This concept is likely an uncomfortable one for workers and managers alike, but unconscious bias is</w:t>
      </w:r>
      <w:r w:rsidR="001A018D">
        <w:t>,</w:t>
      </w:r>
      <w:r w:rsidR="001474E1" w:rsidRPr="005724CE">
        <w:t xml:space="preserve"> by its nature, impossible to see </w:t>
      </w:r>
      <w:r w:rsidR="001474E1" w:rsidRPr="005724CE">
        <w:lastRenderedPageBreak/>
        <w:t>past without the support of others suggesting it. Everyone has biases that</w:t>
      </w:r>
      <w:r w:rsidR="001A018D">
        <w:t xml:space="preserve"> shape their decisions, but that</w:t>
      </w:r>
      <w:r w:rsidR="001474E1" w:rsidRPr="005724CE">
        <w:t xml:space="preserve"> they are unaware of. Influences such as a heavy workload, could unconsciously sway a professional’s decision to accept that they cannot engage a person, rather than work to understand and achieve.</w:t>
      </w:r>
      <w:r w:rsidRPr="005724CE">
        <w:t xml:space="preserve"> The language can then be used as justification for, in the case of </w:t>
      </w:r>
      <w:r w:rsidR="00F05E1F" w:rsidRPr="005724CE">
        <w:t>Adult H</w:t>
      </w:r>
      <w:r w:rsidRPr="005724CE">
        <w:t xml:space="preserve">, failure to </w:t>
      </w:r>
      <w:r w:rsidR="00BF07E6" w:rsidRPr="005724CE">
        <w:t>have successful communications.</w:t>
      </w:r>
    </w:p>
    <w:p w14:paraId="69A25990" w14:textId="77777777" w:rsidR="00B127C4" w:rsidRPr="005724CE" w:rsidRDefault="00B127C4" w:rsidP="00F261C3">
      <w:pPr>
        <w:rPr>
          <w:rFonts w:ascii="Segoe UI" w:hAnsi="Segoe UI" w:cs="Segoe UI"/>
        </w:rPr>
      </w:pPr>
    </w:p>
    <w:p w14:paraId="2F671125" w14:textId="79EBB949" w:rsidR="00E17E83" w:rsidRPr="005724CE" w:rsidRDefault="006E284E" w:rsidP="00F261C3">
      <w:pPr>
        <w:pStyle w:val="NumberLine"/>
        <w:ind w:left="0" w:firstLine="0"/>
        <w:rPr>
          <w:b/>
          <w:bCs/>
        </w:rPr>
      </w:pPr>
      <w:r w:rsidRPr="005724CE">
        <w:t>S</w:t>
      </w:r>
      <w:r w:rsidR="008749AB" w:rsidRPr="005724CE">
        <w:t>uch</w:t>
      </w:r>
      <w:r w:rsidR="00B127C4" w:rsidRPr="005724CE">
        <w:t xml:space="preserve"> labels </w:t>
      </w:r>
      <w:r w:rsidRPr="005724CE">
        <w:t xml:space="preserve">also </w:t>
      </w:r>
      <w:r w:rsidR="008749AB" w:rsidRPr="005724CE">
        <w:t>apportion blame</w:t>
      </w:r>
      <w:r w:rsidRPr="005724CE">
        <w:t xml:space="preserve"> to the service user</w:t>
      </w:r>
      <w:r w:rsidR="008749AB" w:rsidRPr="005724CE">
        <w:t xml:space="preserve">; the term non-engagement suggests that </w:t>
      </w:r>
      <w:r w:rsidR="00F05E1F" w:rsidRPr="005724CE">
        <w:t>Adult H</w:t>
      </w:r>
      <w:r w:rsidR="008749AB" w:rsidRPr="005724CE">
        <w:t xml:space="preserve"> consciously and deliberately chose not to engage when in reality, it remains unknown why he found himself unable to engage. </w:t>
      </w:r>
      <w:r w:rsidR="00487725" w:rsidRPr="005724CE">
        <w:t>It could have been</w:t>
      </w:r>
      <w:r w:rsidR="008749AB" w:rsidRPr="005724CE">
        <w:t xml:space="preserve"> due to fear, poor </w:t>
      </w:r>
      <w:r w:rsidRPr="005724CE">
        <w:t>understanding,</w:t>
      </w:r>
      <w:r w:rsidR="008749AB" w:rsidRPr="005724CE">
        <w:t xml:space="preserve"> </w:t>
      </w:r>
      <w:r w:rsidR="00487725" w:rsidRPr="005724CE">
        <w:t xml:space="preserve">or something else. </w:t>
      </w:r>
      <w:r w:rsidR="008D17DB" w:rsidRPr="005724CE">
        <w:t>L</w:t>
      </w:r>
      <w:r w:rsidR="008649B1" w:rsidRPr="005724CE">
        <w:t xml:space="preserve">abels </w:t>
      </w:r>
      <w:r w:rsidR="00B127C4" w:rsidRPr="005724CE">
        <w:t xml:space="preserve">which describe a person who services have been unable to engage, as a non-engager, contrast with any person-centred, strengths-based approach </w:t>
      </w:r>
      <w:r w:rsidR="008D17DB" w:rsidRPr="005724CE">
        <w:t xml:space="preserve">- </w:t>
      </w:r>
      <w:r w:rsidR="00B127C4" w:rsidRPr="005724CE">
        <w:t xml:space="preserve">and need to change. </w:t>
      </w:r>
    </w:p>
    <w:p w14:paraId="24A45997" w14:textId="77777777" w:rsidR="00BE487B" w:rsidRPr="005724CE" w:rsidRDefault="00BE487B" w:rsidP="00F261C3">
      <w:pPr>
        <w:pStyle w:val="ListParagraph"/>
        <w:spacing w:after="0"/>
        <w:ind w:left="0"/>
        <w:rPr>
          <w:rFonts w:ascii="Segoe UI" w:hAnsi="Segoe UI" w:cs="Segoe UI"/>
          <w:b/>
          <w:bCs/>
          <w:i/>
          <w:iCs/>
        </w:rPr>
      </w:pPr>
    </w:p>
    <w:p w14:paraId="525C7220" w14:textId="1BDF1223" w:rsidR="00E41ABC" w:rsidRPr="001A018D" w:rsidRDefault="00BE487B" w:rsidP="00F261C3">
      <w:pPr>
        <w:pStyle w:val="NumberLine"/>
        <w:numPr>
          <w:ilvl w:val="0"/>
          <w:numId w:val="0"/>
        </w:numPr>
        <w:rPr>
          <w:b/>
          <w:bCs/>
        </w:rPr>
      </w:pPr>
      <w:r w:rsidRPr="001A018D">
        <w:rPr>
          <w:b/>
          <w:bCs/>
        </w:rPr>
        <w:lastRenderedPageBreak/>
        <w:t xml:space="preserve">Learning: </w:t>
      </w:r>
      <w:r w:rsidR="00492066" w:rsidRPr="001A018D">
        <w:rPr>
          <w:b/>
          <w:bCs/>
        </w:rPr>
        <w:t>language labels (for example ‘does not engage’) are in danger of apportioning blame</w:t>
      </w:r>
      <w:r w:rsidR="00A22884" w:rsidRPr="001A018D">
        <w:rPr>
          <w:b/>
          <w:bCs/>
        </w:rPr>
        <w:t xml:space="preserve"> to the service-user</w:t>
      </w:r>
      <w:r w:rsidR="00492066" w:rsidRPr="001A018D">
        <w:rPr>
          <w:b/>
          <w:bCs/>
        </w:rPr>
        <w:t xml:space="preserve"> and contrast with a person-centred, strengths-based approach.</w:t>
      </w:r>
    </w:p>
    <w:p w14:paraId="75FC0C5A" w14:textId="77777777" w:rsidR="0053649E" w:rsidRPr="005724CE" w:rsidRDefault="0053649E" w:rsidP="00F261C3">
      <w:pPr>
        <w:pStyle w:val="ListParagraph"/>
        <w:spacing w:after="0"/>
        <w:ind w:left="0"/>
        <w:rPr>
          <w:rFonts w:ascii="Segoe UI" w:hAnsi="Segoe UI" w:cs="Segoe UI"/>
          <w:color w:val="FF0000"/>
        </w:rPr>
      </w:pPr>
    </w:p>
    <w:p w14:paraId="6172BC6C" w14:textId="1145E878" w:rsidR="0053649E" w:rsidRPr="005724CE" w:rsidRDefault="0053649E" w:rsidP="00F261C3">
      <w:pPr>
        <w:pStyle w:val="NumberLine"/>
        <w:ind w:left="0" w:firstLine="0"/>
      </w:pPr>
      <w:r w:rsidRPr="005724CE">
        <w:t xml:space="preserve">In the event of services being unable to engage </w:t>
      </w:r>
      <w:r w:rsidR="00F05E1F" w:rsidRPr="005724CE">
        <w:t>Adult H</w:t>
      </w:r>
      <w:r w:rsidRPr="005724CE">
        <w:t xml:space="preserve">, the question that this review would respectfully pose to all professionals working to assess and support </w:t>
      </w:r>
      <w:r w:rsidR="00F05E1F" w:rsidRPr="005724CE">
        <w:t>Adult H</w:t>
      </w:r>
      <w:r w:rsidR="007C3E75" w:rsidRPr="005724CE">
        <w:t xml:space="preserve"> </w:t>
      </w:r>
      <w:r w:rsidRPr="005724CE">
        <w:t xml:space="preserve">is </w:t>
      </w:r>
      <w:r w:rsidR="007A5BEE" w:rsidRPr="005724CE">
        <w:t>- c</w:t>
      </w:r>
      <w:r w:rsidRPr="005724CE">
        <w:t xml:space="preserve">ould services’ inability to engage </w:t>
      </w:r>
      <w:r w:rsidR="00F05E1F" w:rsidRPr="005724CE">
        <w:t>Adult H</w:t>
      </w:r>
      <w:r w:rsidRPr="005724CE">
        <w:t xml:space="preserve"> have been escalated as a safeguarding concern? Rather than just acknowledge and share that engagement has not been achieved, should professionals be asking themselves, what more can I do to safeguard this person?</w:t>
      </w:r>
    </w:p>
    <w:p w14:paraId="09B37273" w14:textId="77777777" w:rsidR="0053649E" w:rsidRPr="005724CE" w:rsidRDefault="0053649E" w:rsidP="00F261C3">
      <w:pPr>
        <w:rPr>
          <w:rFonts w:ascii="Segoe UI" w:hAnsi="Segoe UI" w:cs="Segoe UI"/>
          <w:color w:val="FF0000"/>
        </w:rPr>
      </w:pPr>
    </w:p>
    <w:p w14:paraId="4A627902" w14:textId="4ABE5827" w:rsidR="00E87BE7" w:rsidRPr="005724CE" w:rsidRDefault="0053649E" w:rsidP="00F261C3">
      <w:pPr>
        <w:pStyle w:val="NumberLine"/>
        <w:ind w:left="0" w:firstLine="0"/>
      </w:pPr>
      <w:r w:rsidRPr="005724CE">
        <w:t>One avenue that could have been considered was self-neglect in the context of no</w:t>
      </w:r>
      <w:r w:rsidR="0015081E" w:rsidRPr="005724CE">
        <w:t xml:space="preserve"> </w:t>
      </w:r>
      <w:r w:rsidRPr="005724CE">
        <w:t xml:space="preserve">engagement. This would have allowed the progression of an Adult Safeguarding Referral with services inability to engage </w:t>
      </w:r>
      <w:r w:rsidR="00F05E1F" w:rsidRPr="005724CE">
        <w:lastRenderedPageBreak/>
        <w:t>Adult H</w:t>
      </w:r>
      <w:r w:rsidR="007C3E75" w:rsidRPr="005724CE">
        <w:t xml:space="preserve"> </w:t>
      </w:r>
      <w:r w:rsidRPr="005724CE">
        <w:t xml:space="preserve">at the forefront of assessment and multi-agency planning. </w:t>
      </w:r>
    </w:p>
    <w:p w14:paraId="1CFF5DF0" w14:textId="77777777" w:rsidR="00E41ABC" w:rsidRPr="005724CE" w:rsidRDefault="00E41ABC" w:rsidP="00F261C3">
      <w:pPr>
        <w:pStyle w:val="NumberLine"/>
        <w:numPr>
          <w:ilvl w:val="0"/>
          <w:numId w:val="0"/>
        </w:numPr>
      </w:pPr>
    </w:p>
    <w:p w14:paraId="210D5C2C" w14:textId="18D3BC31" w:rsidR="00596FB2" w:rsidRPr="005724CE" w:rsidRDefault="00F05E1F" w:rsidP="00F261C3">
      <w:pPr>
        <w:autoSpaceDE w:val="0"/>
        <w:autoSpaceDN w:val="0"/>
        <w:adjustRightInd w:val="0"/>
        <w:rPr>
          <w:rFonts w:ascii="Segoe UI" w:hAnsi="Segoe UI" w:cs="Segoe UI"/>
          <w:i/>
          <w:iCs/>
          <w:color w:val="000000"/>
        </w:rPr>
      </w:pPr>
      <w:r w:rsidRPr="005724CE">
        <w:rPr>
          <w:rFonts w:ascii="Segoe UI" w:hAnsi="Segoe UI" w:cs="Segoe UI"/>
          <w:b/>
          <w:bCs/>
          <w:i/>
          <w:iCs/>
        </w:rPr>
        <w:t>Adult H</w:t>
      </w:r>
      <w:r w:rsidR="00596FB2" w:rsidRPr="005724CE">
        <w:rPr>
          <w:rFonts w:ascii="Segoe UI" w:hAnsi="Segoe UI" w:cs="Segoe UI"/>
          <w:b/>
          <w:bCs/>
          <w:i/>
          <w:iCs/>
        </w:rPr>
        <w:t>’s Lived Experience</w:t>
      </w:r>
    </w:p>
    <w:p w14:paraId="1895D476" w14:textId="6CA05920" w:rsidR="00596FB2" w:rsidRPr="005724CE" w:rsidRDefault="00596FB2" w:rsidP="00F261C3">
      <w:pPr>
        <w:pStyle w:val="NumberLine"/>
        <w:numPr>
          <w:ilvl w:val="0"/>
          <w:numId w:val="0"/>
        </w:numPr>
      </w:pPr>
    </w:p>
    <w:p w14:paraId="155B5A35" w14:textId="7E87ED6A" w:rsidR="00596FB2" w:rsidRPr="001A018D" w:rsidRDefault="00F05E1F" w:rsidP="00F261C3">
      <w:pPr>
        <w:pStyle w:val="NumberLine"/>
        <w:ind w:left="0" w:firstLine="0"/>
        <w:rPr>
          <w:i/>
          <w:iCs/>
        </w:rPr>
      </w:pPr>
      <w:r w:rsidRPr="001A018D">
        <w:rPr>
          <w:i/>
          <w:iCs/>
        </w:rPr>
        <w:t>Adult H</w:t>
      </w:r>
      <w:r w:rsidR="00CE0211" w:rsidRPr="001A018D">
        <w:rPr>
          <w:i/>
          <w:iCs/>
        </w:rPr>
        <w:t xml:space="preserve"> </w:t>
      </w:r>
      <w:r w:rsidR="00CA6F73" w:rsidRPr="001A018D">
        <w:rPr>
          <w:i/>
          <w:iCs/>
        </w:rPr>
        <w:t xml:space="preserve">in </w:t>
      </w:r>
      <w:r w:rsidR="00E818A4" w:rsidRPr="001A018D">
        <w:rPr>
          <w:i/>
          <w:iCs/>
        </w:rPr>
        <w:t>varying</w:t>
      </w:r>
      <w:r w:rsidR="00CA6F73" w:rsidRPr="001A018D">
        <w:rPr>
          <w:i/>
          <w:iCs/>
        </w:rPr>
        <w:t xml:space="preserve"> state</w:t>
      </w:r>
      <w:r w:rsidR="00E818A4" w:rsidRPr="001A018D">
        <w:rPr>
          <w:i/>
          <w:iCs/>
        </w:rPr>
        <w:t>s</w:t>
      </w:r>
      <w:r w:rsidR="00CA6F73" w:rsidRPr="001A018D">
        <w:rPr>
          <w:i/>
          <w:iCs/>
        </w:rPr>
        <w:t xml:space="preserve"> of poor health found himself subject to </w:t>
      </w:r>
      <w:r w:rsidR="009E7F38" w:rsidRPr="001A018D">
        <w:rPr>
          <w:i/>
          <w:iCs/>
        </w:rPr>
        <w:t xml:space="preserve">many </w:t>
      </w:r>
      <w:r w:rsidR="00CA6F73" w:rsidRPr="001A018D">
        <w:rPr>
          <w:i/>
          <w:iCs/>
        </w:rPr>
        <w:t xml:space="preserve">questions from a variety of </w:t>
      </w:r>
      <w:r w:rsidR="00E818A4" w:rsidRPr="001A018D">
        <w:rPr>
          <w:i/>
          <w:iCs/>
        </w:rPr>
        <w:t>professionals,</w:t>
      </w:r>
      <w:r w:rsidR="00CA6F73" w:rsidRPr="001A018D">
        <w:rPr>
          <w:i/>
          <w:iCs/>
        </w:rPr>
        <w:t xml:space="preserve"> </w:t>
      </w:r>
      <w:r w:rsidR="009E7F38" w:rsidRPr="001A018D">
        <w:rPr>
          <w:i/>
          <w:iCs/>
        </w:rPr>
        <w:t xml:space="preserve">paramedics, police, healthcare staff in the hospitals, a Social Worker, housing </w:t>
      </w:r>
      <w:r w:rsidR="00E818A4" w:rsidRPr="001A018D">
        <w:rPr>
          <w:i/>
          <w:iCs/>
        </w:rPr>
        <w:t>officer and</w:t>
      </w:r>
      <w:r w:rsidR="009E7F38" w:rsidRPr="001A018D">
        <w:rPr>
          <w:i/>
          <w:iCs/>
        </w:rPr>
        <w:t xml:space="preserve"> a judge. </w:t>
      </w:r>
    </w:p>
    <w:p w14:paraId="5B1730E2" w14:textId="77777777" w:rsidR="00C4179A" w:rsidRPr="001A018D" w:rsidRDefault="00C4179A" w:rsidP="00F261C3">
      <w:pPr>
        <w:pStyle w:val="NumberLine"/>
        <w:numPr>
          <w:ilvl w:val="0"/>
          <w:numId w:val="0"/>
        </w:numPr>
        <w:rPr>
          <w:i/>
          <w:iCs/>
        </w:rPr>
      </w:pPr>
    </w:p>
    <w:p w14:paraId="3A93A4D2" w14:textId="4220FB3E" w:rsidR="00E818A4" w:rsidRPr="001A018D" w:rsidRDefault="00E818A4" w:rsidP="00F261C3">
      <w:pPr>
        <w:pStyle w:val="NumberLine"/>
        <w:ind w:left="0" w:firstLine="0"/>
        <w:rPr>
          <w:i/>
          <w:iCs/>
        </w:rPr>
      </w:pPr>
      <w:r w:rsidRPr="001A018D">
        <w:rPr>
          <w:i/>
          <w:iCs/>
        </w:rPr>
        <w:t xml:space="preserve">Given his </w:t>
      </w:r>
      <w:r w:rsidR="00AC2633" w:rsidRPr="001A018D">
        <w:rPr>
          <w:i/>
          <w:iCs/>
        </w:rPr>
        <w:t xml:space="preserve">HIV-encephalopathy, a condition which </w:t>
      </w:r>
      <w:r w:rsidR="002D5CF2" w:rsidRPr="001A018D">
        <w:rPr>
          <w:i/>
          <w:iCs/>
        </w:rPr>
        <w:t xml:space="preserve">can </w:t>
      </w:r>
      <w:r w:rsidR="00AC2633" w:rsidRPr="001A018D">
        <w:rPr>
          <w:i/>
          <w:iCs/>
        </w:rPr>
        <w:t>cause</w:t>
      </w:r>
      <w:r w:rsidR="002D5CF2" w:rsidRPr="001A018D">
        <w:rPr>
          <w:i/>
          <w:iCs/>
        </w:rPr>
        <w:t xml:space="preserve"> the </w:t>
      </w:r>
      <w:r w:rsidR="00C4179A" w:rsidRPr="001A018D">
        <w:rPr>
          <w:i/>
          <w:iCs/>
        </w:rPr>
        <w:t xml:space="preserve">emotional </w:t>
      </w:r>
      <w:r w:rsidR="002D5CF2" w:rsidRPr="001A018D">
        <w:rPr>
          <w:i/>
          <w:iCs/>
        </w:rPr>
        <w:t>changes described in 6.5</w:t>
      </w:r>
      <w:r w:rsidR="0074359A" w:rsidRPr="001A018D">
        <w:rPr>
          <w:i/>
          <w:iCs/>
        </w:rPr>
        <w:t>1</w:t>
      </w:r>
      <w:r w:rsidR="002D5CF2" w:rsidRPr="001A018D">
        <w:rPr>
          <w:i/>
          <w:iCs/>
        </w:rPr>
        <w:t xml:space="preserve"> and 6.5</w:t>
      </w:r>
      <w:r w:rsidR="0074359A" w:rsidRPr="001A018D">
        <w:rPr>
          <w:i/>
          <w:iCs/>
        </w:rPr>
        <w:t>2</w:t>
      </w:r>
      <w:r w:rsidR="007F6D02" w:rsidRPr="001A018D">
        <w:rPr>
          <w:i/>
          <w:iCs/>
        </w:rPr>
        <w:t xml:space="preserve">, </w:t>
      </w:r>
      <w:r w:rsidR="00F05E1F" w:rsidRPr="001A018D">
        <w:rPr>
          <w:i/>
          <w:iCs/>
        </w:rPr>
        <w:t>Adult H</w:t>
      </w:r>
      <w:r w:rsidR="007F6D02" w:rsidRPr="001A018D">
        <w:rPr>
          <w:i/>
          <w:iCs/>
        </w:rPr>
        <w:t xml:space="preserve"> potentially may not have understood who everyone was</w:t>
      </w:r>
      <w:r w:rsidR="000A0EEC" w:rsidRPr="001A018D">
        <w:rPr>
          <w:i/>
          <w:iCs/>
        </w:rPr>
        <w:t>,</w:t>
      </w:r>
      <w:r w:rsidR="007F6D02" w:rsidRPr="001A018D">
        <w:rPr>
          <w:i/>
          <w:iCs/>
        </w:rPr>
        <w:t xml:space="preserve"> may </w:t>
      </w:r>
      <w:r w:rsidR="008535E4" w:rsidRPr="001A018D">
        <w:rPr>
          <w:i/>
          <w:iCs/>
        </w:rPr>
        <w:t>hav</w:t>
      </w:r>
      <w:r w:rsidR="0089733F" w:rsidRPr="001A018D">
        <w:rPr>
          <w:i/>
          <w:iCs/>
        </w:rPr>
        <w:t>e found it hard to</w:t>
      </w:r>
      <w:r w:rsidR="00C4179A" w:rsidRPr="001A018D">
        <w:rPr>
          <w:i/>
          <w:iCs/>
        </w:rPr>
        <w:t xml:space="preserve"> know who to</w:t>
      </w:r>
      <w:r w:rsidR="0089733F" w:rsidRPr="001A018D">
        <w:rPr>
          <w:i/>
          <w:iCs/>
        </w:rPr>
        <w:t xml:space="preserve"> trust</w:t>
      </w:r>
      <w:r w:rsidR="00E4178C" w:rsidRPr="001A018D">
        <w:rPr>
          <w:i/>
          <w:iCs/>
        </w:rPr>
        <w:t>,</w:t>
      </w:r>
      <w:r w:rsidR="000A0EEC" w:rsidRPr="001A018D">
        <w:rPr>
          <w:i/>
          <w:iCs/>
        </w:rPr>
        <w:t xml:space="preserve"> and </w:t>
      </w:r>
      <w:r w:rsidR="00921F68" w:rsidRPr="001A018D">
        <w:rPr>
          <w:i/>
          <w:iCs/>
        </w:rPr>
        <w:t>struggle to</w:t>
      </w:r>
      <w:r w:rsidR="00157E51" w:rsidRPr="001A018D">
        <w:rPr>
          <w:i/>
          <w:iCs/>
        </w:rPr>
        <w:t xml:space="preserve"> consider decisions</w:t>
      </w:r>
      <w:r w:rsidR="0089733F" w:rsidRPr="001A018D">
        <w:rPr>
          <w:i/>
          <w:iCs/>
        </w:rPr>
        <w:t>.</w:t>
      </w:r>
    </w:p>
    <w:p w14:paraId="3F4E186D" w14:textId="5628E944" w:rsidR="00204ACF" w:rsidRPr="00941B76" w:rsidRDefault="00204ACF" w:rsidP="00F261C3">
      <w:pPr>
        <w:pStyle w:val="Heading2"/>
        <w:spacing w:before="0"/>
        <w:rPr>
          <w:rFonts w:ascii="Segoe UI" w:hAnsi="Segoe UI" w:cs="Segoe UI"/>
          <w:b/>
          <w:bCs/>
          <w:i/>
          <w:iCs/>
          <w:color w:val="ED7D31" w:themeColor="accent2"/>
          <w:sz w:val="22"/>
          <w:szCs w:val="22"/>
        </w:rPr>
      </w:pPr>
    </w:p>
    <w:p w14:paraId="12285641" w14:textId="69FD3282" w:rsidR="00FF2F33" w:rsidRDefault="00FF2F33" w:rsidP="00BC38D5">
      <w:pPr>
        <w:pStyle w:val="NumberLine"/>
        <w:numPr>
          <w:ilvl w:val="0"/>
          <w:numId w:val="0"/>
        </w:numPr>
        <w:rPr>
          <w:b/>
          <w:bCs/>
        </w:rPr>
      </w:pPr>
      <w:r w:rsidRPr="007C7313">
        <w:rPr>
          <w:b/>
          <w:bCs/>
        </w:rPr>
        <w:t xml:space="preserve">Question </w:t>
      </w:r>
      <w:r w:rsidR="00075C1B" w:rsidRPr="007C7313">
        <w:rPr>
          <w:b/>
          <w:bCs/>
        </w:rPr>
        <w:t>7</w:t>
      </w:r>
      <w:r w:rsidRPr="007C7313">
        <w:rPr>
          <w:b/>
          <w:bCs/>
        </w:rPr>
        <w:t>:</w:t>
      </w:r>
    </w:p>
    <w:p w14:paraId="3081AE7E" w14:textId="53ED8F4B" w:rsidR="00FF2F33" w:rsidRPr="007C7313" w:rsidRDefault="007C7313" w:rsidP="00BC38D5">
      <w:pPr>
        <w:pStyle w:val="NumberLine"/>
        <w:numPr>
          <w:ilvl w:val="0"/>
          <w:numId w:val="0"/>
        </w:numPr>
        <w:rPr>
          <w:b/>
          <w:bCs/>
        </w:rPr>
      </w:pPr>
      <w:r>
        <w:rPr>
          <w:b/>
          <w:bCs/>
        </w:rPr>
        <w:t xml:space="preserve">How can Rochdale Borough Adults Safeguarding Board be assured that health and social care professionals confidently understand when to refer </w:t>
      </w:r>
      <w:r>
        <w:rPr>
          <w:b/>
          <w:bCs/>
        </w:rPr>
        <w:lastRenderedPageBreak/>
        <w:t>for an Independent Mental Health Advocate, Independent Mental Capacity Advocate and/or an Independent Advocate.</w:t>
      </w:r>
    </w:p>
    <w:p w14:paraId="7A0FD80F" w14:textId="77777777" w:rsidR="00FF2F33" w:rsidRPr="003E1910" w:rsidRDefault="00FF2F33" w:rsidP="00BC38D5">
      <w:pPr>
        <w:pStyle w:val="NumberLine"/>
        <w:numPr>
          <w:ilvl w:val="0"/>
          <w:numId w:val="0"/>
        </w:numPr>
      </w:pPr>
    </w:p>
    <w:p w14:paraId="4CE0B1CF" w14:textId="4FDFC210" w:rsidR="00FF2F33" w:rsidRPr="001A018D" w:rsidRDefault="00FF2F33" w:rsidP="00BC38D5">
      <w:pPr>
        <w:pStyle w:val="NumberLine"/>
        <w:numPr>
          <w:ilvl w:val="0"/>
          <w:numId w:val="0"/>
        </w:numPr>
        <w:rPr>
          <w:b/>
          <w:bCs/>
        </w:rPr>
      </w:pPr>
      <w:r w:rsidRPr="001A018D">
        <w:rPr>
          <w:b/>
          <w:bCs/>
        </w:rPr>
        <w:t xml:space="preserve">Question </w:t>
      </w:r>
      <w:r w:rsidR="00075C1B" w:rsidRPr="001A018D">
        <w:rPr>
          <w:b/>
          <w:bCs/>
        </w:rPr>
        <w:t>8</w:t>
      </w:r>
      <w:r w:rsidRPr="001A018D">
        <w:rPr>
          <w:b/>
          <w:bCs/>
        </w:rPr>
        <w:t>:</w:t>
      </w:r>
    </w:p>
    <w:p w14:paraId="7A89C3C5" w14:textId="4902A665" w:rsidR="00FF2F33" w:rsidRPr="00FF2F33" w:rsidRDefault="00FF2F33" w:rsidP="00941B76">
      <w:pPr>
        <w:pStyle w:val="ListParagraph"/>
        <w:ind w:left="0"/>
        <w:jc w:val="left"/>
        <w:rPr>
          <w:rFonts w:ascii="Segoe UI" w:hAnsi="Segoe UI" w:cs="Segoe UI"/>
          <w:b/>
          <w:bCs/>
        </w:rPr>
      </w:pPr>
      <w:r w:rsidRPr="003E1910">
        <w:rPr>
          <w:rFonts w:ascii="Segoe UI" w:hAnsi="Segoe UI" w:cs="Segoe UI"/>
          <w:b/>
          <w:bCs/>
        </w:rPr>
        <w:t>How can Rochdale Borough Adults Safeguarding</w:t>
      </w:r>
      <w:r w:rsidRPr="005724CE">
        <w:rPr>
          <w:rFonts w:ascii="Segoe UI" w:hAnsi="Segoe UI" w:cs="Segoe UI"/>
          <w:b/>
          <w:bCs/>
        </w:rPr>
        <w:t xml:space="preserve"> Board work with partner agencies to change the use of language labels such as ‘does not engage’ in line with a person-centred, strengths-based approach?</w:t>
      </w:r>
    </w:p>
    <w:p w14:paraId="4E0B8B54" w14:textId="3C71CEEE" w:rsidR="00461B39" w:rsidRPr="005724CE" w:rsidRDefault="00BD12A9" w:rsidP="00941B76">
      <w:pPr>
        <w:pStyle w:val="Heading2"/>
        <w:spacing w:before="0"/>
        <w:rPr>
          <w:rFonts w:ascii="Segoe UI" w:hAnsi="Segoe UI" w:cs="Segoe UI"/>
          <w:b/>
          <w:bCs/>
          <w:color w:val="ED7D31" w:themeColor="accent2"/>
          <w:sz w:val="22"/>
          <w:szCs w:val="22"/>
        </w:rPr>
      </w:pPr>
      <w:bookmarkStart w:id="82" w:name="_Toc123748895"/>
      <w:r w:rsidRPr="005724CE">
        <w:rPr>
          <w:rFonts w:ascii="Segoe UI" w:hAnsi="Segoe UI" w:cs="Segoe UI"/>
          <w:b/>
          <w:bCs/>
          <w:color w:val="ED7D31" w:themeColor="accent2"/>
          <w:sz w:val="22"/>
          <w:szCs w:val="22"/>
        </w:rPr>
        <w:t xml:space="preserve">The Effects of the </w:t>
      </w:r>
      <w:r w:rsidR="00C464ED" w:rsidRPr="005724CE">
        <w:rPr>
          <w:rFonts w:ascii="Segoe UI" w:hAnsi="Segoe UI" w:cs="Segoe UI"/>
          <w:b/>
          <w:bCs/>
          <w:color w:val="ED7D31" w:themeColor="accent2"/>
          <w:sz w:val="22"/>
          <w:szCs w:val="22"/>
        </w:rPr>
        <w:t>Covid</w:t>
      </w:r>
      <w:r w:rsidRPr="005724CE">
        <w:rPr>
          <w:rFonts w:ascii="Segoe UI" w:hAnsi="Segoe UI" w:cs="Segoe UI"/>
          <w:b/>
          <w:bCs/>
          <w:color w:val="ED7D31" w:themeColor="accent2"/>
          <w:sz w:val="22"/>
          <w:szCs w:val="22"/>
        </w:rPr>
        <w:t xml:space="preserve"> </w:t>
      </w:r>
      <w:r w:rsidR="00FF0470" w:rsidRPr="005724CE">
        <w:rPr>
          <w:rFonts w:ascii="Segoe UI" w:hAnsi="Segoe UI" w:cs="Segoe UI"/>
          <w:b/>
          <w:bCs/>
          <w:color w:val="ED7D31" w:themeColor="accent2"/>
          <w:sz w:val="22"/>
          <w:szCs w:val="22"/>
        </w:rPr>
        <w:t>P</w:t>
      </w:r>
      <w:r w:rsidRPr="005724CE">
        <w:rPr>
          <w:rFonts w:ascii="Segoe UI" w:hAnsi="Segoe UI" w:cs="Segoe UI"/>
          <w:b/>
          <w:bCs/>
          <w:color w:val="ED7D31" w:themeColor="accent2"/>
          <w:sz w:val="22"/>
          <w:szCs w:val="22"/>
        </w:rPr>
        <w:t>andemic</w:t>
      </w:r>
      <w:bookmarkEnd w:id="82"/>
      <w:r w:rsidR="00461B39" w:rsidRPr="005724CE">
        <w:rPr>
          <w:rFonts w:ascii="Segoe UI" w:hAnsi="Segoe UI" w:cs="Segoe UI"/>
          <w:b/>
          <w:bCs/>
          <w:color w:val="ED7D31" w:themeColor="accent2"/>
          <w:sz w:val="22"/>
          <w:szCs w:val="22"/>
        </w:rPr>
        <w:t xml:space="preserve"> </w:t>
      </w:r>
    </w:p>
    <w:p w14:paraId="298D9623" w14:textId="77777777" w:rsidR="007B4426" w:rsidRPr="005724CE" w:rsidRDefault="007B4426" w:rsidP="00941B76">
      <w:pPr>
        <w:rPr>
          <w:rFonts w:ascii="Segoe UI" w:hAnsi="Segoe UI" w:cs="Segoe UI"/>
        </w:rPr>
      </w:pPr>
    </w:p>
    <w:p w14:paraId="6F4262E7" w14:textId="46F0FA1A" w:rsidR="00EE2A79" w:rsidRPr="005724CE" w:rsidRDefault="00EE2A79" w:rsidP="00724354">
      <w:pPr>
        <w:pStyle w:val="NumberLine"/>
        <w:ind w:left="0" w:firstLine="0"/>
      </w:pPr>
      <w:r w:rsidRPr="005724CE">
        <w:t xml:space="preserve">It is important that this review highlight that professionals supporting </w:t>
      </w:r>
      <w:r w:rsidR="00F05E1F" w:rsidRPr="005724CE">
        <w:t>Adult H</w:t>
      </w:r>
      <w:r w:rsidRPr="005724CE">
        <w:t xml:space="preserve"> during the scoping period of this review were working under the everchanging backdrop of the regulations and restrictions introduced to control the Covid pandemic.</w:t>
      </w:r>
    </w:p>
    <w:p w14:paraId="04B33F56" w14:textId="77777777" w:rsidR="00561481" w:rsidRPr="005724CE" w:rsidRDefault="00561481" w:rsidP="00724354">
      <w:pPr>
        <w:pStyle w:val="NumberLine"/>
        <w:numPr>
          <w:ilvl w:val="0"/>
          <w:numId w:val="0"/>
        </w:numPr>
      </w:pPr>
    </w:p>
    <w:p w14:paraId="3E9702A0" w14:textId="599C74B3" w:rsidR="00A739DA" w:rsidRPr="005724CE" w:rsidRDefault="00C07EB0" w:rsidP="00724354">
      <w:pPr>
        <w:pStyle w:val="NumberLine"/>
        <w:ind w:left="0" w:firstLine="0"/>
      </w:pPr>
      <w:r w:rsidRPr="005724CE">
        <w:lastRenderedPageBreak/>
        <w:t>At the beginning of</w:t>
      </w:r>
      <w:r w:rsidR="00AC27AE" w:rsidRPr="005724CE">
        <w:t xml:space="preserve"> the scoping period of this review, the United Kingdom </w:t>
      </w:r>
      <w:r w:rsidR="00C854A8" w:rsidRPr="005724CE">
        <w:t xml:space="preserve">had just entered a </w:t>
      </w:r>
      <w:r w:rsidR="00F9117B" w:rsidRPr="005724CE">
        <w:t>two</w:t>
      </w:r>
      <w:r w:rsidR="000B4DD6" w:rsidRPr="005724CE">
        <w:t>-week</w:t>
      </w:r>
      <w:r w:rsidR="00C854A8" w:rsidRPr="005724CE">
        <w:t xml:space="preserve"> national ‘circuit breaker’ lockdown</w:t>
      </w:r>
      <w:r w:rsidR="006C552E" w:rsidRPr="005724CE">
        <w:t xml:space="preserve"> </w:t>
      </w:r>
      <w:r w:rsidR="00F9117B" w:rsidRPr="005724CE">
        <w:t xml:space="preserve">to slow the spread of </w:t>
      </w:r>
      <w:r w:rsidR="00B5111E" w:rsidRPr="005724CE">
        <w:t>Coronavirus</w:t>
      </w:r>
      <w:r w:rsidR="00F9117B" w:rsidRPr="005724CE">
        <w:t xml:space="preserve"> in the community and protect the health service. </w:t>
      </w:r>
      <w:r w:rsidR="0049796F" w:rsidRPr="005724CE">
        <w:t xml:space="preserve">This effected </w:t>
      </w:r>
      <w:r w:rsidR="00B5111E" w:rsidRPr="005724CE">
        <w:t xml:space="preserve">the closure of </w:t>
      </w:r>
      <w:r w:rsidR="0049796F" w:rsidRPr="005724CE">
        <w:t>all</w:t>
      </w:r>
      <w:r w:rsidR="006C552E" w:rsidRPr="005724CE">
        <w:t xml:space="preserve"> non-essential retail</w:t>
      </w:r>
      <w:r w:rsidR="00B55238" w:rsidRPr="005724CE">
        <w:t xml:space="preserve"> and hospitality, </w:t>
      </w:r>
      <w:r w:rsidR="00F56B35" w:rsidRPr="005724CE">
        <w:t>household</w:t>
      </w:r>
      <w:r w:rsidR="00B55238" w:rsidRPr="005724CE">
        <w:t xml:space="preserve"> gatherings of more than one </w:t>
      </w:r>
      <w:r w:rsidR="00F56B35" w:rsidRPr="005724CE">
        <w:t>household</w:t>
      </w:r>
      <w:r w:rsidR="00063CB2" w:rsidRPr="005724CE">
        <w:t xml:space="preserve"> were not allowed,</w:t>
      </w:r>
      <w:r w:rsidR="00B55238" w:rsidRPr="005724CE">
        <w:t xml:space="preserve"> and </w:t>
      </w:r>
      <w:r w:rsidR="008B3BA1" w:rsidRPr="005724CE">
        <w:t>people</w:t>
      </w:r>
      <w:r w:rsidR="00063CB2" w:rsidRPr="005724CE">
        <w:t xml:space="preserve"> were told</w:t>
      </w:r>
      <w:r w:rsidR="008B3BA1" w:rsidRPr="005724CE">
        <w:t xml:space="preserve"> to stay </w:t>
      </w:r>
      <w:r w:rsidR="00F56B35" w:rsidRPr="005724CE">
        <w:t>at</w:t>
      </w:r>
      <w:r w:rsidR="008B3BA1" w:rsidRPr="005724CE">
        <w:t xml:space="preserve"> home</w:t>
      </w:r>
      <w:r w:rsidR="00F56B35" w:rsidRPr="005724CE">
        <w:t xml:space="preserve"> </w:t>
      </w:r>
      <w:r w:rsidR="008B3BA1" w:rsidRPr="005724CE">
        <w:t xml:space="preserve">other than for essential purposes such as education, healthcare needs, to care for others </w:t>
      </w:r>
      <w:r w:rsidR="00F56B35" w:rsidRPr="005724CE">
        <w:t>or outdoor exercise.</w:t>
      </w:r>
    </w:p>
    <w:p w14:paraId="45B847DF" w14:textId="77777777" w:rsidR="00561481" w:rsidRPr="005724CE" w:rsidRDefault="00561481" w:rsidP="00724354">
      <w:pPr>
        <w:pStyle w:val="NumberLine"/>
        <w:numPr>
          <w:ilvl w:val="0"/>
          <w:numId w:val="0"/>
        </w:numPr>
      </w:pPr>
    </w:p>
    <w:p w14:paraId="751DF020" w14:textId="0EAC4AED" w:rsidR="009E5E0A" w:rsidRPr="005724CE" w:rsidRDefault="008C3482" w:rsidP="00724354">
      <w:pPr>
        <w:pStyle w:val="NumberLine"/>
        <w:ind w:left="0" w:firstLine="0"/>
      </w:pPr>
      <w:r w:rsidRPr="005724CE">
        <w:t>On the 2</w:t>
      </w:r>
      <w:r w:rsidRPr="005724CE">
        <w:rPr>
          <w:vertAlign w:val="superscript"/>
        </w:rPr>
        <w:t>nd</w:t>
      </w:r>
      <w:r w:rsidRPr="005724CE">
        <w:t xml:space="preserve"> of December 2020, the lockdown ended and was replaced with a</w:t>
      </w:r>
      <w:r w:rsidR="00F2079D" w:rsidRPr="005724CE">
        <w:t xml:space="preserve"> strengthened tier system. Rochdale was subject to</w:t>
      </w:r>
      <w:r w:rsidR="004B3495" w:rsidRPr="005724CE">
        <w:t xml:space="preserve"> Tier </w:t>
      </w:r>
      <w:r w:rsidR="00AE15B2" w:rsidRPr="005724CE">
        <w:t>three</w:t>
      </w:r>
      <w:r w:rsidR="004B3495" w:rsidRPr="005724CE">
        <w:t xml:space="preserve">. </w:t>
      </w:r>
      <w:r w:rsidR="00912A3A" w:rsidRPr="005724CE">
        <w:t>However,</w:t>
      </w:r>
      <w:r w:rsidR="00F56B35" w:rsidRPr="005724CE">
        <w:t xml:space="preserve"> b</w:t>
      </w:r>
      <w:r w:rsidR="00C22856" w:rsidRPr="005724CE">
        <w:t>y the</w:t>
      </w:r>
      <w:r w:rsidR="003C1CA1" w:rsidRPr="005724CE">
        <w:t xml:space="preserve"> </w:t>
      </w:r>
      <w:r w:rsidR="00C22856" w:rsidRPr="005724CE">
        <w:t>e</w:t>
      </w:r>
      <w:r w:rsidR="003C1CA1" w:rsidRPr="005724CE">
        <w:t>n</w:t>
      </w:r>
      <w:r w:rsidR="00C22856" w:rsidRPr="005724CE">
        <w:t xml:space="preserve">d of December </w:t>
      </w:r>
      <w:r w:rsidR="001E55AA" w:rsidRPr="005724CE">
        <w:t xml:space="preserve">2020 </w:t>
      </w:r>
      <w:r w:rsidR="00C22856" w:rsidRPr="005724CE">
        <w:t>most of the country</w:t>
      </w:r>
      <w:r w:rsidR="00C5659D" w:rsidRPr="005724CE">
        <w:t xml:space="preserve"> had moved to </w:t>
      </w:r>
      <w:r w:rsidR="001E55AA" w:rsidRPr="005724CE">
        <w:t>T</w:t>
      </w:r>
      <w:r w:rsidR="00C5659D" w:rsidRPr="005724CE">
        <w:t>ier four</w:t>
      </w:r>
      <w:r w:rsidR="007D2452" w:rsidRPr="005724CE">
        <w:t>, including Rochdale</w:t>
      </w:r>
      <w:r w:rsidR="00C5659D" w:rsidRPr="005724CE">
        <w:t xml:space="preserve">, </w:t>
      </w:r>
      <w:r w:rsidR="002008A3" w:rsidRPr="005724CE">
        <w:t>and</w:t>
      </w:r>
      <w:r w:rsidR="00367606" w:rsidRPr="005724CE">
        <w:t xml:space="preserve"> on the 6</w:t>
      </w:r>
      <w:r w:rsidR="00367606" w:rsidRPr="005724CE">
        <w:rPr>
          <w:vertAlign w:val="superscript"/>
        </w:rPr>
        <w:t>th</w:t>
      </w:r>
      <w:r w:rsidR="00367606" w:rsidRPr="005724CE">
        <w:t xml:space="preserve"> of January 2021</w:t>
      </w:r>
      <w:r w:rsidR="00702819" w:rsidRPr="005724CE">
        <w:t xml:space="preserve">, </w:t>
      </w:r>
      <w:r w:rsidR="00C5659D" w:rsidRPr="005724CE">
        <w:t xml:space="preserve">the Prime Minister </w:t>
      </w:r>
      <w:r w:rsidR="00702819" w:rsidRPr="005724CE">
        <w:t>placed all of England in</w:t>
      </w:r>
      <w:r w:rsidR="001E55AA" w:rsidRPr="005724CE">
        <w:t>to</w:t>
      </w:r>
      <w:r w:rsidR="00702819" w:rsidRPr="005724CE">
        <w:t xml:space="preserve"> Tier fo</w:t>
      </w:r>
      <w:r w:rsidR="0001567C" w:rsidRPr="005724CE">
        <w:t>u</w:t>
      </w:r>
      <w:r w:rsidR="00702819" w:rsidRPr="005724CE">
        <w:t>r, effecting a further full lockdown.</w:t>
      </w:r>
      <w:r w:rsidR="006F0BE8" w:rsidRPr="005724CE">
        <w:t xml:space="preserve"> </w:t>
      </w:r>
      <w:r w:rsidR="0041407C" w:rsidRPr="005724CE">
        <w:t xml:space="preserve">This was still in place when </w:t>
      </w:r>
      <w:r w:rsidR="00F05E1F" w:rsidRPr="005724CE">
        <w:t>Adult H</w:t>
      </w:r>
      <w:r w:rsidR="0041407C" w:rsidRPr="005724CE">
        <w:t xml:space="preserve"> died.</w:t>
      </w:r>
      <w:r w:rsidR="0054219D" w:rsidRPr="005724CE">
        <w:t xml:space="preserve"> </w:t>
      </w:r>
    </w:p>
    <w:p w14:paraId="1891FCCE" w14:textId="77777777" w:rsidR="009E5E0A" w:rsidRPr="005724CE" w:rsidRDefault="009E5E0A" w:rsidP="00724354">
      <w:pPr>
        <w:pStyle w:val="ListParagraph"/>
        <w:spacing w:after="0"/>
        <w:ind w:left="0"/>
        <w:rPr>
          <w:rFonts w:ascii="Segoe UI" w:hAnsi="Segoe UI" w:cs="Segoe UI"/>
        </w:rPr>
      </w:pPr>
    </w:p>
    <w:p w14:paraId="67AF8708" w14:textId="0CE985FB" w:rsidR="001C340F" w:rsidRPr="005724CE" w:rsidRDefault="001C340F" w:rsidP="00724354">
      <w:pPr>
        <w:pStyle w:val="NumberLine"/>
        <w:ind w:left="0" w:firstLine="0"/>
      </w:pPr>
      <w:r w:rsidRPr="005724CE">
        <w:lastRenderedPageBreak/>
        <w:t xml:space="preserve">It is also important to remember that during the </w:t>
      </w:r>
      <w:r w:rsidR="00DE098D" w:rsidRPr="005724CE">
        <w:t>scoping period of th</w:t>
      </w:r>
      <w:r w:rsidR="00791F78" w:rsidRPr="005724CE">
        <w:t>is</w:t>
      </w:r>
      <w:r w:rsidR="00DE098D" w:rsidRPr="005724CE">
        <w:t xml:space="preserve"> review</w:t>
      </w:r>
      <w:r w:rsidR="00791F78" w:rsidRPr="005724CE">
        <w:t>,</w:t>
      </w:r>
      <w:r w:rsidR="00DE098D" w:rsidRPr="005724CE">
        <w:t xml:space="preserve"> </w:t>
      </w:r>
      <w:r w:rsidR="009E5E0A" w:rsidRPr="005724CE">
        <w:t>the NHS were following a plan drawn up by the Joint Committee on Vaccination and Immunisation and</w:t>
      </w:r>
      <w:r w:rsidR="00C37FD4" w:rsidRPr="005724CE">
        <w:t xml:space="preserve"> were</w:t>
      </w:r>
      <w:r w:rsidR="009E5E0A" w:rsidRPr="005724CE">
        <w:t xml:space="preserve"> continuing to roll out vaccinations with an aim of offering a vaccination to everyone in the top four priority groups</w:t>
      </w:r>
      <w:r w:rsidR="009E5E0A" w:rsidRPr="005724CE">
        <w:rPr>
          <w:rStyle w:val="FootnoteReference"/>
        </w:rPr>
        <w:footnoteReference w:id="28"/>
      </w:r>
      <w:r w:rsidR="009E5E0A" w:rsidRPr="005724CE">
        <w:t xml:space="preserve"> by the 15</w:t>
      </w:r>
      <w:r w:rsidR="009E5E0A" w:rsidRPr="005724CE">
        <w:rPr>
          <w:vertAlign w:val="superscript"/>
        </w:rPr>
        <w:t>th</w:t>
      </w:r>
      <w:r w:rsidR="009E5E0A" w:rsidRPr="005724CE">
        <w:t xml:space="preserve"> of February 2021. </w:t>
      </w:r>
    </w:p>
    <w:p w14:paraId="5A2501C6" w14:textId="77777777" w:rsidR="002C51B1" w:rsidRPr="005724CE" w:rsidRDefault="002C51B1" w:rsidP="00724354">
      <w:pPr>
        <w:pStyle w:val="ListParagraph"/>
        <w:spacing w:after="0"/>
        <w:ind w:left="0"/>
        <w:rPr>
          <w:rFonts w:ascii="Segoe UI" w:hAnsi="Segoe UI" w:cs="Segoe UI"/>
        </w:rPr>
      </w:pPr>
    </w:p>
    <w:p w14:paraId="4E981FC5" w14:textId="144570B8" w:rsidR="004E7892" w:rsidRPr="005724CE" w:rsidRDefault="00B52166" w:rsidP="00724354">
      <w:pPr>
        <w:pStyle w:val="NumberLine"/>
        <w:ind w:left="0" w:firstLine="0"/>
      </w:pPr>
      <w:r w:rsidRPr="005724CE">
        <w:t>T</w:t>
      </w:r>
      <w:r w:rsidR="004E7892" w:rsidRPr="005724CE">
        <w:t>h</w:t>
      </w:r>
      <w:r w:rsidR="005B12A8" w:rsidRPr="005724CE">
        <w:t xml:space="preserve">e staffing requirements of the vaccination scheme, coupled with </w:t>
      </w:r>
      <w:r w:rsidR="00260FBB" w:rsidRPr="005724CE">
        <w:t xml:space="preserve">staff who had been exposed to, or </w:t>
      </w:r>
      <w:r w:rsidR="00CE3081" w:rsidRPr="005724CE">
        <w:t xml:space="preserve">had </w:t>
      </w:r>
      <w:r w:rsidR="00260FBB" w:rsidRPr="005724CE">
        <w:t>contracted the virus</w:t>
      </w:r>
      <w:r w:rsidR="00010F63" w:rsidRPr="005724CE">
        <w:t>,</w:t>
      </w:r>
      <w:r w:rsidR="00260FBB" w:rsidRPr="005724CE">
        <w:t xml:space="preserve"> having to self-isolate, </w:t>
      </w:r>
      <w:r w:rsidR="005F4EE7" w:rsidRPr="005724CE">
        <w:t xml:space="preserve">undoubtedly negatively influenced </w:t>
      </w:r>
      <w:r w:rsidR="00260FBB" w:rsidRPr="005724CE">
        <w:t xml:space="preserve">staffing levels </w:t>
      </w:r>
      <w:r w:rsidR="00AC7B9E" w:rsidRPr="005724CE">
        <w:t xml:space="preserve">within hospital settings </w:t>
      </w:r>
      <w:r w:rsidR="00D90BE5" w:rsidRPr="005724CE">
        <w:t xml:space="preserve">- </w:t>
      </w:r>
      <w:r w:rsidR="002C51B1" w:rsidRPr="005724CE">
        <w:t xml:space="preserve">but there is no evidence that this affected any of the care provided to </w:t>
      </w:r>
      <w:r w:rsidR="00F05E1F" w:rsidRPr="005724CE">
        <w:t>Adult H</w:t>
      </w:r>
      <w:r w:rsidR="002C51B1" w:rsidRPr="005724CE">
        <w:t>.</w:t>
      </w:r>
      <w:r w:rsidR="00E16DA4" w:rsidRPr="005724CE">
        <w:t xml:space="preserve"> </w:t>
      </w:r>
    </w:p>
    <w:p w14:paraId="148F4D42" w14:textId="77777777" w:rsidR="006E046C" w:rsidRPr="005724CE" w:rsidRDefault="006E046C" w:rsidP="00724354">
      <w:pPr>
        <w:pStyle w:val="ListParagraph"/>
        <w:spacing w:after="0"/>
        <w:ind w:left="0"/>
        <w:rPr>
          <w:rFonts w:ascii="Segoe UI" w:hAnsi="Segoe UI" w:cs="Segoe UI"/>
        </w:rPr>
      </w:pPr>
    </w:p>
    <w:p w14:paraId="043A2B1D" w14:textId="34CBC881" w:rsidR="00E16DA4" w:rsidRPr="005724CE" w:rsidRDefault="008B5B71" w:rsidP="00724354">
      <w:pPr>
        <w:pStyle w:val="NumberLine"/>
        <w:ind w:left="0" w:firstLine="0"/>
      </w:pPr>
      <w:r w:rsidRPr="005724CE">
        <w:lastRenderedPageBreak/>
        <w:t xml:space="preserve">However, </w:t>
      </w:r>
      <w:r w:rsidR="00E16DA4" w:rsidRPr="005724CE">
        <w:t>whilst all aspects of care planning, discharge and safeguarding should have remained unchanged (</w:t>
      </w:r>
      <w:r w:rsidR="0026783C" w:rsidRPr="005724CE">
        <w:t>i.e.,</w:t>
      </w:r>
      <w:r w:rsidR="00E16DA4" w:rsidRPr="005724CE">
        <w:t xml:space="preserve"> the same as pre-covid) within the hospitals, there were restrictions on visiting whilst </w:t>
      </w:r>
      <w:r w:rsidR="00F05E1F" w:rsidRPr="005724CE">
        <w:t>Adult H</w:t>
      </w:r>
      <w:r w:rsidR="00E16DA4" w:rsidRPr="005724CE">
        <w:t xml:space="preserve"> was</w:t>
      </w:r>
      <w:r w:rsidR="0026783C" w:rsidRPr="005724CE">
        <w:t xml:space="preserve"> an inpatient</w:t>
      </w:r>
      <w:r w:rsidR="00E16DA4" w:rsidRPr="005724CE">
        <w:t xml:space="preserve"> on the wards.</w:t>
      </w:r>
      <w:r w:rsidR="00973B69" w:rsidRPr="005724CE">
        <w:t xml:space="preserve"> </w:t>
      </w:r>
    </w:p>
    <w:p w14:paraId="6DF37277" w14:textId="77777777" w:rsidR="00E16DA4" w:rsidRPr="005724CE" w:rsidRDefault="00E16DA4" w:rsidP="00724354">
      <w:pPr>
        <w:pStyle w:val="ListParagraph"/>
        <w:spacing w:after="0"/>
        <w:ind w:left="0"/>
        <w:rPr>
          <w:rFonts w:ascii="Segoe UI" w:hAnsi="Segoe UI" w:cs="Segoe UI"/>
        </w:rPr>
      </w:pPr>
    </w:p>
    <w:p w14:paraId="061BA772" w14:textId="08ED1B31" w:rsidR="00E16DA4" w:rsidRPr="005724CE" w:rsidRDefault="00F40AFC" w:rsidP="00724354">
      <w:pPr>
        <w:pStyle w:val="NumberLine"/>
        <w:ind w:left="0" w:firstLine="0"/>
      </w:pPr>
      <w:r w:rsidRPr="005724CE">
        <w:t xml:space="preserve">Members of </w:t>
      </w:r>
      <w:r w:rsidR="00F05E1F" w:rsidRPr="005724CE">
        <w:t>Adult H</w:t>
      </w:r>
      <w:r w:rsidRPr="005724CE">
        <w:t xml:space="preserve">’s </w:t>
      </w:r>
      <w:r w:rsidR="00935C40" w:rsidRPr="005724CE">
        <w:t xml:space="preserve">family </w:t>
      </w:r>
      <w:r w:rsidRPr="005724CE">
        <w:t xml:space="preserve">contacted the ward on occasions and asked to speak with </w:t>
      </w:r>
      <w:r w:rsidR="00F05E1F" w:rsidRPr="005724CE">
        <w:t>Adult H</w:t>
      </w:r>
      <w:r w:rsidRPr="005724CE">
        <w:t xml:space="preserve">, but </w:t>
      </w:r>
      <w:r w:rsidR="00F05E1F" w:rsidRPr="005724CE">
        <w:t>Adult H</w:t>
      </w:r>
      <w:r w:rsidRPr="005724CE">
        <w:t xml:space="preserve"> refused. </w:t>
      </w:r>
      <w:r w:rsidR="00211E7B" w:rsidRPr="005724CE">
        <w:t xml:space="preserve">Had family attended </w:t>
      </w:r>
      <w:r w:rsidR="00F05E1F" w:rsidRPr="005724CE">
        <w:t>Adult H</w:t>
      </w:r>
      <w:r w:rsidR="00211E7B" w:rsidRPr="005724CE">
        <w:t xml:space="preserve"> </w:t>
      </w:r>
      <w:r w:rsidR="002D29F2" w:rsidRPr="005724CE">
        <w:t>in person</w:t>
      </w:r>
      <w:r w:rsidR="00211E7B" w:rsidRPr="005724CE">
        <w:t xml:space="preserve">, it is possible (but not definite) that they may have been able to assist </w:t>
      </w:r>
      <w:r w:rsidR="00F05E1F" w:rsidRPr="005724CE">
        <w:t>Adult H</w:t>
      </w:r>
      <w:r w:rsidR="00211E7B" w:rsidRPr="005724CE">
        <w:t xml:space="preserve"> to engage with professionals and/or could have advocated for </w:t>
      </w:r>
      <w:r w:rsidR="00F05E1F" w:rsidRPr="005724CE">
        <w:t>Adult H</w:t>
      </w:r>
      <w:r w:rsidR="00935C40" w:rsidRPr="005724CE">
        <w:t>.</w:t>
      </w:r>
      <w:r w:rsidR="00211E7B" w:rsidRPr="005724CE">
        <w:t xml:space="preserve">  </w:t>
      </w:r>
      <w:r w:rsidR="00935C40" w:rsidRPr="005724CE">
        <w:t xml:space="preserve">In addition, family members attending in person, may have furnished professionals with more background information on </w:t>
      </w:r>
      <w:r w:rsidR="00F05E1F" w:rsidRPr="005724CE">
        <w:t>Adult H</w:t>
      </w:r>
      <w:r w:rsidR="00E110B3" w:rsidRPr="005724CE">
        <w:t>, cultural information,</w:t>
      </w:r>
      <w:r w:rsidR="00935C40" w:rsidRPr="005724CE">
        <w:t xml:space="preserve"> and</w:t>
      </w:r>
      <w:r w:rsidR="00E110B3" w:rsidRPr="005724CE">
        <w:t>/or</w:t>
      </w:r>
      <w:r w:rsidR="00935C40" w:rsidRPr="005724CE">
        <w:t xml:space="preserve"> discussed changes to his presentation in more detail.</w:t>
      </w:r>
    </w:p>
    <w:p w14:paraId="48EFBEA1" w14:textId="77777777" w:rsidR="00690B7E" w:rsidRPr="005724CE" w:rsidRDefault="00690B7E" w:rsidP="00724354">
      <w:pPr>
        <w:pStyle w:val="ListParagraph"/>
        <w:spacing w:after="0"/>
        <w:ind w:left="0"/>
        <w:rPr>
          <w:rFonts w:ascii="Segoe UI" w:hAnsi="Segoe UI" w:cs="Segoe UI"/>
        </w:rPr>
      </w:pPr>
    </w:p>
    <w:p w14:paraId="5D19FC45" w14:textId="19614994" w:rsidR="00690B7E" w:rsidRPr="005724CE" w:rsidRDefault="00690B7E" w:rsidP="00724354">
      <w:pPr>
        <w:pStyle w:val="NumberLine"/>
        <w:ind w:left="0" w:firstLine="0"/>
      </w:pPr>
      <w:r w:rsidRPr="005724CE">
        <w:lastRenderedPageBreak/>
        <w:t xml:space="preserve">Whilst there is no evidence that the Covid pandemic and its associated restrictions affected any </w:t>
      </w:r>
      <w:r w:rsidR="00B06877" w:rsidRPr="005724CE">
        <w:t xml:space="preserve">professional </w:t>
      </w:r>
      <w:r w:rsidRPr="005724CE">
        <w:t>care</w:t>
      </w:r>
      <w:r w:rsidR="00B06877" w:rsidRPr="005724CE">
        <w:t xml:space="preserve"> and support</w:t>
      </w:r>
      <w:r w:rsidRPr="005724CE">
        <w:t xml:space="preserve"> provided to </w:t>
      </w:r>
      <w:r w:rsidR="00F05E1F" w:rsidRPr="005724CE">
        <w:t>Adult H</w:t>
      </w:r>
      <w:r w:rsidRPr="005724CE">
        <w:t xml:space="preserve">, including that from the ambulance service, the police, and Adult Social Care, </w:t>
      </w:r>
      <w:r w:rsidR="00F05E1F" w:rsidRPr="005724CE">
        <w:t>Adult H</w:t>
      </w:r>
      <w:r w:rsidRPr="005724CE">
        <w:t xml:space="preserve"> could have still experienced personal effects. For example, according to </w:t>
      </w:r>
      <w:r w:rsidR="00F05E1F" w:rsidRPr="005724CE">
        <w:t>Adult H</w:t>
      </w:r>
      <w:r w:rsidRPr="005724CE">
        <w:t xml:space="preserve">’s partner, Covid impacted on </w:t>
      </w:r>
      <w:r w:rsidR="00F05E1F" w:rsidRPr="005724CE">
        <w:t>Adult H</w:t>
      </w:r>
      <w:r w:rsidRPr="005724CE">
        <w:t>’s ability to pick up his prescription for his HIV medication in relation to the travelling distance from his home. (</w:t>
      </w:r>
      <w:r w:rsidR="000A6DAF" w:rsidRPr="005724CE">
        <w:t xml:space="preserve">Though it must be highlighted that </w:t>
      </w:r>
      <w:r w:rsidR="007E0386" w:rsidRPr="005724CE">
        <w:t xml:space="preserve">the reason </w:t>
      </w:r>
      <w:r w:rsidR="00F05E1F" w:rsidRPr="005724CE">
        <w:t>Adult H</w:t>
      </w:r>
      <w:r w:rsidR="007E0386" w:rsidRPr="005724CE">
        <w:t xml:space="preserve"> stopped </w:t>
      </w:r>
      <w:r w:rsidR="00C17B53" w:rsidRPr="005724CE">
        <w:t>his medication remains unconfirmed by him</w:t>
      </w:r>
      <w:r w:rsidR="00BC012E" w:rsidRPr="005724CE">
        <w:t xml:space="preserve"> and is unsubstantiated</w:t>
      </w:r>
      <w:r w:rsidR="00B06877" w:rsidRPr="005724CE">
        <w:rPr>
          <w:rStyle w:val="FootnoteReference"/>
        </w:rPr>
        <w:footnoteReference w:id="29"/>
      </w:r>
      <w:r w:rsidRPr="005724CE">
        <w:t>.</w:t>
      </w:r>
      <w:r w:rsidR="00B06877" w:rsidRPr="005724CE">
        <w:t>)</w:t>
      </w:r>
    </w:p>
    <w:p w14:paraId="266DC53C" w14:textId="77777777" w:rsidR="00461EA5" w:rsidRPr="005724CE" w:rsidRDefault="00461EA5" w:rsidP="00724354">
      <w:pPr>
        <w:pStyle w:val="ListParagraph"/>
        <w:spacing w:after="0"/>
        <w:ind w:left="0"/>
        <w:rPr>
          <w:rFonts w:ascii="Segoe UI" w:hAnsi="Segoe UI" w:cs="Segoe UI"/>
        </w:rPr>
      </w:pPr>
    </w:p>
    <w:p w14:paraId="15883BE0" w14:textId="52A31436" w:rsidR="00461EA5" w:rsidRPr="005724CE" w:rsidRDefault="00217D7C" w:rsidP="00724354">
      <w:pPr>
        <w:pStyle w:val="NumberLine"/>
        <w:ind w:left="0" w:firstLine="0"/>
      </w:pPr>
      <w:r w:rsidRPr="005724CE">
        <w:t xml:space="preserve">Whatever </w:t>
      </w:r>
      <w:r w:rsidR="00F05E1F" w:rsidRPr="005724CE">
        <w:t>Adult H</w:t>
      </w:r>
      <w:r w:rsidRPr="005724CE">
        <w:t xml:space="preserve">’s </w:t>
      </w:r>
      <w:r w:rsidR="00707D28" w:rsidRPr="005724CE">
        <w:t xml:space="preserve">reason for stopping his medication it was crucial that </w:t>
      </w:r>
      <w:r w:rsidR="00F026FA" w:rsidRPr="005724CE">
        <w:t xml:space="preserve">the risk </w:t>
      </w:r>
      <w:r w:rsidR="004B3728" w:rsidRPr="005724CE">
        <w:t xml:space="preserve">be </w:t>
      </w:r>
      <w:r w:rsidR="00F026FA" w:rsidRPr="005724CE">
        <w:t xml:space="preserve">explained to </w:t>
      </w:r>
      <w:r w:rsidR="00F05E1F" w:rsidRPr="005724CE">
        <w:lastRenderedPageBreak/>
        <w:t>Adult H</w:t>
      </w:r>
      <w:r w:rsidR="00F026FA" w:rsidRPr="005724CE">
        <w:t xml:space="preserve"> </w:t>
      </w:r>
      <w:r w:rsidR="00707D28" w:rsidRPr="005724CE">
        <w:t xml:space="preserve">because, as highlighted in a World Health Organisation </w:t>
      </w:r>
      <w:r w:rsidR="00707D28" w:rsidRPr="005724CE">
        <w:rPr>
          <w:color w:val="3C4245"/>
        </w:rPr>
        <w:t>report</w:t>
      </w:r>
      <w:r w:rsidR="00F86DEF" w:rsidRPr="005724CE">
        <w:rPr>
          <w:rStyle w:val="FootnoteReference"/>
          <w:color w:val="3C4245"/>
        </w:rPr>
        <w:footnoteReference w:id="30"/>
      </w:r>
      <w:r w:rsidR="00707D28" w:rsidRPr="005724CE">
        <w:rPr>
          <w:color w:val="3C4245"/>
        </w:rPr>
        <w:t xml:space="preserve">, HIV infection </w:t>
      </w:r>
      <w:r w:rsidR="002166C8" w:rsidRPr="005724CE">
        <w:rPr>
          <w:color w:val="3C4245"/>
        </w:rPr>
        <w:t>wa</w:t>
      </w:r>
      <w:r w:rsidR="00707D28" w:rsidRPr="005724CE">
        <w:rPr>
          <w:color w:val="3C4245"/>
        </w:rPr>
        <w:t>s a significant independent risk factor for both severe/critical C</w:t>
      </w:r>
      <w:r w:rsidR="00A81B67" w:rsidRPr="005724CE">
        <w:rPr>
          <w:color w:val="3C4245"/>
        </w:rPr>
        <w:t>ovid</w:t>
      </w:r>
      <w:r w:rsidR="00707D28" w:rsidRPr="005724CE">
        <w:rPr>
          <w:color w:val="3C4245"/>
        </w:rPr>
        <w:t xml:space="preserve"> presentation at hospital admission</w:t>
      </w:r>
      <w:r w:rsidR="00C34B8F" w:rsidRPr="005724CE">
        <w:rPr>
          <w:color w:val="3C4245"/>
        </w:rPr>
        <w:t>,</w:t>
      </w:r>
      <w:r w:rsidR="00707D28" w:rsidRPr="005724CE">
        <w:rPr>
          <w:color w:val="3C4245"/>
        </w:rPr>
        <w:t xml:space="preserve"> and in-hospital mortality. Overall, nearly a quarter (23.1%) of all people living with HIV who were hospitalized with C</w:t>
      </w:r>
      <w:r w:rsidR="00A81B67" w:rsidRPr="005724CE">
        <w:rPr>
          <w:color w:val="3C4245"/>
        </w:rPr>
        <w:t>ovid</w:t>
      </w:r>
      <w:r w:rsidR="00707D28" w:rsidRPr="005724CE">
        <w:rPr>
          <w:color w:val="3C4245"/>
        </w:rPr>
        <w:t>, died. </w:t>
      </w:r>
    </w:p>
    <w:p w14:paraId="4351F7B7" w14:textId="77777777" w:rsidR="00216AC6" w:rsidRPr="005724CE" w:rsidRDefault="00216AC6" w:rsidP="00724354">
      <w:pPr>
        <w:pStyle w:val="ListParagraph"/>
        <w:spacing w:after="0"/>
        <w:ind w:left="0"/>
        <w:rPr>
          <w:rFonts w:ascii="Segoe UI" w:hAnsi="Segoe UI" w:cs="Segoe UI"/>
        </w:rPr>
      </w:pPr>
    </w:p>
    <w:p w14:paraId="3F7D41CC" w14:textId="3018B74D" w:rsidR="00216AC6" w:rsidRPr="005724CE" w:rsidRDefault="00216AC6" w:rsidP="00724354">
      <w:pPr>
        <w:pStyle w:val="NumberLine"/>
        <w:ind w:left="0" w:firstLine="0"/>
      </w:pPr>
      <w:r w:rsidRPr="005724CE">
        <w:t>The World Health Organisation had also warned</w:t>
      </w:r>
      <w:r w:rsidR="00C50527" w:rsidRPr="005724CE">
        <w:rPr>
          <w:rStyle w:val="FootnoteReference"/>
        </w:rPr>
        <w:footnoteReference w:id="31"/>
      </w:r>
      <w:r w:rsidRPr="005724CE">
        <w:t xml:space="preserve"> that countries must ensure an appropriate balance between protecting health, preventing economic and social disruption, and respecting human rights to ensure that </w:t>
      </w:r>
      <w:r w:rsidR="00467FA4" w:rsidRPr="005724CE">
        <w:t xml:space="preserve">people living with </w:t>
      </w:r>
      <w:r w:rsidRPr="005724CE">
        <w:t>HIV ha</w:t>
      </w:r>
      <w:r w:rsidR="00B06877" w:rsidRPr="005724CE">
        <w:t>d</w:t>
      </w:r>
      <w:r w:rsidRPr="005724CE">
        <w:t xml:space="preserve"> the same access to services as others, and that HIV-related services continue</w:t>
      </w:r>
      <w:r w:rsidR="00B06877" w:rsidRPr="005724CE">
        <w:t>d</w:t>
      </w:r>
      <w:r w:rsidRPr="005724CE">
        <w:t xml:space="preserve"> without disruption as the health system respond</w:t>
      </w:r>
      <w:r w:rsidR="00B06877" w:rsidRPr="005724CE">
        <w:t>ed</w:t>
      </w:r>
      <w:r w:rsidRPr="005724CE">
        <w:t xml:space="preserve"> rapidly and effectively to C</w:t>
      </w:r>
      <w:r w:rsidR="00467FA4" w:rsidRPr="005724CE">
        <w:t>ovid</w:t>
      </w:r>
      <w:r w:rsidRPr="005724CE">
        <w:t>.</w:t>
      </w:r>
    </w:p>
    <w:p w14:paraId="389E06AB" w14:textId="77777777" w:rsidR="00C50527" w:rsidRPr="005724CE" w:rsidRDefault="00C50527" w:rsidP="00724354">
      <w:pPr>
        <w:pStyle w:val="ListParagraph"/>
        <w:spacing w:after="0"/>
        <w:ind w:left="0"/>
        <w:rPr>
          <w:rFonts w:ascii="Segoe UI" w:hAnsi="Segoe UI" w:cs="Segoe UI"/>
        </w:rPr>
      </w:pPr>
    </w:p>
    <w:p w14:paraId="39F30421" w14:textId="754038A7" w:rsidR="00C34B8F" w:rsidRPr="005724CE" w:rsidRDefault="00C50527" w:rsidP="00724354">
      <w:pPr>
        <w:pStyle w:val="NumberLine"/>
        <w:ind w:left="0" w:firstLine="0"/>
      </w:pPr>
      <w:r w:rsidRPr="005724CE">
        <w:t xml:space="preserve">It is </w:t>
      </w:r>
      <w:r w:rsidR="00074CD8" w:rsidRPr="005724CE">
        <w:t xml:space="preserve">unknown, but </w:t>
      </w:r>
      <w:r w:rsidRPr="005724CE">
        <w:t>possible</w:t>
      </w:r>
      <w:r w:rsidR="00B06877" w:rsidRPr="005724CE">
        <w:t>,</w:t>
      </w:r>
      <w:r w:rsidRPr="005724CE">
        <w:t xml:space="preserve"> that </w:t>
      </w:r>
      <w:r w:rsidR="00F05E1F" w:rsidRPr="005724CE">
        <w:t>Adult H</w:t>
      </w:r>
      <w:r w:rsidRPr="005724CE">
        <w:t xml:space="preserve"> </w:t>
      </w:r>
      <w:r w:rsidR="00C34B8F" w:rsidRPr="005724CE">
        <w:t xml:space="preserve">knew of </w:t>
      </w:r>
      <w:r w:rsidR="00B06877" w:rsidRPr="005724CE">
        <w:t>the</w:t>
      </w:r>
      <w:r w:rsidR="00C34B8F" w:rsidRPr="005724CE">
        <w:t xml:space="preserve"> heightened vulnerability to Covid that his HIV status afforded hi</w:t>
      </w:r>
      <w:r w:rsidR="00B06877" w:rsidRPr="005724CE">
        <w:t>m</w:t>
      </w:r>
      <w:r w:rsidR="00C34B8F" w:rsidRPr="005724CE">
        <w:t xml:space="preserve"> and was worried by it. These worries may explain </w:t>
      </w:r>
      <w:r w:rsidR="00F05E1F" w:rsidRPr="005724CE">
        <w:t>Adult H</w:t>
      </w:r>
      <w:r w:rsidR="00C34B8F" w:rsidRPr="005724CE">
        <w:t xml:space="preserve">’s reluctance to accept support with accommodation as he could have feared being placed to live amongst others who may not be cautious of </w:t>
      </w:r>
      <w:r w:rsidR="00B06877" w:rsidRPr="005724CE">
        <w:t xml:space="preserve">the </w:t>
      </w:r>
      <w:r w:rsidR="00C34B8F" w:rsidRPr="005724CE">
        <w:t>Covid</w:t>
      </w:r>
      <w:r w:rsidR="00B06877" w:rsidRPr="005724CE">
        <w:t xml:space="preserve"> virus</w:t>
      </w:r>
      <w:r w:rsidR="00C34B8F" w:rsidRPr="005724CE">
        <w:t xml:space="preserve">. </w:t>
      </w:r>
    </w:p>
    <w:p w14:paraId="3AF22946" w14:textId="77777777" w:rsidR="00C34B8F" w:rsidRPr="005724CE" w:rsidRDefault="00C34B8F" w:rsidP="00724354">
      <w:pPr>
        <w:pStyle w:val="ListParagraph"/>
        <w:spacing w:after="0"/>
        <w:ind w:left="0"/>
        <w:rPr>
          <w:rFonts w:ascii="Segoe UI" w:hAnsi="Segoe UI" w:cs="Segoe UI"/>
        </w:rPr>
      </w:pPr>
    </w:p>
    <w:p w14:paraId="015166D2" w14:textId="51D24D98" w:rsidR="000E11DF" w:rsidRPr="005724CE" w:rsidRDefault="00C34B8F" w:rsidP="00724354">
      <w:pPr>
        <w:pStyle w:val="NumberLine"/>
        <w:ind w:left="0" w:firstLine="0"/>
      </w:pPr>
      <w:r w:rsidRPr="005724CE">
        <w:t>Such worries are understandable, p</w:t>
      </w:r>
      <w:r w:rsidR="000E11DF" w:rsidRPr="005724CE">
        <w:t xml:space="preserve">articularly when </w:t>
      </w:r>
      <w:r w:rsidR="00F05E1F" w:rsidRPr="005724CE">
        <w:t>Adult H</w:t>
      </w:r>
      <w:r w:rsidRPr="005724CE">
        <w:t xml:space="preserve">’s heightened vulnerability caused by his HIV status </w:t>
      </w:r>
      <w:r w:rsidR="000E11DF" w:rsidRPr="005724CE">
        <w:t xml:space="preserve">is coupled with </w:t>
      </w:r>
      <w:r w:rsidR="00B06877" w:rsidRPr="005724CE">
        <w:t xml:space="preserve">other </w:t>
      </w:r>
      <w:r w:rsidR="000E11DF" w:rsidRPr="005724CE">
        <w:t>research</w:t>
      </w:r>
      <w:r w:rsidR="000E11DF" w:rsidRPr="005724CE">
        <w:rPr>
          <w:rStyle w:val="FootnoteReference"/>
        </w:rPr>
        <w:footnoteReference w:id="32"/>
      </w:r>
      <w:r w:rsidR="00B06877" w:rsidRPr="005724CE">
        <w:t>. O</w:t>
      </w:r>
      <w:r w:rsidR="000E11DF" w:rsidRPr="005724CE">
        <w:t>n the 14</w:t>
      </w:r>
      <w:r w:rsidR="000E11DF" w:rsidRPr="005724CE">
        <w:rPr>
          <w:vertAlign w:val="superscript"/>
        </w:rPr>
        <w:t>th</w:t>
      </w:r>
      <w:r w:rsidR="000E11DF" w:rsidRPr="005724CE">
        <w:t xml:space="preserve"> of December 2020</w:t>
      </w:r>
      <w:r w:rsidR="00B06877" w:rsidRPr="005724CE">
        <w:t xml:space="preserve"> the Office for National Statistics published research which indicated</w:t>
      </w:r>
      <w:r w:rsidR="000E11DF" w:rsidRPr="005724CE">
        <w:t xml:space="preserve"> that Black and South Asian Communities suffered a higher mortality rate from </w:t>
      </w:r>
      <w:r w:rsidR="00B06877" w:rsidRPr="005724CE">
        <w:t>C</w:t>
      </w:r>
      <w:r w:rsidR="000E11DF" w:rsidRPr="005724CE">
        <w:t xml:space="preserve">ovid. In fact, the research specifically found </w:t>
      </w:r>
      <w:r w:rsidR="000E11DF" w:rsidRPr="005724CE">
        <w:lastRenderedPageBreak/>
        <w:t xml:space="preserve">that the Covid 19 mortality for people of Black African or Black Caribbean ethnicity in the first half of this year [2020] was </w:t>
      </w:r>
      <w:r w:rsidR="00B06877" w:rsidRPr="005724CE">
        <w:t>2</w:t>
      </w:r>
      <w:r w:rsidR="000E11DF" w:rsidRPr="005724CE">
        <w:t xml:space="preserve"> to </w:t>
      </w:r>
      <w:r w:rsidR="00B06877" w:rsidRPr="005724CE">
        <w:t>2</w:t>
      </w:r>
      <w:r w:rsidR="00DE2CD3">
        <w:t xml:space="preserve"> and a</w:t>
      </w:r>
      <w:r w:rsidR="00B06877" w:rsidRPr="005724CE">
        <w:t xml:space="preserve"> 1/2</w:t>
      </w:r>
      <w:r w:rsidR="000E11DF" w:rsidRPr="005724CE">
        <w:t xml:space="preserve"> times higher than for people of White ethnicity.</w:t>
      </w:r>
    </w:p>
    <w:p w14:paraId="3E318B3C" w14:textId="77777777" w:rsidR="00B06877" w:rsidRPr="005724CE" w:rsidRDefault="00B06877" w:rsidP="00724354">
      <w:pPr>
        <w:pStyle w:val="ListParagraph"/>
        <w:spacing w:after="0"/>
        <w:ind w:left="0"/>
        <w:rPr>
          <w:rFonts w:ascii="Segoe UI" w:hAnsi="Segoe UI" w:cs="Segoe UI"/>
          <w:i/>
          <w:iCs/>
        </w:rPr>
      </w:pPr>
    </w:p>
    <w:p w14:paraId="009DBB92" w14:textId="5E9D1F0C" w:rsidR="00B06877" w:rsidRPr="00DE2CD3" w:rsidRDefault="00F05E1F" w:rsidP="00724354">
      <w:pPr>
        <w:pStyle w:val="NumberLine"/>
        <w:ind w:left="0" w:firstLine="0"/>
      </w:pPr>
      <w:r w:rsidRPr="005724CE">
        <w:t>Adult H</w:t>
      </w:r>
      <w:r w:rsidR="003953E6" w:rsidRPr="005724CE">
        <w:t xml:space="preserve">’s </w:t>
      </w:r>
      <w:r w:rsidR="003953E6" w:rsidRPr="00DE2CD3">
        <w:t xml:space="preserve">refusal to seek asylum could have been Covid related too. Had </w:t>
      </w:r>
      <w:r w:rsidRPr="00DE2CD3">
        <w:t>Adult H</w:t>
      </w:r>
      <w:r w:rsidR="003953E6" w:rsidRPr="00DE2CD3">
        <w:t xml:space="preserve"> failed asylum he would have been deported to Zimbabwe forcibly. </w:t>
      </w:r>
      <w:r w:rsidR="003C05D3" w:rsidRPr="00DE2CD3">
        <w:t xml:space="preserve">In December 2020, </w:t>
      </w:r>
      <w:r w:rsidR="003C05D3" w:rsidRPr="00DE2CD3">
        <w:rPr>
          <w:color w:val="000000"/>
        </w:rPr>
        <w:t>the number of locally transmitted infections in Zimbabwe were increasing</w:t>
      </w:r>
      <w:r w:rsidR="00DE2CD3" w:rsidRPr="00DE2CD3">
        <w:rPr>
          <w:color w:val="000000"/>
        </w:rPr>
        <w:t xml:space="preserve"> (an analysis of official Covid-19 data showed that new cases had been rising since November and were now averaging 100 cases daily)</w:t>
      </w:r>
      <w:r w:rsidR="003C05D3" w:rsidRPr="00DE2CD3">
        <w:rPr>
          <w:color w:val="000000"/>
        </w:rPr>
        <w:t xml:space="preserve"> and police had stepped up operations to enforce coronavirus measures, including hitting people in the country with penalties for not adhering to C</w:t>
      </w:r>
      <w:r w:rsidR="00DE2CD3" w:rsidRPr="00DE2CD3">
        <w:rPr>
          <w:color w:val="000000"/>
        </w:rPr>
        <w:t>ovid-19</w:t>
      </w:r>
      <w:r w:rsidR="003C05D3" w:rsidRPr="00DE2CD3">
        <w:rPr>
          <w:color w:val="000000"/>
        </w:rPr>
        <w:t xml:space="preserve"> guidelines such as wearing face masks and observing physical distancing.</w:t>
      </w:r>
      <w:r w:rsidR="00DE2CD3" w:rsidRPr="00DE2CD3">
        <w:rPr>
          <w:color w:val="000000"/>
        </w:rPr>
        <w:t xml:space="preserve"> Whilst the Bulawayo Provincial Medical Director Welcome Mlilo, described the situation in the city as “fairly stable” and </w:t>
      </w:r>
      <w:r w:rsidR="00DE2CD3" w:rsidRPr="00DE2CD3">
        <w:rPr>
          <w:color w:val="000000"/>
        </w:rPr>
        <w:lastRenderedPageBreak/>
        <w:t>“not so alarming as some parts of the country”</w:t>
      </w:r>
      <w:r w:rsidR="00DE2CD3" w:rsidRPr="00DE2CD3">
        <w:rPr>
          <w:rStyle w:val="FootnoteReference"/>
          <w:color w:val="000000"/>
        </w:rPr>
        <w:footnoteReference w:id="33"/>
      </w:r>
      <w:r w:rsidR="00DE2CD3" w:rsidRPr="00DE2CD3">
        <w:rPr>
          <w:color w:val="000000"/>
        </w:rPr>
        <w:t xml:space="preserve"> it is understandable that Adult H may have been worried.</w:t>
      </w:r>
    </w:p>
    <w:p w14:paraId="76CB09B2" w14:textId="77777777" w:rsidR="00AE15B2" w:rsidRPr="00154269" w:rsidRDefault="00AE15B2" w:rsidP="00724354">
      <w:pPr>
        <w:rPr>
          <w:rFonts w:ascii="Segoe UI" w:hAnsi="Segoe UI" w:cs="Segoe UI"/>
          <w:highlight w:val="yellow"/>
        </w:rPr>
      </w:pPr>
    </w:p>
    <w:p w14:paraId="1AF15123" w14:textId="3E3E35AB" w:rsidR="00154269" w:rsidRPr="00154269" w:rsidRDefault="00251B07" w:rsidP="00724354">
      <w:pPr>
        <w:pStyle w:val="NumberLine"/>
        <w:ind w:left="0" w:firstLine="0"/>
        <w:rPr>
          <w:color w:val="000000"/>
        </w:rPr>
      </w:pPr>
      <w:r w:rsidRPr="00154269">
        <w:t xml:space="preserve">When Adult H was being discharged from hospital in December 2020, he told staff that he was unable to go and stay with relatives because the </w:t>
      </w:r>
      <w:r w:rsidR="00E044FE">
        <w:t>C</w:t>
      </w:r>
      <w:r w:rsidRPr="00154269">
        <w:t xml:space="preserve">ovid restrictions prevented him from travelling. Professionals explained that an exception would be made under such circumstances, but he remained steadfast that it was forbidden. </w:t>
      </w:r>
    </w:p>
    <w:p w14:paraId="36C25C7E" w14:textId="77777777" w:rsidR="00154269" w:rsidRPr="00154269" w:rsidRDefault="00154269" w:rsidP="00724354">
      <w:pPr>
        <w:pStyle w:val="ListParagraph"/>
        <w:spacing w:after="0"/>
        <w:ind w:left="0"/>
        <w:rPr>
          <w:rFonts w:ascii="Segoe UI" w:hAnsi="Segoe UI" w:cs="Segoe UI"/>
        </w:rPr>
      </w:pPr>
    </w:p>
    <w:p w14:paraId="5F8E0BAE" w14:textId="02B8DC76" w:rsidR="00154269" w:rsidRPr="00154269" w:rsidRDefault="00154269" w:rsidP="00724354">
      <w:pPr>
        <w:pStyle w:val="NumberLine"/>
        <w:ind w:left="0" w:firstLine="0"/>
        <w:rPr>
          <w:color w:val="000000"/>
          <w:bdr w:val="none" w:sz="0" w:space="0" w:color="auto" w:frame="1"/>
        </w:rPr>
      </w:pPr>
      <w:r w:rsidRPr="00154269">
        <w:t>If</w:t>
      </w:r>
      <w:r w:rsidR="00251B07" w:rsidRPr="00154269">
        <w:t xml:space="preserve"> Adult H </w:t>
      </w:r>
      <w:r w:rsidRPr="00154269">
        <w:t>was confused about</w:t>
      </w:r>
      <w:r w:rsidR="00251B07" w:rsidRPr="00154269">
        <w:t xml:space="preserve"> </w:t>
      </w:r>
      <w:r w:rsidR="00E044FE">
        <w:t>C</w:t>
      </w:r>
      <w:r w:rsidR="00251B07" w:rsidRPr="00154269">
        <w:t>ovid restrictions and what he was and wasn’t allowed to do</w:t>
      </w:r>
      <w:r w:rsidRPr="00154269">
        <w:t xml:space="preserve">, he was not alone – confusion was echoed across the country particular post October 2020 when the Tier system was introduced.  </w:t>
      </w:r>
    </w:p>
    <w:p w14:paraId="356FFD04" w14:textId="77777777" w:rsidR="00154269" w:rsidRPr="00154269" w:rsidRDefault="00154269" w:rsidP="00724354">
      <w:pPr>
        <w:pStyle w:val="NumberLine"/>
        <w:numPr>
          <w:ilvl w:val="0"/>
          <w:numId w:val="0"/>
        </w:numPr>
      </w:pPr>
    </w:p>
    <w:p w14:paraId="35D7B056" w14:textId="3393649B" w:rsidR="00154269" w:rsidRPr="00154269" w:rsidRDefault="00154269" w:rsidP="00724354">
      <w:pPr>
        <w:pStyle w:val="NumberLine"/>
        <w:ind w:left="0" w:firstLine="0"/>
      </w:pPr>
      <w:r w:rsidRPr="00154269">
        <w:rPr>
          <w:bdr w:val="none" w:sz="0" w:space="0" w:color="auto" w:frame="1"/>
        </w:rPr>
        <w:lastRenderedPageBreak/>
        <w:t>Knowledge about Covid-19 restrictions had often been sub-optimal, with people finding guidance confusing and in a new study, the CORSAIR</w:t>
      </w:r>
      <w:r w:rsidR="00BE7DF4">
        <w:rPr>
          <w:bdr w:val="none" w:sz="0" w:space="0" w:color="auto" w:frame="1"/>
        </w:rPr>
        <w:t xml:space="preserve"> </w:t>
      </w:r>
      <w:r w:rsidR="00BE7DF4" w:rsidRPr="00BE7DF4">
        <w:rPr>
          <w:bdr w:val="none" w:sz="0" w:space="0" w:color="auto" w:frame="1"/>
        </w:rPr>
        <w:t>(</w:t>
      </w:r>
      <w:r w:rsidR="00BE7DF4" w:rsidRPr="00BE7DF4">
        <w:rPr>
          <w:color w:val="0B0C0C"/>
        </w:rPr>
        <w:t>The C</w:t>
      </w:r>
      <w:r w:rsidR="00120B76">
        <w:rPr>
          <w:color w:val="0B0C0C"/>
        </w:rPr>
        <w:t>ovid</w:t>
      </w:r>
      <w:r w:rsidR="00BE7DF4" w:rsidRPr="00BE7DF4">
        <w:rPr>
          <w:color w:val="0B0C0C"/>
        </w:rPr>
        <w:t>-19 Rapid Survey of Adherence to Interventions and Responses)</w:t>
      </w:r>
      <w:r w:rsidRPr="00BE7DF4">
        <w:rPr>
          <w:bdr w:val="none" w:sz="0" w:space="0" w:color="auto" w:frame="1"/>
        </w:rPr>
        <w:t xml:space="preserve"> team sought to understand whether people understood what tier they were in </w:t>
      </w:r>
      <w:r w:rsidR="00E044FE" w:rsidRPr="00BE7DF4">
        <w:rPr>
          <w:bdr w:val="none" w:sz="0" w:space="0" w:color="auto" w:frame="1"/>
        </w:rPr>
        <w:t>(</w:t>
      </w:r>
      <w:r w:rsidRPr="00BE7DF4">
        <w:rPr>
          <w:bdr w:val="none" w:sz="0" w:space="0" w:color="auto" w:frame="1"/>
        </w:rPr>
        <w:t>and what that meant for what they could do</w:t>
      </w:r>
      <w:r w:rsidR="00E044FE" w:rsidRPr="00BE7DF4">
        <w:rPr>
          <w:bdr w:val="none" w:sz="0" w:space="0" w:color="auto" w:frame="1"/>
        </w:rPr>
        <w:t>)</w:t>
      </w:r>
      <w:r w:rsidRPr="00BE7DF4">
        <w:rPr>
          <w:bdr w:val="none" w:sz="0" w:space="0" w:color="auto" w:frame="1"/>
        </w:rPr>
        <w:t xml:space="preserve"> through a representative survey of 1</w:t>
      </w:r>
      <w:r w:rsidR="00E044FE" w:rsidRPr="00BE7DF4">
        <w:rPr>
          <w:bdr w:val="none" w:sz="0" w:space="0" w:color="auto" w:frame="1"/>
        </w:rPr>
        <w:t>,</w:t>
      </w:r>
      <w:r w:rsidRPr="00BE7DF4">
        <w:rPr>
          <w:bdr w:val="none" w:sz="0" w:space="0" w:color="auto" w:frame="1"/>
        </w:rPr>
        <w:t>728 participants. The first author w</w:t>
      </w:r>
      <w:r w:rsidRPr="00154269">
        <w:rPr>
          <w:bdr w:val="none" w:sz="0" w:space="0" w:color="auto" w:frame="1"/>
        </w:rPr>
        <w:t>as Dr Louise Smith (King's College London), U</w:t>
      </w:r>
      <w:r w:rsidR="00E044FE">
        <w:rPr>
          <w:bdr w:val="none" w:sz="0" w:space="0" w:color="auto" w:frame="1"/>
        </w:rPr>
        <w:t xml:space="preserve">niversity </w:t>
      </w:r>
      <w:r w:rsidRPr="00154269">
        <w:rPr>
          <w:bdr w:val="none" w:sz="0" w:space="0" w:color="auto" w:frame="1"/>
        </w:rPr>
        <w:t>C</w:t>
      </w:r>
      <w:r w:rsidR="00E044FE">
        <w:rPr>
          <w:bdr w:val="none" w:sz="0" w:space="0" w:color="auto" w:frame="1"/>
        </w:rPr>
        <w:t xml:space="preserve">ollege </w:t>
      </w:r>
      <w:r w:rsidRPr="00154269">
        <w:rPr>
          <w:bdr w:val="none" w:sz="0" w:space="0" w:color="auto" w:frame="1"/>
        </w:rPr>
        <w:t>L</w:t>
      </w:r>
      <w:r w:rsidR="00E044FE">
        <w:rPr>
          <w:bdr w:val="none" w:sz="0" w:space="0" w:color="auto" w:frame="1"/>
        </w:rPr>
        <w:t>ondon</w:t>
      </w:r>
      <w:r w:rsidRPr="00154269">
        <w:rPr>
          <w:bdr w:val="none" w:sz="0" w:space="0" w:color="auto" w:frame="1"/>
        </w:rPr>
        <w:t xml:space="preserve">'s Professors Henry Potts and Susan Michie were </w:t>
      </w:r>
      <w:r w:rsidR="00E044FE">
        <w:rPr>
          <w:bdr w:val="none" w:sz="0" w:space="0" w:color="auto" w:frame="1"/>
        </w:rPr>
        <w:t xml:space="preserve">also </w:t>
      </w:r>
      <w:r w:rsidRPr="00154269">
        <w:rPr>
          <w:bdr w:val="none" w:sz="0" w:space="0" w:color="auto" w:frame="1"/>
        </w:rPr>
        <w:t>part of the team. Over 80% of participants correctly identified which tier they lived in, but knowledge of the specific restrictions applying to them was variable. 73% were confident they understood which tier they were in, while 71% were confident they understood the guidance for their tier. There was some indication that nuanced guidance (</w:t>
      </w:r>
      <w:r>
        <w:rPr>
          <w:bdr w:val="none" w:sz="0" w:space="0" w:color="auto" w:frame="1"/>
        </w:rPr>
        <w:t>for example,</w:t>
      </w:r>
      <w:r w:rsidRPr="00154269">
        <w:rPr>
          <w:bdr w:val="none" w:sz="0" w:space="0" w:color="auto" w:frame="1"/>
        </w:rPr>
        <w:t xml:space="preserve"> behaviour allowed in some settings but not others) was more poorly understood than guidance </w:t>
      </w:r>
      <w:r w:rsidRPr="00154269">
        <w:rPr>
          <w:bdr w:val="none" w:sz="0" w:space="0" w:color="auto" w:frame="1"/>
        </w:rPr>
        <w:lastRenderedPageBreak/>
        <w:t>which was absolute (i.e., behaviour is either allowed or not allowed).</w:t>
      </w:r>
      <w:r>
        <w:rPr>
          <w:rStyle w:val="FootnoteReference"/>
          <w:color w:val="000000"/>
          <w:bdr w:val="none" w:sz="0" w:space="0" w:color="auto" w:frame="1"/>
        </w:rPr>
        <w:footnoteReference w:id="34"/>
      </w:r>
    </w:p>
    <w:p w14:paraId="09982C8C" w14:textId="77777777" w:rsidR="00154269" w:rsidRPr="00154269" w:rsidRDefault="00154269" w:rsidP="00724354">
      <w:pPr>
        <w:pStyle w:val="NumberLine"/>
        <w:numPr>
          <w:ilvl w:val="0"/>
          <w:numId w:val="0"/>
        </w:numPr>
      </w:pPr>
    </w:p>
    <w:p w14:paraId="673DDC6F" w14:textId="515DF8A3" w:rsidR="00154269" w:rsidRPr="007001EB" w:rsidRDefault="00154269" w:rsidP="00724354">
      <w:pPr>
        <w:pStyle w:val="NumberLine"/>
        <w:ind w:left="0" w:firstLine="0"/>
        <w:rPr>
          <w:color w:val="000000"/>
        </w:rPr>
      </w:pPr>
      <w:r w:rsidRPr="00154269">
        <w:t xml:space="preserve">Such confusion, if felt by Adult H, could have contributed to his failure to follow professional advice </w:t>
      </w:r>
      <w:r>
        <w:t>regarding what he should</w:t>
      </w:r>
      <w:r w:rsidR="00E044FE">
        <w:t xml:space="preserve"> or could</w:t>
      </w:r>
      <w:r>
        <w:t xml:space="preserve"> do upon discharge from the</w:t>
      </w:r>
      <w:r w:rsidRPr="00154269">
        <w:t xml:space="preserve"> hospital. </w:t>
      </w:r>
    </w:p>
    <w:p w14:paraId="1D186E1E" w14:textId="6E21CF65" w:rsidR="007001EB" w:rsidRDefault="007001EB" w:rsidP="00724354">
      <w:pPr>
        <w:pStyle w:val="NumberLine"/>
        <w:numPr>
          <w:ilvl w:val="0"/>
          <w:numId w:val="0"/>
        </w:numPr>
      </w:pPr>
    </w:p>
    <w:p w14:paraId="221E4723" w14:textId="77777777" w:rsidR="000F77BD" w:rsidRDefault="000F77BD" w:rsidP="00724354">
      <w:pPr>
        <w:pStyle w:val="NumberLine"/>
        <w:numPr>
          <w:ilvl w:val="0"/>
          <w:numId w:val="0"/>
        </w:numPr>
      </w:pPr>
    </w:p>
    <w:p w14:paraId="095EFFA2" w14:textId="0ED4E138" w:rsidR="007001EB" w:rsidRPr="00A005D2" w:rsidRDefault="007001EB" w:rsidP="00A005D2">
      <w:pPr>
        <w:pStyle w:val="Heading2"/>
        <w:rPr>
          <w:rFonts w:ascii="Segoe UI" w:hAnsi="Segoe UI" w:cs="Segoe UI"/>
          <w:b/>
          <w:bCs/>
          <w:color w:val="ED7D31" w:themeColor="accent2"/>
          <w:sz w:val="22"/>
          <w:szCs w:val="22"/>
        </w:rPr>
      </w:pPr>
      <w:bookmarkStart w:id="83" w:name="_Toc123748896"/>
      <w:r w:rsidRPr="00A005D2">
        <w:rPr>
          <w:rFonts w:ascii="Segoe UI" w:hAnsi="Segoe UI" w:cs="Segoe UI"/>
          <w:b/>
          <w:bCs/>
          <w:color w:val="ED7D31" w:themeColor="accent2"/>
          <w:sz w:val="22"/>
          <w:szCs w:val="22"/>
        </w:rPr>
        <w:t>The Equality Act 2010</w:t>
      </w:r>
      <w:bookmarkStart w:id="84" w:name="_GoBack"/>
      <w:bookmarkEnd w:id="83"/>
      <w:bookmarkEnd w:id="84"/>
    </w:p>
    <w:p w14:paraId="14E97008" w14:textId="77777777" w:rsidR="007001EB" w:rsidRDefault="007001EB" w:rsidP="007001EB">
      <w:pPr>
        <w:pStyle w:val="ListParagraph"/>
        <w:spacing w:after="0"/>
        <w:rPr>
          <w:color w:val="000000"/>
        </w:rPr>
      </w:pPr>
    </w:p>
    <w:p w14:paraId="3B6B0D49" w14:textId="39F73AA2" w:rsidR="007001EB" w:rsidRPr="00CE288C" w:rsidRDefault="007001EB" w:rsidP="00724354">
      <w:pPr>
        <w:pStyle w:val="NumberLine"/>
        <w:ind w:left="0" w:firstLine="0"/>
        <w:rPr>
          <w:color w:val="000000"/>
        </w:rPr>
      </w:pPr>
      <w:r>
        <w:rPr>
          <w:color w:val="000000"/>
        </w:rPr>
        <w:t xml:space="preserve">The </w:t>
      </w:r>
      <w:r w:rsidR="00CE288C">
        <w:rPr>
          <w:color w:val="000000"/>
        </w:rPr>
        <w:t>terms of reference asked the review to consider</w:t>
      </w:r>
      <w:r w:rsidRPr="007001EB">
        <w:t xml:space="preserve"> Adult H against the protected characteristics under the Equality Act 2010</w:t>
      </w:r>
      <w:r>
        <w:rPr>
          <w:rStyle w:val="FootnoteReference"/>
        </w:rPr>
        <w:footnoteReference w:id="35"/>
      </w:r>
      <w:r w:rsidRPr="007001EB">
        <w:t xml:space="preserve">. </w:t>
      </w:r>
      <w:r w:rsidR="00CE288C">
        <w:t>Ergo, t</w:t>
      </w:r>
      <w:r w:rsidR="00C818F5">
        <w:t>he</w:t>
      </w:r>
      <w:r w:rsidRPr="00CE288C">
        <w:rPr>
          <w:rFonts w:eastAsia="Times New Roman"/>
        </w:rPr>
        <w:t xml:space="preserve"> review has not learned of any discrimination against Adult H arising from his race or </w:t>
      </w:r>
      <w:r w:rsidR="00666891" w:rsidRPr="00CE288C">
        <w:rPr>
          <w:rFonts w:eastAsia="Times New Roman"/>
        </w:rPr>
        <w:t>religion but</w:t>
      </w:r>
      <w:r w:rsidR="00C818F5" w:rsidRPr="00CE288C">
        <w:rPr>
          <w:rFonts w:eastAsia="Times New Roman"/>
        </w:rPr>
        <w:t xml:space="preserve"> would bring attention to </w:t>
      </w:r>
      <w:r w:rsidR="00C818F5" w:rsidRPr="00CE288C">
        <w:rPr>
          <w:rFonts w:eastAsia="Times New Roman"/>
        </w:rPr>
        <w:lastRenderedPageBreak/>
        <w:t>a</w:t>
      </w:r>
      <w:r w:rsidRPr="00CE288C">
        <w:rPr>
          <w:rFonts w:eastAsia="Times New Roman"/>
        </w:rPr>
        <w:t xml:space="preserve"> lack of professional cultural curiosity into </w:t>
      </w:r>
      <w:r w:rsidR="00C818F5" w:rsidRPr="00CE288C">
        <w:rPr>
          <w:rFonts w:eastAsia="Times New Roman"/>
        </w:rPr>
        <w:t>Adult H’s</w:t>
      </w:r>
      <w:r w:rsidRPr="00CE288C">
        <w:rPr>
          <w:rFonts w:eastAsia="Times New Roman"/>
        </w:rPr>
        <w:t xml:space="preserve"> </w:t>
      </w:r>
      <w:r w:rsidR="00CE288C">
        <w:rPr>
          <w:rFonts w:eastAsia="Times New Roman"/>
        </w:rPr>
        <w:t xml:space="preserve">cultural </w:t>
      </w:r>
      <w:r w:rsidRPr="00CE288C">
        <w:rPr>
          <w:rFonts w:eastAsia="Times New Roman"/>
        </w:rPr>
        <w:t>background</w:t>
      </w:r>
      <w:r w:rsidR="00CE288C">
        <w:rPr>
          <w:rFonts w:eastAsia="Times New Roman"/>
        </w:rPr>
        <w:t xml:space="preserve"> and religion</w:t>
      </w:r>
      <w:r w:rsidRPr="00CE288C">
        <w:rPr>
          <w:rFonts w:eastAsia="Times New Roman"/>
        </w:rPr>
        <w:t xml:space="preserve">.  </w:t>
      </w:r>
    </w:p>
    <w:p w14:paraId="4743156A" w14:textId="77777777" w:rsidR="007001EB" w:rsidRDefault="007001EB" w:rsidP="00724354">
      <w:pPr>
        <w:pStyle w:val="ListParagraph"/>
        <w:spacing w:after="0"/>
        <w:ind w:left="0"/>
        <w:rPr>
          <w:color w:val="000000"/>
        </w:rPr>
      </w:pPr>
    </w:p>
    <w:p w14:paraId="4A30EE78" w14:textId="697E5C7E" w:rsidR="007001EB" w:rsidRPr="0026657E" w:rsidRDefault="007001EB" w:rsidP="00724354">
      <w:pPr>
        <w:pStyle w:val="NumberLine"/>
        <w:ind w:left="0" w:firstLine="0"/>
        <w:rPr>
          <w:color w:val="000000"/>
        </w:rPr>
      </w:pPr>
      <w:r w:rsidRPr="007001EB">
        <w:rPr>
          <w:rFonts w:eastAsia="Times New Roman"/>
        </w:rPr>
        <w:t>Consequently st</w:t>
      </w:r>
      <w:r w:rsidRPr="007001EB">
        <w:t xml:space="preserve">igma, still associated by many Zimbabweans, to both mental health and HIV, went unrecognised and as a result professionals were ignorant as to how Adult H, </w:t>
      </w:r>
      <w:r w:rsidRPr="007001EB">
        <w:rPr>
          <w:rFonts w:eastAsia="Times New Roman"/>
        </w:rPr>
        <w:t>within the backdrop of his Zimbabwean heritage,</w:t>
      </w:r>
      <w:r w:rsidRPr="007001EB">
        <w:t xml:space="preserve"> could have potentially felt shame and embarrassment around his</w:t>
      </w:r>
      <w:r w:rsidRPr="007001EB">
        <w:rPr>
          <w:rFonts w:eastAsia="Times New Roman"/>
        </w:rPr>
        <w:t xml:space="preserve"> circumstances and how this may have theoretically</w:t>
      </w:r>
      <w:r w:rsidRPr="007001EB">
        <w:t xml:space="preserve"> influenced his decision making and ability to respond to professional’s </w:t>
      </w:r>
      <w:r w:rsidR="00487C5F">
        <w:t xml:space="preserve">who were </w:t>
      </w:r>
      <w:r w:rsidRPr="007001EB">
        <w:t>trying to engage him with support services</w:t>
      </w:r>
      <w:r>
        <w:t>.</w:t>
      </w:r>
    </w:p>
    <w:p w14:paraId="713E5949" w14:textId="77777777" w:rsidR="0026657E" w:rsidRDefault="0026657E" w:rsidP="00724354">
      <w:pPr>
        <w:pStyle w:val="ListParagraph"/>
        <w:spacing w:after="0"/>
        <w:ind w:left="0"/>
        <w:rPr>
          <w:color w:val="000000"/>
        </w:rPr>
      </w:pPr>
    </w:p>
    <w:p w14:paraId="2FAF4031" w14:textId="2628D7DA" w:rsidR="0026657E" w:rsidRDefault="0026657E" w:rsidP="00724354">
      <w:pPr>
        <w:pStyle w:val="NumberLine"/>
        <w:ind w:left="0" w:firstLine="0"/>
      </w:pPr>
      <w:r>
        <w:t xml:space="preserve">Although professionals have informed this review that Adult H was a religious man, the reviewer has been unable to ascertain Adult H’s religious beliefs. Discussion was had at the learning event as to whether there was a missed opportunity to ask the hospital chaplain to spend time with Adult H whilst he </w:t>
      </w:r>
      <w:r>
        <w:lastRenderedPageBreak/>
        <w:t xml:space="preserve">was in hospital, particularly when he was finding it difficult to communicate. </w:t>
      </w:r>
    </w:p>
    <w:p w14:paraId="3EC011DE" w14:textId="77777777" w:rsidR="0026657E" w:rsidRDefault="0026657E" w:rsidP="00FA2D55">
      <w:pPr>
        <w:pStyle w:val="ListParagraph"/>
        <w:spacing w:after="0"/>
        <w:ind w:left="0"/>
        <w:rPr>
          <w:color w:val="000000"/>
        </w:rPr>
      </w:pPr>
    </w:p>
    <w:p w14:paraId="07ED897C" w14:textId="6E1C95A0" w:rsidR="0026657E" w:rsidRPr="007001EB" w:rsidRDefault="0026657E" w:rsidP="00724354">
      <w:pPr>
        <w:pStyle w:val="NumberLine"/>
        <w:ind w:left="0" w:firstLine="0"/>
      </w:pPr>
      <w:r>
        <w:t xml:space="preserve">The </w:t>
      </w:r>
      <w:r w:rsidR="0073150A">
        <w:t xml:space="preserve">hospital chaplain is there to provide emotional and spiritual support to patients, relatives, and staff regardless of whether they are practising believers or not. The chaplain role is to sit and connect with people who may be going through difficult times. Although it is recognised that Adult H was admitted into hospital during the Covid pandemic, and that as a result hospital chaplaincy services may have been reduced, it is possible that a visit may have brought Adult H some comfort. Also, that the chaplain could have been utilised as a ‘go between’ for Adult H and professionals and advanced engagement. </w:t>
      </w:r>
    </w:p>
    <w:p w14:paraId="5DA0BC17" w14:textId="77777777" w:rsidR="007001EB" w:rsidRDefault="007001EB" w:rsidP="00724354">
      <w:pPr>
        <w:pStyle w:val="ListParagraph"/>
        <w:spacing w:after="0"/>
        <w:ind w:left="0"/>
        <w:rPr>
          <w:color w:val="000000"/>
        </w:rPr>
      </w:pPr>
    </w:p>
    <w:p w14:paraId="728979E8" w14:textId="771D6E77" w:rsidR="00C818F5" w:rsidRDefault="00C818F5" w:rsidP="00724354">
      <w:pPr>
        <w:pStyle w:val="NumberLine"/>
        <w:ind w:left="0" w:firstLine="0"/>
      </w:pPr>
      <w:r>
        <w:rPr>
          <w:rFonts w:eastAsia="Times New Roman"/>
        </w:rPr>
        <w:t>The review has also considered Adult H’s diagnosis of HIV within the framework of T</w:t>
      </w:r>
      <w:r w:rsidR="007001EB" w:rsidRPr="00F70D6E">
        <w:t>he Equality Act</w:t>
      </w:r>
      <w:r>
        <w:t>. The</w:t>
      </w:r>
      <w:r w:rsidR="007001EB" w:rsidRPr="00F70D6E">
        <w:t xml:space="preserve"> 2010 </w:t>
      </w:r>
      <w:r>
        <w:t xml:space="preserve">act has </w:t>
      </w:r>
      <w:r w:rsidR="007001EB" w:rsidRPr="00F70D6E">
        <w:t xml:space="preserve">replaced previous anti-discrimination laws, bringing them together under one piece of </w:t>
      </w:r>
      <w:r w:rsidR="007001EB" w:rsidRPr="00F70D6E">
        <w:lastRenderedPageBreak/>
        <w:t xml:space="preserve">legislation. This includes the Disability Discrimination Act which was originally written in 1995 to stop discrimination against disabled people. Consequently, the </w:t>
      </w:r>
      <w:r w:rsidR="007001EB" w:rsidRPr="00F70D6E">
        <w:rPr>
          <w:rFonts w:eastAsia="Times New Roman"/>
          <w:color w:val="000000"/>
        </w:rPr>
        <w:t xml:space="preserve">Equality Act introduces a duty to all service providers to make reasonable adjustments to ensure that </w:t>
      </w:r>
      <w:r w:rsidR="007001EB" w:rsidRPr="00F70D6E">
        <w:t>anyone with a disability can use their service in the same way as any person without a disability</w:t>
      </w:r>
      <w:r w:rsidR="007001EB" w:rsidRPr="00F70D6E">
        <w:rPr>
          <w:rFonts w:eastAsia="Times New Roman"/>
          <w:color w:val="000000"/>
        </w:rPr>
        <w:t>.</w:t>
      </w:r>
      <w:r w:rsidR="00F70D6E" w:rsidRPr="00F70D6E">
        <w:rPr>
          <w:rFonts w:eastAsia="Times New Roman"/>
          <w:color w:val="000000"/>
        </w:rPr>
        <w:t xml:space="preserve"> </w:t>
      </w:r>
    </w:p>
    <w:p w14:paraId="2AE8107B" w14:textId="77777777" w:rsidR="00C818F5" w:rsidRDefault="00C818F5" w:rsidP="00724354">
      <w:pPr>
        <w:pStyle w:val="NumberLine"/>
        <w:numPr>
          <w:ilvl w:val="0"/>
          <w:numId w:val="0"/>
        </w:numPr>
      </w:pPr>
    </w:p>
    <w:p w14:paraId="4C5A2396" w14:textId="4F0C076E" w:rsidR="006F39BC" w:rsidRPr="00CA7AE1" w:rsidRDefault="007001EB" w:rsidP="00724354">
      <w:pPr>
        <w:pStyle w:val="NumberLine"/>
        <w:ind w:left="0" w:firstLine="0"/>
      </w:pPr>
      <w:r w:rsidRPr="00F70D6E">
        <w:t xml:space="preserve">Anyone diagnosed with HIV has the same protections as disabled people, regardless of their health status. </w:t>
      </w:r>
      <w:bookmarkStart w:id="85" w:name="_Hlk112754937"/>
      <w:r w:rsidRPr="00F70D6E">
        <w:t>T</w:t>
      </w:r>
      <w:r w:rsidRPr="00666891">
        <w:rPr>
          <w:rFonts w:eastAsia="Times New Roman"/>
        </w:rPr>
        <w:t xml:space="preserve">herefore, this review has considered whether Adult H, </w:t>
      </w:r>
      <w:r w:rsidR="00666891" w:rsidRPr="00666891">
        <w:rPr>
          <w:rFonts w:eastAsia="Times New Roman"/>
        </w:rPr>
        <w:t xml:space="preserve">as a person </w:t>
      </w:r>
      <w:r w:rsidR="00F70D6E" w:rsidRPr="00666891">
        <w:rPr>
          <w:rFonts w:eastAsia="Times New Roman"/>
        </w:rPr>
        <w:t>living with HIV</w:t>
      </w:r>
      <w:r w:rsidRPr="00666891">
        <w:rPr>
          <w:rFonts w:eastAsia="Times New Roman"/>
        </w:rPr>
        <w:t>, experienced equal access to rights, opportunities, and services, and was protected from discrimination</w:t>
      </w:r>
      <w:bookmarkEnd w:id="85"/>
      <w:r w:rsidR="00666891" w:rsidRPr="00666891">
        <w:rPr>
          <w:rFonts w:eastAsia="Times New Roman"/>
        </w:rPr>
        <w:t xml:space="preserve">. It </w:t>
      </w:r>
      <w:r w:rsidRPr="00666891">
        <w:rPr>
          <w:rFonts w:eastAsia="Times New Roman"/>
        </w:rPr>
        <w:t>has concluded that Adult H was n</w:t>
      </w:r>
      <w:r w:rsidR="00F70D6E" w:rsidRPr="00666891">
        <w:rPr>
          <w:rFonts w:eastAsia="Times New Roman"/>
        </w:rPr>
        <w:t>ever</w:t>
      </w:r>
      <w:r w:rsidRPr="00666891">
        <w:rPr>
          <w:rFonts w:eastAsia="Times New Roman"/>
        </w:rPr>
        <w:t xml:space="preserve"> at any disadvantage</w:t>
      </w:r>
      <w:r w:rsidR="00F70D6E" w:rsidRPr="00666891">
        <w:rPr>
          <w:rFonts w:eastAsia="Times New Roman"/>
        </w:rPr>
        <w:t xml:space="preserve"> whilst under any service provision,</w:t>
      </w:r>
      <w:r w:rsidRPr="00666891">
        <w:rPr>
          <w:rFonts w:eastAsia="Times New Roman"/>
        </w:rPr>
        <w:t xml:space="preserve"> owing to his </w:t>
      </w:r>
      <w:r w:rsidR="00F70D6E" w:rsidRPr="00666891">
        <w:rPr>
          <w:rFonts w:eastAsia="Times New Roman"/>
        </w:rPr>
        <w:t>HIV status</w:t>
      </w:r>
      <w:r w:rsidRPr="00666891">
        <w:rPr>
          <w:rFonts w:eastAsia="Times New Roman"/>
        </w:rPr>
        <w:t>.</w:t>
      </w:r>
    </w:p>
    <w:p w14:paraId="1B85DF01" w14:textId="77777777" w:rsidR="00CA7AE1" w:rsidRPr="00F70D6E" w:rsidRDefault="00CA7AE1" w:rsidP="00724354">
      <w:pPr>
        <w:pStyle w:val="NumberLine"/>
        <w:numPr>
          <w:ilvl w:val="0"/>
          <w:numId w:val="0"/>
        </w:numPr>
      </w:pPr>
    </w:p>
    <w:p w14:paraId="2BB78977" w14:textId="4718092F" w:rsidR="007A5FBA" w:rsidRPr="005724CE" w:rsidRDefault="007A5FBA" w:rsidP="00941B76">
      <w:pPr>
        <w:pStyle w:val="Heading1"/>
        <w:numPr>
          <w:ilvl w:val="0"/>
          <w:numId w:val="5"/>
        </w:numPr>
        <w:spacing w:before="0"/>
        <w:ind w:left="0" w:firstLine="0"/>
        <w:rPr>
          <w:rFonts w:ascii="Segoe UI" w:hAnsi="Segoe UI" w:cs="Segoe UI"/>
          <w:b/>
          <w:bCs/>
          <w:color w:val="ED7D31" w:themeColor="accent2"/>
          <w:sz w:val="22"/>
          <w:szCs w:val="22"/>
        </w:rPr>
      </w:pPr>
      <w:bookmarkStart w:id="86" w:name="_Toc123748897"/>
      <w:r w:rsidRPr="005724CE">
        <w:rPr>
          <w:rFonts w:ascii="Segoe UI" w:hAnsi="Segoe UI" w:cs="Segoe UI"/>
          <w:b/>
          <w:bCs/>
          <w:color w:val="ED7D31" w:themeColor="accent2"/>
          <w:sz w:val="22"/>
          <w:szCs w:val="22"/>
        </w:rPr>
        <w:t>Good Practice</w:t>
      </w:r>
      <w:bookmarkEnd w:id="86"/>
    </w:p>
    <w:p w14:paraId="3B217100" w14:textId="77777777" w:rsidR="007A5FBA" w:rsidRPr="005724CE" w:rsidRDefault="007A5FBA" w:rsidP="00941B76">
      <w:pPr>
        <w:pStyle w:val="Default"/>
        <w:jc w:val="both"/>
        <w:rPr>
          <w:rFonts w:ascii="Segoe UI" w:hAnsi="Segoe UI" w:cs="Segoe UI"/>
          <w:color w:val="auto"/>
          <w:sz w:val="22"/>
          <w:szCs w:val="22"/>
        </w:rPr>
      </w:pPr>
    </w:p>
    <w:p w14:paraId="0CF8CD84" w14:textId="1E8C69BA" w:rsidR="007A5FBA" w:rsidRPr="005724CE" w:rsidRDefault="007A5FBA" w:rsidP="00941B76">
      <w:pPr>
        <w:pStyle w:val="Default"/>
        <w:jc w:val="both"/>
        <w:rPr>
          <w:rFonts w:ascii="Segoe UI" w:hAnsi="Segoe UI" w:cs="Segoe UI"/>
          <w:color w:val="auto"/>
          <w:sz w:val="22"/>
          <w:szCs w:val="22"/>
        </w:rPr>
      </w:pPr>
      <w:r w:rsidRPr="005724CE">
        <w:rPr>
          <w:rFonts w:ascii="Segoe UI" w:hAnsi="Segoe UI" w:cs="Segoe UI"/>
          <w:color w:val="auto"/>
          <w:sz w:val="22"/>
          <w:szCs w:val="22"/>
        </w:rPr>
        <w:lastRenderedPageBreak/>
        <w:t xml:space="preserve">The agency reports submitted to this review and the discussions around </w:t>
      </w:r>
      <w:r w:rsidR="00F05E1F" w:rsidRPr="005724CE">
        <w:rPr>
          <w:rFonts w:ascii="Segoe UI" w:hAnsi="Segoe UI" w:cs="Segoe UI"/>
          <w:color w:val="auto"/>
          <w:sz w:val="22"/>
          <w:szCs w:val="22"/>
        </w:rPr>
        <w:t>Adult H</w:t>
      </w:r>
      <w:r w:rsidR="00D63A3E" w:rsidRPr="005724CE">
        <w:rPr>
          <w:rFonts w:ascii="Segoe UI" w:hAnsi="Segoe UI" w:cs="Segoe UI"/>
          <w:color w:val="auto"/>
          <w:sz w:val="22"/>
          <w:szCs w:val="22"/>
        </w:rPr>
        <w:t>,</w:t>
      </w:r>
      <w:r w:rsidRPr="005724CE">
        <w:rPr>
          <w:rFonts w:ascii="Segoe UI" w:hAnsi="Segoe UI" w:cs="Segoe UI"/>
          <w:color w:val="auto"/>
          <w:sz w:val="22"/>
          <w:szCs w:val="22"/>
        </w:rPr>
        <w:t xml:space="preserve"> have highlighted examples of good practice</w:t>
      </w:r>
      <w:r w:rsidRPr="005724CE">
        <w:rPr>
          <w:rStyle w:val="FootnoteReference"/>
          <w:rFonts w:ascii="Segoe UI" w:hAnsi="Segoe UI" w:cs="Segoe UI"/>
          <w:color w:val="auto"/>
          <w:sz w:val="22"/>
          <w:szCs w:val="22"/>
        </w:rPr>
        <w:footnoteReference w:id="36"/>
      </w:r>
      <w:r w:rsidRPr="005724CE">
        <w:rPr>
          <w:rFonts w:ascii="Segoe UI" w:hAnsi="Segoe UI" w:cs="Segoe UI"/>
          <w:color w:val="auto"/>
          <w:sz w:val="22"/>
          <w:szCs w:val="22"/>
        </w:rPr>
        <w:t xml:space="preserve"> from professionals involved with </w:t>
      </w:r>
      <w:r w:rsidR="00D63A3E" w:rsidRPr="005724CE">
        <w:rPr>
          <w:rFonts w:ascii="Segoe UI" w:hAnsi="Segoe UI" w:cs="Segoe UI"/>
          <w:color w:val="auto"/>
          <w:sz w:val="22"/>
          <w:szCs w:val="22"/>
        </w:rPr>
        <w:t>him</w:t>
      </w:r>
      <w:r w:rsidRPr="005724CE">
        <w:rPr>
          <w:rFonts w:ascii="Segoe UI" w:hAnsi="Segoe UI" w:cs="Segoe UI"/>
          <w:color w:val="auto"/>
          <w:sz w:val="22"/>
          <w:szCs w:val="22"/>
        </w:rPr>
        <w:t>. Including:</w:t>
      </w:r>
    </w:p>
    <w:p w14:paraId="3FF1037D" w14:textId="77777777" w:rsidR="007A5FBA" w:rsidRPr="005724CE" w:rsidRDefault="007A5FBA" w:rsidP="00941B76">
      <w:pPr>
        <w:pStyle w:val="Default"/>
        <w:jc w:val="both"/>
        <w:rPr>
          <w:rFonts w:ascii="Segoe UI" w:hAnsi="Segoe UI" w:cs="Segoe UI"/>
          <w:color w:val="auto"/>
          <w:sz w:val="22"/>
          <w:szCs w:val="22"/>
        </w:rPr>
      </w:pPr>
    </w:p>
    <w:p w14:paraId="2E12EAE0" w14:textId="7B7E34BC" w:rsidR="00212F45" w:rsidRPr="005724CE" w:rsidRDefault="00212F45" w:rsidP="00941B76">
      <w:pPr>
        <w:pStyle w:val="ListParagraph"/>
        <w:numPr>
          <w:ilvl w:val="0"/>
          <w:numId w:val="1"/>
        </w:numPr>
        <w:ind w:left="0" w:firstLine="0"/>
        <w:rPr>
          <w:rFonts w:ascii="Segoe UI" w:hAnsi="Segoe UI" w:cs="Segoe UI"/>
          <w:noProof/>
        </w:rPr>
      </w:pPr>
      <w:r w:rsidRPr="005724CE">
        <w:rPr>
          <w:rFonts w:ascii="Segoe UI" w:hAnsi="Segoe UI" w:cs="Segoe UI"/>
        </w:rPr>
        <w:t>N</w:t>
      </w:r>
      <w:r w:rsidR="004F13C0" w:rsidRPr="005724CE">
        <w:rPr>
          <w:rFonts w:ascii="Segoe UI" w:hAnsi="Segoe UI" w:cs="Segoe UI"/>
        </w:rPr>
        <w:t xml:space="preserve">orth </w:t>
      </w:r>
      <w:r w:rsidRPr="005724CE">
        <w:rPr>
          <w:rFonts w:ascii="Segoe UI" w:hAnsi="Segoe UI" w:cs="Segoe UI"/>
        </w:rPr>
        <w:t>M</w:t>
      </w:r>
      <w:r w:rsidR="00E64D46" w:rsidRPr="005724CE">
        <w:rPr>
          <w:rFonts w:ascii="Segoe UI" w:hAnsi="Segoe UI" w:cs="Segoe UI"/>
        </w:rPr>
        <w:t xml:space="preserve">anchester </w:t>
      </w:r>
      <w:r w:rsidRPr="005724CE">
        <w:rPr>
          <w:rFonts w:ascii="Segoe UI" w:hAnsi="Segoe UI" w:cs="Segoe UI"/>
        </w:rPr>
        <w:t>G</w:t>
      </w:r>
      <w:r w:rsidR="00E64D46" w:rsidRPr="005724CE">
        <w:rPr>
          <w:rFonts w:ascii="Segoe UI" w:hAnsi="Segoe UI" w:cs="Segoe UI"/>
        </w:rPr>
        <w:t xml:space="preserve">eneral </w:t>
      </w:r>
      <w:r w:rsidRPr="005724CE">
        <w:rPr>
          <w:rFonts w:ascii="Segoe UI" w:hAnsi="Segoe UI" w:cs="Segoe UI"/>
        </w:rPr>
        <w:t>H</w:t>
      </w:r>
      <w:r w:rsidR="00E64D46" w:rsidRPr="005724CE">
        <w:rPr>
          <w:rFonts w:ascii="Segoe UI" w:hAnsi="Segoe UI" w:cs="Segoe UI"/>
        </w:rPr>
        <w:t>ospital</w:t>
      </w:r>
      <w:r w:rsidRPr="005724CE">
        <w:rPr>
          <w:rFonts w:ascii="Segoe UI" w:hAnsi="Segoe UI" w:cs="Segoe UI"/>
        </w:rPr>
        <w:t xml:space="preserve"> raised concerns in relation to </w:t>
      </w:r>
      <w:r w:rsidR="00F05E1F" w:rsidRPr="005724CE">
        <w:rPr>
          <w:rFonts w:ascii="Segoe UI" w:hAnsi="Segoe UI" w:cs="Segoe UI"/>
        </w:rPr>
        <w:t>Adult H</w:t>
      </w:r>
      <w:r w:rsidR="00E64D46" w:rsidRPr="005724CE">
        <w:rPr>
          <w:rFonts w:ascii="Segoe UI" w:hAnsi="Segoe UI" w:cs="Segoe UI"/>
        </w:rPr>
        <w:t>’s</w:t>
      </w:r>
      <w:r w:rsidRPr="005724CE">
        <w:rPr>
          <w:rFonts w:ascii="Segoe UI" w:hAnsi="Segoe UI" w:cs="Segoe UI"/>
        </w:rPr>
        <w:t xml:space="preserve"> presentation 9 days after his discharge from Hollingworth Ward. </w:t>
      </w:r>
      <w:r w:rsidRPr="005724CE">
        <w:rPr>
          <w:rFonts w:ascii="Segoe UI" w:hAnsi="Segoe UI" w:cs="Segoe UI"/>
          <w:noProof/>
        </w:rPr>
        <w:t xml:space="preserve"> In view of his subsequent presentation with severe bilateral cold injury to the legs, diagnosis of HIV encephalopathy, lack of capacity and subsequent deterioration they advised that a review of his assessment and discharge from mental health services should be undertaken. </w:t>
      </w:r>
    </w:p>
    <w:p w14:paraId="57AA5F18" w14:textId="7DDA07BC" w:rsidR="00050AE1" w:rsidRDefault="00050AE1" w:rsidP="00941B76">
      <w:pPr>
        <w:pStyle w:val="ListParagraph"/>
        <w:numPr>
          <w:ilvl w:val="0"/>
          <w:numId w:val="1"/>
        </w:numPr>
        <w:ind w:left="0" w:firstLine="0"/>
        <w:rPr>
          <w:rFonts w:ascii="Segoe UI" w:hAnsi="Segoe UI" w:cs="Segoe UI"/>
          <w:noProof/>
        </w:rPr>
      </w:pPr>
      <w:r w:rsidRPr="005724CE">
        <w:rPr>
          <w:rFonts w:ascii="Segoe UI" w:hAnsi="Segoe UI" w:cs="Segoe UI"/>
          <w:noProof/>
        </w:rPr>
        <w:t xml:space="preserve">Adult Social Care </w:t>
      </w:r>
      <w:r w:rsidR="003A6A0F" w:rsidRPr="005724CE">
        <w:rPr>
          <w:rFonts w:ascii="Segoe UI" w:hAnsi="Segoe UI" w:cs="Segoe UI"/>
          <w:noProof/>
        </w:rPr>
        <w:t xml:space="preserve">attempted to reassure </w:t>
      </w:r>
      <w:r w:rsidR="00F05E1F" w:rsidRPr="005724CE">
        <w:rPr>
          <w:rFonts w:ascii="Segoe UI" w:hAnsi="Segoe UI" w:cs="Segoe UI"/>
          <w:noProof/>
        </w:rPr>
        <w:t>Adult H</w:t>
      </w:r>
      <w:r w:rsidR="003A6A0F" w:rsidRPr="005724CE">
        <w:rPr>
          <w:rFonts w:ascii="Segoe UI" w:hAnsi="Segoe UI" w:cs="Segoe UI"/>
          <w:noProof/>
        </w:rPr>
        <w:t xml:space="preserve"> that they would support him and were not from the Home Office.</w:t>
      </w:r>
    </w:p>
    <w:p w14:paraId="3067C30A" w14:textId="3658B696" w:rsidR="00992886" w:rsidRPr="005724CE" w:rsidRDefault="00992886" w:rsidP="00941B76">
      <w:pPr>
        <w:pStyle w:val="ListParagraph"/>
        <w:numPr>
          <w:ilvl w:val="0"/>
          <w:numId w:val="1"/>
        </w:numPr>
        <w:ind w:left="0" w:firstLine="0"/>
        <w:rPr>
          <w:rFonts w:ascii="Segoe UI" w:hAnsi="Segoe UI" w:cs="Segoe UI"/>
          <w:noProof/>
        </w:rPr>
      </w:pPr>
      <w:r>
        <w:rPr>
          <w:rFonts w:ascii="Segoe UI" w:hAnsi="Segoe UI" w:cs="Segoe UI"/>
          <w:noProof/>
        </w:rPr>
        <w:lastRenderedPageBreak/>
        <w:t>Adult Social Care tried hard to seek an alternative to discharge.</w:t>
      </w:r>
    </w:p>
    <w:p w14:paraId="19899733" w14:textId="41BB7095" w:rsidR="003A6A0F" w:rsidRPr="005724CE" w:rsidRDefault="00DC7B1C" w:rsidP="00941B76">
      <w:pPr>
        <w:pStyle w:val="ListParagraph"/>
        <w:numPr>
          <w:ilvl w:val="0"/>
          <w:numId w:val="1"/>
        </w:numPr>
        <w:ind w:left="0" w:firstLine="0"/>
        <w:rPr>
          <w:rFonts w:ascii="Segoe UI" w:hAnsi="Segoe UI" w:cs="Segoe UI"/>
          <w:noProof/>
        </w:rPr>
      </w:pPr>
      <w:r w:rsidRPr="005724CE">
        <w:rPr>
          <w:rFonts w:ascii="Segoe UI" w:hAnsi="Segoe UI" w:cs="Segoe UI"/>
          <w:noProof/>
        </w:rPr>
        <w:t>Adult Social Care sought legal advice early to ensure tha</w:t>
      </w:r>
      <w:r w:rsidR="00E15D0D" w:rsidRPr="005724CE">
        <w:rPr>
          <w:rFonts w:ascii="Segoe UI" w:hAnsi="Segoe UI" w:cs="Segoe UI"/>
          <w:noProof/>
        </w:rPr>
        <w:t>t al</w:t>
      </w:r>
      <w:r w:rsidR="007E5710" w:rsidRPr="005724CE">
        <w:rPr>
          <w:rFonts w:ascii="Segoe UI" w:hAnsi="Segoe UI" w:cs="Segoe UI"/>
          <w:noProof/>
        </w:rPr>
        <w:t>l available support had been offered</w:t>
      </w:r>
      <w:r w:rsidR="00E15D0D" w:rsidRPr="005724CE">
        <w:rPr>
          <w:rFonts w:ascii="Segoe UI" w:hAnsi="Segoe UI" w:cs="Segoe UI"/>
          <w:noProof/>
        </w:rPr>
        <w:t>.</w:t>
      </w:r>
    </w:p>
    <w:p w14:paraId="56586DFD" w14:textId="5D382BB0" w:rsidR="003F6DD4" w:rsidRPr="00992886" w:rsidRDefault="00690910" w:rsidP="00941B76">
      <w:pPr>
        <w:pStyle w:val="ListParagraph"/>
        <w:numPr>
          <w:ilvl w:val="0"/>
          <w:numId w:val="1"/>
        </w:numPr>
        <w:ind w:left="0" w:firstLine="0"/>
        <w:rPr>
          <w:rFonts w:ascii="Segoe UI" w:hAnsi="Segoe UI" w:cs="Segoe UI"/>
          <w:noProof/>
        </w:rPr>
      </w:pPr>
      <w:r w:rsidRPr="005724CE">
        <w:rPr>
          <w:rFonts w:ascii="Segoe UI" w:hAnsi="Segoe UI" w:cs="Segoe UI"/>
          <w:noProof/>
        </w:rPr>
        <w:t xml:space="preserve">Healthcare staff at North Manchester General Hospital </w:t>
      </w:r>
      <w:r w:rsidR="00E47D40" w:rsidRPr="005724CE">
        <w:rPr>
          <w:rFonts w:ascii="Segoe UI" w:hAnsi="Segoe UI" w:cs="Segoe UI"/>
          <w:noProof/>
        </w:rPr>
        <w:t xml:space="preserve">challenged the decision around capacity and sought legal advice resulting in </w:t>
      </w:r>
      <w:r w:rsidR="00F05E1F" w:rsidRPr="005724CE">
        <w:rPr>
          <w:rFonts w:ascii="Segoe UI" w:hAnsi="Segoe UI" w:cs="Segoe UI"/>
          <w:noProof/>
        </w:rPr>
        <w:t>Adult H</w:t>
      </w:r>
      <w:r w:rsidR="00E47D40" w:rsidRPr="005724CE">
        <w:rPr>
          <w:rFonts w:ascii="Segoe UI" w:hAnsi="Segoe UI" w:cs="Segoe UI"/>
          <w:noProof/>
        </w:rPr>
        <w:t>’s case going to Court of Protection.</w:t>
      </w:r>
    </w:p>
    <w:p w14:paraId="37A192DD" w14:textId="77777777" w:rsidR="00563D98" w:rsidRPr="005724CE" w:rsidRDefault="00563D98" w:rsidP="00941B76">
      <w:pPr>
        <w:pStyle w:val="Heading1"/>
        <w:numPr>
          <w:ilvl w:val="0"/>
          <w:numId w:val="5"/>
        </w:numPr>
        <w:spacing w:before="0"/>
        <w:ind w:left="0" w:firstLine="0"/>
        <w:rPr>
          <w:rFonts w:ascii="Segoe UI" w:hAnsi="Segoe UI" w:cs="Segoe UI"/>
          <w:b/>
          <w:bCs/>
          <w:color w:val="ED7D31" w:themeColor="accent2"/>
          <w:sz w:val="22"/>
          <w:szCs w:val="22"/>
        </w:rPr>
      </w:pPr>
      <w:bookmarkStart w:id="87" w:name="_Toc123748898"/>
      <w:r w:rsidRPr="005724CE">
        <w:rPr>
          <w:rFonts w:ascii="Segoe UI" w:hAnsi="Segoe UI" w:cs="Segoe UI"/>
          <w:b/>
          <w:bCs/>
          <w:color w:val="ED7D31" w:themeColor="accent2"/>
          <w:sz w:val="22"/>
          <w:szCs w:val="22"/>
        </w:rPr>
        <w:t>Improving Systems and Practice</w:t>
      </w:r>
      <w:bookmarkEnd w:id="87"/>
    </w:p>
    <w:p w14:paraId="75A56156" w14:textId="77777777" w:rsidR="00563D98" w:rsidRPr="005724CE" w:rsidRDefault="00563D98" w:rsidP="00941B76">
      <w:pPr>
        <w:rPr>
          <w:rFonts w:ascii="Segoe UI" w:hAnsi="Segoe UI" w:cs="Segoe UI"/>
        </w:rPr>
      </w:pPr>
    </w:p>
    <w:p w14:paraId="36C74D07" w14:textId="0A700D98" w:rsidR="0065691D" w:rsidRPr="005724CE" w:rsidRDefault="0065691D" w:rsidP="00941B76">
      <w:pPr>
        <w:pStyle w:val="Heading2"/>
        <w:numPr>
          <w:ilvl w:val="1"/>
          <w:numId w:val="5"/>
        </w:numPr>
        <w:spacing w:before="0"/>
        <w:ind w:left="0" w:firstLine="0"/>
        <w:rPr>
          <w:rFonts w:ascii="Segoe UI" w:hAnsi="Segoe UI" w:cs="Segoe UI"/>
          <w:b/>
          <w:bCs/>
          <w:color w:val="ED7D31" w:themeColor="accent2"/>
          <w:sz w:val="22"/>
          <w:szCs w:val="22"/>
        </w:rPr>
      </w:pPr>
      <w:bookmarkStart w:id="88" w:name="_Toc123748899"/>
      <w:r w:rsidRPr="005724CE">
        <w:rPr>
          <w:rFonts w:ascii="Segoe UI" w:hAnsi="Segoe UI" w:cs="Segoe UI"/>
          <w:b/>
          <w:bCs/>
          <w:color w:val="ED7D31" w:themeColor="accent2"/>
          <w:sz w:val="22"/>
          <w:szCs w:val="22"/>
        </w:rPr>
        <w:t>Develo</w:t>
      </w:r>
      <w:r w:rsidR="00E27B57">
        <w:rPr>
          <w:rFonts w:ascii="Segoe UI" w:hAnsi="Segoe UI" w:cs="Segoe UI"/>
          <w:b/>
          <w:bCs/>
          <w:color w:val="ED7D31" w:themeColor="accent2"/>
          <w:sz w:val="22"/>
          <w:szCs w:val="22"/>
        </w:rPr>
        <w:t>pm</w:t>
      </w:r>
      <w:r w:rsidRPr="005724CE">
        <w:rPr>
          <w:rFonts w:ascii="Segoe UI" w:hAnsi="Segoe UI" w:cs="Segoe UI"/>
          <w:b/>
          <w:bCs/>
          <w:color w:val="ED7D31" w:themeColor="accent2"/>
          <w:sz w:val="22"/>
          <w:szCs w:val="22"/>
        </w:rPr>
        <w:t>ents Since the Scoping Period of the Review</w:t>
      </w:r>
      <w:bookmarkEnd w:id="88"/>
    </w:p>
    <w:p w14:paraId="49A5B86A" w14:textId="128DB0F9" w:rsidR="00BA5754" w:rsidRPr="005724CE" w:rsidRDefault="00BA5754" w:rsidP="00941B76">
      <w:pPr>
        <w:rPr>
          <w:rFonts w:ascii="Segoe UI" w:hAnsi="Segoe UI" w:cs="Segoe UI"/>
        </w:rPr>
      </w:pPr>
    </w:p>
    <w:p w14:paraId="70489DDC" w14:textId="5E43BCDB" w:rsidR="00AC3113" w:rsidRPr="00BE7DF4" w:rsidRDefault="00B4679F" w:rsidP="00941B76">
      <w:pPr>
        <w:pStyle w:val="ListParagraph"/>
        <w:ind w:left="0"/>
        <w:rPr>
          <w:rFonts w:ascii="Segoe UI" w:hAnsi="Segoe UI" w:cs="Segoe UI"/>
        </w:rPr>
      </w:pPr>
      <w:r w:rsidRPr="005724CE">
        <w:rPr>
          <w:rFonts w:ascii="Segoe UI" w:hAnsi="Segoe UI" w:cs="Segoe UI"/>
        </w:rPr>
        <w:t>Agencies have already made some important amendments to practice since the scoping period of this review</w:t>
      </w:r>
      <w:r w:rsidR="00DD6139" w:rsidRPr="005724CE">
        <w:rPr>
          <w:rFonts w:ascii="Segoe UI" w:hAnsi="Segoe UI" w:cs="Segoe UI"/>
        </w:rPr>
        <w:t xml:space="preserve">. </w:t>
      </w:r>
      <w:r w:rsidR="00BE7DF4">
        <w:rPr>
          <w:rFonts w:ascii="Segoe UI" w:hAnsi="Segoe UI" w:cs="Segoe UI"/>
        </w:rPr>
        <w:t>These developments</w:t>
      </w:r>
      <w:r w:rsidR="009103FF" w:rsidRPr="005724CE">
        <w:rPr>
          <w:rFonts w:ascii="Segoe UI" w:hAnsi="Segoe UI" w:cs="Segoe UI"/>
        </w:rPr>
        <w:t xml:space="preserve"> have been included in the body of this report. </w:t>
      </w:r>
    </w:p>
    <w:p w14:paraId="2FB1B814" w14:textId="09B1D89E" w:rsidR="00D32F92" w:rsidRPr="005724CE" w:rsidRDefault="00563D98" w:rsidP="00941B76">
      <w:pPr>
        <w:pStyle w:val="Heading2"/>
        <w:numPr>
          <w:ilvl w:val="1"/>
          <w:numId w:val="5"/>
        </w:numPr>
        <w:spacing w:before="0"/>
        <w:ind w:left="0" w:firstLine="0"/>
        <w:rPr>
          <w:rFonts w:ascii="Segoe UI" w:hAnsi="Segoe UI" w:cs="Segoe UI"/>
          <w:b/>
          <w:bCs/>
          <w:color w:val="ED7D31" w:themeColor="accent2"/>
          <w:sz w:val="22"/>
          <w:szCs w:val="22"/>
        </w:rPr>
      </w:pPr>
      <w:bookmarkStart w:id="89" w:name="_Toc123748900"/>
      <w:r w:rsidRPr="005724CE">
        <w:rPr>
          <w:rFonts w:ascii="Segoe UI" w:hAnsi="Segoe UI" w:cs="Segoe UI"/>
          <w:b/>
          <w:bCs/>
          <w:color w:val="ED7D31" w:themeColor="accent2"/>
          <w:sz w:val="22"/>
          <w:szCs w:val="22"/>
        </w:rPr>
        <w:lastRenderedPageBreak/>
        <w:t>Conclusion</w:t>
      </w:r>
      <w:bookmarkEnd w:id="89"/>
      <w:r w:rsidR="00D86F39" w:rsidRPr="005724CE">
        <w:rPr>
          <w:rFonts w:ascii="Segoe UI" w:hAnsi="Segoe UI" w:cs="Segoe UI"/>
          <w:b/>
          <w:bCs/>
          <w:color w:val="ED7D31" w:themeColor="accent2"/>
          <w:sz w:val="22"/>
          <w:szCs w:val="22"/>
        </w:rPr>
        <w:t xml:space="preserve"> </w:t>
      </w:r>
      <w:r w:rsidR="0057777B" w:rsidRPr="005724CE">
        <w:rPr>
          <w:rFonts w:ascii="Segoe UI" w:hAnsi="Segoe UI" w:cs="Segoe UI"/>
          <w:b/>
          <w:bCs/>
          <w:color w:val="ED7D31" w:themeColor="accent2"/>
          <w:sz w:val="22"/>
          <w:szCs w:val="22"/>
        </w:rPr>
        <w:t xml:space="preserve"> </w:t>
      </w:r>
    </w:p>
    <w:p w14:paraId="1F0FED05" w14:textId="77777777" w:rsidR="0057777B" w:rsidRPr="005724CE" w:rsidRDefault="0057777B" w:rsidP="00941B76">
      <w:pPr>
        <w:rPr>
          <w:rFonts w:ascii="Segoe UI" w:hAnsi="Segoe UI" w:cs="Segoe UI"/>
        </w:rPr>
      </w:pPr>
    </w:p>
    <w:p w14:paraId="3EFB3A86" w14:textId="2A4DDF16" w:rsidR="00F60461" w:rsidRDefault="00F60461" w:rsidP="000655FE">
      <w:pPr>
        <w:pStyle w:val="ListParagraph"/>
        <w:numPr>
          <w:ilvl w:val="2"/>
          <w:numId w:val="5"/>
        </w:numPr>
        <w:ind w:left="0" w:firstLine="0"/>
        <w:rPr>
          <w:rFonts w:ascii="Segoe UI" w:hAnsi="Segoe UI" w:cs="Segoe UI"/>
        </w:rPr>
      </w:pPr>
      <w:r>
        <w:rPr>
          <w:rFonts w:ascii="Segoe UI" w:hAnsi="Segoe UI" w:cs="Segoe UI"/>
        </w:rPr>
        <w:t>Adult H was a Zimbabwean male, living with HIV, subject to the Voluntary Returns Service.</w:t>
      </w:r>
    </w:p>
    <w:p w14:paraId="1E9A9757" w14:textId="77777777" w:rsidR="002962C4" w:rsidRDefault="002962C4" w:rsidP="002962C4">
      <w:pPr>
        <w:pStyle w:val="ListParagraph"/>
        <w:ind w:left="0"/>
        <w:rPr>
          <w:rFonts w:ascii="Segoe UI" w:hAnsi="Segoe UI" w:cs="Segoe UI"/>
        </w:rPr>
      </w:pPr>
    </w:p>
    <w:p w14:paraId="22E81BB1" w14:textId="4BEFE43B" w:rsidR="00F60461" w:rsidRDefault="00F60461" w:rsidP="000655FE">
      <w:pPr>
        <w:pStyle w:val="ListParagraph"/>
        <w:numPr>
          <w:ilvl w:val="2"/>
          <w:numId w:val="5"/>
        </w:numPr>
        <w:ind w:left="0" w:firstLine="0"/>
        <w:rPr>
          <w:rFonts w:ascii="Segoe UI" w:hAnsi="Segoe UI" w:cs="Segoe UI"/>
        </w:rPr>
      </w:pPr>
      <w:r>
        <w:rPr>
          <w:rFonts w:ascii="Segoe UI" w:hAnsi="Segoe UI" w:cs="Segoe UI"/>
        </w:rPr>
        <w:t xml:space="preserve">In November 2020 Adult H was detained in hospital under section 2 of the Mental Health Act after being found unresponsive at a bus stop. Adult H was presenting as doubly incontinent, </w:t>
      </w:r>
      <w:r w:rsidR="00E25BA7">
        <w:rPr>
          <w:rFonts w:ascii="Segoe UI" w:hAnsi="Segoe UI" w:cs="Segoe UI"/>
        </w:rPr>
        <w:t>frail,</w:t>
      </w:r>
      <w:r>
        <w:rPr>
          <w:rFonts w:ascii="Segoe UI" w:hAnsi="Segoe UI" w:cs="Segoe UI"/>
        </w:rPr>
        <w:t xml:space="preserve"> and mostly uncommunicative.</w:t>
      </w:r>
    </w:p>
    <w:p w14:paraId="181C6640" w14:textId="77777777" w:rsidR="002962C4" w:rsidRDefault="002962C4" w:rsidP="002962C4">
      <w:pPr>
        <w:pStyle w:val="ListParagraph"/>
        <w:ind w:left="0"/>
        <w:rPr>
          <w:rFonts w:ascii="Segoe UI" w:hAnsi="Segoe UI" w:cs="Segoe UI"/>
        </w:rPr>
      </w:pPr>
    </w:p>
    <w:p w14:paraId="7D847D1E" w14:textId="11B65095" w:rsidR="00F60461" w:rsidRDefault="00F60461" w:rsidP="000655FE">
      <w:pPr>
        <w:pStyle w:val="ListParagraph"/>
        <w:numPr>
          <w:ilvl w:val="2"/>
          <w:numId w:val="5"/>
        </w:numPr>
        <w:ind w:left="0" w:firstLine="0"/>
        <w:rPr>
          <w:rFonts w:ascii="Segoe UI" w:hAnsi="Segoe UI" w:cs="Segoe UI"/>
        </w:rPr>
      </w:pPr>
      <w:r>
        <w:rPr>
          <w:rFonts w:ascii="Segoe UI" w:hAnsi="Segoe UI" w:cs="Segoe UI"/>
        </w:rPr>
        <w:t>Upon health professionals learning of Adult H’s HIV status, no consideration was</w:t>
      </w:r>
      <w:r w:rsidR="00CE288C">
        <w:rPr>
          <w:rFonts w:ascii="Segoe UI" w:hAnsi="Segoe UI" w:cs="Segoe UI"/>
        </w:rPr>
        <w:t xml:space="preserve"> initially</w:t>
      </w:r>
      <w:r>
        <w:rPr>
          <w:rFonts w:ascii="Segoe UI" w:hAnsi="Segoe UI" w:cs="Segoe UI"/>
        </w:rPr>
        <w:t xml:space="preserve"> had as to whether his presentation could be linked to his HIV and </w:t>
      </w:r>
      <w:r w:rsidR="00CE288C">
        <w:rPr>
          <w:rFonts w:ascii="Segoe UI" w:hAnsi="Segoe UI" w:cs="Segoe UI"/>
        </w:rPr>
        <w:t>the</w:t>
      </w:r>
      <w:r>
        <w:rPr>
          <w:rFonts w:ascii="Segoe UI" w:hAnsi="Segoe UI" w:cs="Segoe UI"/>
        </w:rPr>
        <w:t xml:space="preserve"> discontinuation of medic</w:t>
      </w:r>
      <w:r w:rsidR="00CE288C">
        <w:rPr>
          <w:rFonts w:ascii="Segoe UI" w:hAnsi="Segoe UI" w:cs="Segoe UI"/>
        </w:rPr>
        <w:t>ation</w:t>
      </w:r>
      <w:r>
        <w:rPr>
          <w:rFonts w:ascii="Segoe UI" w:hAnsi="Segoe UI" w:cs="Segoe UI"/>
        </w:rPr>
        <w:t xml:space="preserve">. </w:t>
      </w:r>
    </w:p>
    <w:p w14:paraId="43898A34" w14:textId="77777777" w:rsidR="002962C4" w:rsidRDefault="002962C4" w:rsidP="002962C4">
      <w:pPr>
        <w:pStyle w:val="ListParagraph"/>
        <w:ind w:left="0"/>
        <w:rPr>
          <w:rFonts w:ascii="Segoe UI" w:hAnsi="Segoe UI" w:cs="Segoe UI"/>
        </w:rPr>
      </w:pPr>
    </w:p>
    <w:p w14:paraId="551178C1" w14:textId="6D19F56B" w:rsidR="00F60461" w:rsidRDefault="00F60461" w:rsidP="000655FE">
      <w:pPr>
        <w:pStyle w:val="ListParagraph"/>
        <w:numPr>
          <w:ilvl w:val="2"/>
          <w:numId w:val="5"/>
        </w:numPr>
        <w:ind w:left="0" w:firstLine="0"/>
        <w:rPr>
          <w:rFonts w:ascii="Segoe UI" w:hAnsi="Segoe UI" w:cs="Segoe UI"/>
        </w:rPr>
      </w:pPr>
      <w:r>
        <w:rPr>
          <w:rFonts w:ascii="Segoe UI" w:hAnsi="Segoe UI" w:cs="Segoe UI"/>
        </w:rPr>
        <w:t xml:space="preserve">In time Adult H was deemed to not be experiencing any mental health illness and was assumed to </w:t>
      </w:r>
      <w:r>
        <w:rPr>
          <w:rFonts w:ascii="Segoe UI" w:hAnsi="Segoe UI" w:cs="Segoe UI"/>
        </w:rPr>
        <w:lastRenderedPageBreak/>
        <w:t>have capacity</w:t>
      </w:r>
      <w:r w:rsidR="00CE288C">
        <w:rPr>
          <w:rFonts w:ascii="Segoe UI" w:hAnsi="Segoe UI" w:cs="Segoe UI"/>
        </w:rPr>
        <w:t xml:space="preserve"> to make decisions around his own care and support</w:t>
      </w:r>
      <w:r>
        <w:rPr>
          <w:rFonts w:ascii="Segoe UI" w:hAnsi="Segoe UI" w:cs="Segoe UI"/>
        </w:rPr>
        <w:t>. He was not engaging with support services, including the Home Office asylum processes, when he was discharged from hospital with no fixed abode</w:t>
      </w:r>
      <w:r w:rsidR="00CE288C">
        <w:rPr>
          <w:rFonts w:ascii="Segoe UI" w:hAnsi="Segoe UI" w:cs="Segoe UI"/>
        </w:rPr>
        <w:t xml:space="preserve"> or right to public funds</w:t>
      </w:r>
      <w:r>
        <w:rPr>
          <w:rFonts w:ascii="Segoe UI" w:hAnsi="Segoe UI" w:cs="Segoe UI"/>
        </w:rPr>
        <w:t>.</w:t>
      </w:r>
    </w:p>
    <w:p w14:paraId="0B1077E7" w14:textId="77777777" w:rsidR="002962C4" w:rsidRDefault="002962C4" w:rsidP="002962C4">
      <w:pPr>
        <w:pStyle w:val="ListParagraph"/>
        <w:ind w:left="0"/>
        <w:rPr>
          <w:rFonts w:ascii="Segoe UI" w:hAnsi="Segoe UI" w:cs="Segoe UI"/>
        </w:rPr>
      </w:pPr>
    </w:p>
    <w:p w14:paraId="0EDAC753" w14:textId="0E87CEAD" w:rsidR="00F60461" w:rsidRDefault="00F60461" w:rsidP="000655FE">
      <w:pPr>
        <w:pStyle w:val="ListParagraph"/>
        <w:numPr>
          <w:ilvl w:val="2"/>
          <w:numId w:val="5"/>
        </w:numPr>
        <w:ind w:left="0" w:firstLine="0"/>
        <w:rPr>
          <w:rFonts w:ascii="Segoe UI" w:hAnsi="Segoe UI" w:cs="Segoe UI"/>
        </w:rPr>
      </w:pPr>
      <w:r>
        <w:rPr>
          <w:rFonts w:ascii="Segoe UI" w:hAnsi="Segoe UI" w:cs="Segoe UI"/>
        </w:rPr>
        <w:t xml:space="preserve">A week later, Adult H was again found unresponsive at a bus stop and was re admitted into a hospital. </w:t>
      </w:r>
    </w:p>
    <w:p w14:paraId="0F71F836" w14:textId="77777777" w:rsidR="002962C4" w:rsidRDefault="002962C4" w:rsidP="002962C4">
      <w:pPr>
        <w:pStyle w:val="ListParagraph"/>
        <w:ind w:left="0"/>
        <w:rPr>
          <w:rFonts w:ascii="Segoe UI" w:hAnsi="Segoe UI" w:cs="Segoe UI"/>
        </w:rPr>
      </w:pPr>
    </w:p>
    <w:p w14:paraId="6219C05D" w14:textId="58C2E00B" w:rsidR="00F60461" w:rsidRDefault="00F60461" w:rsidP="000655FE">
      <w:pPr>
        <w:pStyle w:val="ListParagraph"/>
        <w:numPr>
          <w:ilvl w:val="2"/>
          <w:numId w:val="5"/>
        </w:numPr>
        <w:ind w:left="0" w:firstLine="0"/>
        <w:rPr>
          <w:rFonts w:ascii="Segoe UI" w:hAnsi="Segoe UI" w:cs="Segoe UI"/>
        </w:rPr>
      </w:pPr>
      <w:r>
        <w:rPr>
          <w:rFonts w:ascii="Segoe UI" w:hAnsi="Segoe UI" w:cs="Segoe UI"/>
        </w:rPr>
        <w:t>On this occasion, following Adult H expressing a desire to discharge himself</w:t>
      </w:r>
      <w:r w:rsidR="00CE288C">
        <w:rPr>
          <w:rFonts w:ascii="Segoe UI" w:hAnsi="Segoe UI" w:cs="Segoe UI"/>
        </w:rPr>
        <w:t xml:space="preserve"> (</w:t>
      </w:r>
      <w:r>
        <w:rPr>
          <w:rFonts w:ascii="Segoe UI" w:hAnsi="Segoe UI" w:cs="Segoe UI"/>
        </w:rPr>
        <w:t>even though he was unable to walk</w:t>
      </w:r>
      <w:r w:rsidR="00CE288C">
        <w:rPr>
          <w:rFonts w:ascii="Segoe UI" w:hAnsi="Segoe UI" w:cs="Segoe UI"/>
        </w:rPr>
        <w:t>)</w:t>
      </w:r>
      <w:r>
        <w:rPr>
          <w:rFonts w:ascii="Segoe UI" w:hAnsi="Segoe UI" w:cs="Segoe UI"/>
        </w:rPr>
        <w:t xml:space="preserve">, and refusing </w:t>
      </w:r>
      <w:r w:rsidR="00CE288C">
        <w:rPr>
          <w:rFonts w:ascii="Segoe UI" w:hAnsi="Segoe UI" w:cs="Segoe UI"/>
        </w:rPr>
        <w:t>lifesaving</w:t>
      </w:r>
      <w:r>
        <w:rPr>
          <w:rFonts w:ascii="Segoe UI" w:hAnsi="Segoe UI" w:cs="Segoe UI"/>
        </w:rPr>
        <w:t xml:space="preserve"> surgery, some professional’s began to doubt his capacity and sought legal advice.</w:t>
      </w:r>
    </w:p>
    <w:p w14:paraId="5664C998" w14:textId="77777777" w:rsidR="002962C4" w:rsidRDefault="002962C4" w:rsidP="002962C4">
      <w:pPr>
        <w:pStyle w:val="ListParagraph"/>
        <w:ind w:left="0"/>
        <w:rPr>
          <w:rFonts w:ascii="Segoe UI" w:hAnsi="Segoe UI" w:cs="Segoe UI"/>
        </w:rPr>
      </w:pPr>
    </w:p>
    <w:p w14:paraId="6C83E303" w14:textId="1166F693" w:rsidR="00F60461" w:rsidRDefault="00CE288C" w:rsidP="000655FE">
      <w:pPr>
        <w:pStyle w:val="ListParagraph"/>
        <w:numPr>
          <w:ilvl w:val="2"/>
          <w:numId w:val="5"/>
        </w:numPr>
        <w:ind w:left="0" w:firstLine="0"/>
        <w:rPr>
          <w:rFonts w:ascii="Segoe UI" w:hAnsi="Segoe UI" w:cs="Segoe UI"/>
        </w:rPr>
      </w:pPr>
      <w:r>
        <w:rPr>
          <w:rFonts w:ascii="Segoe UI" w:hAnsi="Segoe UI" w:cs="Segoe UI"/>
        </w:rPr>
        <w:t>Thereafter l</w:t>
      </w:r>
      <w:r w:rsidR="002962C4">
        <w:rPr>
          <w:rFonts w:ascii="Segoe UI" w:hAnsi="Segoe UI" w:cs="Segoe UI"/>
        </w:rPr>
        <w:t>ifesaving</w:t>
      </w:r>
      <w:r w:rsidR="00F60461">
        <w:rPr>
          <w:rFonts w:ascii="Segoe UI" w:hAnsi="Segoe UI" w:cs="Segoe UI"/>
        </w:rPr>
        <w:t xml:space="preserve"> surgery was performed under a best interest decision but sadly, whilst initially </w:t>
      </w:r>
      <w:r w:rsidR="00F60461">
        <w:rPr>
          <w:rFonts w:ascii="Segoe UI" w:hAnsi="Segoe UI" w:cs="Segoe UI"/>
        </w:rPr>
        <w:lastRenderedPageBreak/>
        <w:t xml:space="preserve">he showed signs of recovery, </w:t>
      </w:r>
      <w:r w:rsidR="00E25BA7">
        <w:rPr>
          <w:rFonts w:ascii="Segoe UI" w:hAnsi="Segoe UI" w:cs="Segoe UI"/>
        </w:rPr>
        <w:t>Adult H</w:t>
      </w:r>
      <w:r w:rsidR="00F60461">
        <w:rPr>
          <w:rFonts w:ascii="Segoe UI" w:hAnsi="Segoe UI" w:cs="Segoe UI"/>
        </w:rPr>
        <w:t xml:space="preserve"> died on the </w:t>
      </w:r>
      <w:r w:rsidR="00D02551">
        <w:rPr>
          <w:rFonts w:ascii="Segoe UI" w:hAnsi="Segoe UI" w:cs="Segoe UI"/>
        </w:rPr>
        <w:t>13</w:t>
      </w:r>
      <w:r w:rsidR="00D02551" w:rsidRPr="00D02551">
        <w:rPr>
          <w:rFonts w:ascii="Segoe UI" w:hAnsi="Segoe UI" w:cs="Segoe UI"/>
          <w:vertAlign w:val="superscript"/>
        </w:rPr>
        <w:t>th</w:t>
      </w:r>
      <w:r w:rsidR="00D02551">
        <w:rPr>
          <w:rFonts w:ascii="Segoe UI" w:hAnsi="Segoe UI" w:cs="Segoe UI"/>
        </w:rPr>
        <w:t xml:space="preserve"> of February 2021.</w:t>
      </w:r>
    </w:p>
    <w:p w14:paraId="5AC8EA1D" w14:textId="77777777" w:rsidR="002962C4" w:rsidRDefault="002962C4" w:rsidP="002962C4">
      <w:pPr>
        <w:pStyle w:val="ListParagraph"/>
        <w:ind w:left="0"/>
        <w:rPr>
          <w:rFonts w:ascii="Segoe UI" w:hAnsi="Segoe UI" w:cs="Segoe UI"/>
        </w:rPr>
      </w:pPr>
    </w:p>
    <w:p w14:paraId="7BD014F1" w14:textId="2ABC009D" w:rsidR="00E25BA7" w:rsidRDefault="00D02551" w:rsidP="000655FE">
      <w:pPr>
        <w:pStyle w:val="ListParagraph"/>
        <w:numPr>
          <w:ilvl w:val="2"/>
          <w:numId w:val="5"/>
        </w:numPr>
        <w:ind w:left="0" w:firstLine="0"/>
        <w:rPr>
          <w:rFonts w:ascii="Segoe UI" w:hAnsi="Segoe UI" w:cs="Segoe UI"/>
        </w:rPr>
      </w:pPr>
      <w:r>
        <w:rPr>
          <w:rFonts w:ascii="Segoe UI" w:hAnsi="Segoe UI" w:cs="Segoe UI"/>
        </w:rPr>
        <w:t>The</w:t>
      </w:r>
      <w:r w:rsidR="00E25BA7">
        <w:rPr>
          <w:rFonts w:ascii="Segoe UI" w:hAnsi="Segoe UI" w:cs="Segoe UI"/>
        </w:rPr>
        <w:t xml:space="preserve"> following</w:t>
      </w:r>
      <w:r>
        <w:rPr>
          <w:rFonts w:ascii="Segoe UI" w:hAnsi="Segoe UI" w:cs="Segoe UI"/>
        </w:rPr>
        <w:t xml:space="preserve"> practice themes have been explored and analysed with professionals throughout the course of this Safeguarding Adult Review, and good practice has been identified alongside areas of practice which would benefit from </w:t>
      </w:r>
      <w:r w:rsidR="00CE288C">
        <w:rPr>
          <w:rFonts w:ascii="Segoe UI" w:hAnsi="Segoe UI" w:cs="Segoe UI"/>
        </w:rPr>
        <w:t xml:space="preserve">development and </w:t>
      </w:r>
      <w:r w:rsidR="00E25BA7">
        <w:rPr>
          <w:rFonts w:ascii="Segoe UI" w:hAnsi="Segoe UI" w:cs="Segoe UI"/>
        </w:rPr>
        <w:t>improvement.</w:t>
      </w:r>
    </w:p>
    <w:p w14:paraId="5CFAF1B9" w14:textId="77777777" w:rsidR="00E25BA7" w:rsidRPr="00E25BA7" w:rsidRDefault="00E25BA7" w:rsidP="00E25BA7">
      <w:pPr>
        <w:pStyle w:val="ListParagraph"/>
        <w:rPr>
          <w:rFonts w:ascii="Segoe UI" w:hAnsi="Segoe UI" w:cs="Segoe UI"/>
        </w:rPr>
      </w:pPr>
    </w:p>
    <w:p w14:paraId="3848D407" w14:textId="09E7E731" w:rsidR="00E25BA7" w:rsidRPr="00E25BA7" w:rsidRDefault="00E25BA7" w:rsidP="00E25BA7">
      <w:pPr>
        <w:pStyle w:val="ListParagraph"/>
        <w:numPr>
          <w:ilvl w:val="0"/>
          <w:numId w:val="26"/>
        </w:numPr>
        <w:rPr>
          <w:rFonts w:ascii="Segoe UI" w:hAnsi="Segoe UI" w:cs="Segoe UI"/>
        </w:rPr>
      </w:pPr>
      <w:r w:rsidRPr="00E25BA7">
        <w:rPr>
          <w:rFonts w:ascii="Segoe UI" w:hAnsi="Segoe UI" w:cs="Segoe UI"/>
        </w:rPr>
        <w:t xml:space="preserve">Cultural </w:t>
      </w:r>
      <w:r w:rsidR="00CE288C">
        <w:rPr>
          <w:rFonts w:ascii="Segoe UI" w:hAnsi="Segoe UI" w:cs="Segoe UI"/>
        </w:rPr>
        <w:t>Curiosity</w:t>
      </w:r>
    </w:p>
    <w:p w14:paraId="1F8B4476" w14:textId="77777777" w:rsidR="00E25BA7" w:rsidRPr="00A601BE" w:rsidRDefault="00E25BA7" w:rsidP="00F94448">
      <w:pPr>
        <w:pStyle w:val="ListParagraph"/>
        <w:numPr>
          <w:ilvl w:val="0"/>
          <w:numId w:val="26"/>
        </w:numPr>
        <w:rPr>
          <w:rFonts w:ascii="Segoe UI" w:hAnsi="Segoe UI" w:cs="Segoe UI"/>
        </w:rPr>
      </w:pPr>
      <w:r w:rsidRPr="00E25BA7">
        <w:rPr>
          <w:rFonts w:ascii="Segoe UI" w:hAnsi="Segoe UI" w:cs="Segoe UI"/>
        </w:rPr>
        <w:t xml:space="preserve">Home </w:t>
      </w:r>
      <w:r w:rsidRPr="00A601BE">
        <w:rPr>
          <w:rFonts w:ascii="Segoe UI" w:hAnsi="Segoe UI" w:cs="Segoe UI"/>
        </w:rPr>
        <w:t>Office Communications</w:t>
      </w:r>
    </w:p>
    <w:p w14:paraId="7BF9771C" w14:textId="0D2A0194" w:rsidR="00E25BA7" w:rsidRPr="00A601BE" w:rsidRDefault="00E25BA7" w:rsidP="00F94448">
      <w:pPr>
        <w:pStyle w:val="ListParagraph"/>
        <w:numPr>
          <w:ilvl w:val="0"/>
          <w:numId w:val="26"/>
        </w:numPr>
        <w:rPr>
          <w:rFonts w:ascii="Segoe UI" w:hAnsi="Segoe UI" w:cs="Segoe UI"/>
        </w:rPr>
      </w:pPr>
      <w:r w:rsidRPr="00A601BE">
        <w:rPr>
          <w:rFonts w:ascii="Segoe UI" w:hAnsi="Segoe UI" w:cs="Segoe UI"/>
        </w:rPr>
        <w:t>Human Immunodeficiency Virus (HIV) Management</w:t>
      </w:r>
    </w:p>
    <w:p w14:paraId="32BF7229" w14:textId="0507881D" w:rsidR="00E25BA7" w:rsidRPr="00A601BE" w:rsidRDefault="00CE288C" w:rsidP="00E25BA7">
      <w:pPr>
        <w:pStyle w:val="ListParagraph"/>
        <w:numPr>
          <w:ilvl w:val="0"/>
          <w:numId w:val="26"/>
        </w:numPr>
        <w:rPr>
          <w:rFonts w:ascii="Segoe UI" w:hAnsi="Segoe UI" w:cs="Segoe UI"/>
        </w:rPr>
      </w:pPr>
      <w:r>
        <w:rPr>
          <w:rFonts w:ascii="Segoe UI" w:hAnsi="Segoe UI" w:cs="Segoe UI"/>
        </w:rPr>
        <w:t xml:space="preserve">Assessment of </w:t>
      </w:r>
      <w:r w:rsidR="00E25BA7" w:rsidRPr="00A601BE">
        <w:rPr>
          <w:rFonts w:ascii="Segoe UI" w:hAnsi="Segoe UI" w:cs="Segoe UI"/>
        </w:rPr>
        <w:t>Mental Capacity</w:t>
      </w:r>
    </w:p>
    <w:p w14:paraId="03758D1D" w14:textId="263D4F80" w:rsidR="00A601BE" w:rsidRPr="00A601BE" w:rsidRDefault="00A601BE" w:rsidP="00E25BA7">
      <w:pPr>
        <w:pStyle w:val="ListParagraph"/>
        <w:numPr>
          <w:ilvl w:val="0"/>
          <w:numId w:val="26"/>
        </w:numPr>
        <w:rPr>
          <w:rFonts w:ascii="Segoe UI" w:hAnsi="Segoe UI" w:cs="Segoe UI"/>
        </w:rPr>
      </w:pPr>
      <w:r w:rsidRPr="00A601BE">
        <w:rPr>
          <w:rFonts w:ascii="Segoe UI" w:hAnsi="Segoe UI" w:cs="Segoe UI"/>
        </w:rPr>
        <w:t>Consideration of Organic Conditions Causing Changed Behaviours</w:t>
      </w:r>
    </w:p>
    <w:p w14:paraId="5EEBEF3F" w14:textId="77777777" w:rsidR="00A601BE" w:rsidRPr="00A601BE" w:rsidRDefault="00A601BE" w:rsidP="00F94448">
      <w:pPr>
        <w:pStyle w:val="ListParagraph"/>
        <w:numPr>
          <w:ilvl w:val="0"/>
          <w:numId w:val="26"/>
        </w:numPr>
        <w:rPr>
          <w:rFonts w:ascii="Segoe UI" w:hAnsi="Segoe UI" w:cs="Segoe UI"/>
        </w:rPr>
      </w:pPr>
      <w:r w:rsidRPr="00A601BE">
        <w:rPr>
          <w:rFonts w:ascii="Segoe UI" w:hAnsi="Segoe UI" w:cs="Segoe UI"/>
        </w:rPr>
        <w:t xml:space="preserve">Hard to Reach Service Users </w:t>
      </w:r>
    </w:p>
    <w:p w14:paraId="478A7D7B" w14:textId="014C15C6" w:rsidR="00A601BE" w:rsidRPr="00A601BE" w:rsidRDefault="00A601BE" w:rsidP="00F94448">
      <w:pPr>
        <w:pStyle w:val="ListParagraph"/>
        <w:numPr>
          <w:ilvl w:val="0"/>
          <w:numId w:val="26"/>
        </w:numPr>
        <w:rPr>
          <w:rFonts w:ascii="Segoe UI" w:hAnsi="Segoe UI" w:cs="Segoe UI"/>
        </w:rPr>
      </w:pPr>
      <w:r w:rsidRPr="00A601BE">
        <w:rPr>
          <w:rFonts w:ascii="Segoe UI" w:hAnsi="Segoe UI" w:cs="Segoe UI"/>
        </w:rPr>
        <w:lastRenderedPageBreak/>
        <w:t xml:space="preserve">The Effects of the Covid Pandemic </w:t>
      </w:r>
    </w:p>
    <w:p w14:paraId="5A077FF1" w14:textId="7C9C432B" w:rsidR="00A601BE" w:rsidRPr="00A601BE" w:rsidRDefault="00A601BE" w:rsidP="00E25BA7">
      <w:pPr>
        <w:pStyle w:val="ListParagraph"/>
        <w:numPr>
          <w:ilvl w:val="0"/>
          <w:numId w:val="26"/>
        </w:numPr>
        <w:rPr>
          <w:rFonts w:ascii="Segoe UI" w:hAnsi="Segoe UI" w:cs="Segoe UI"/>
        </w:rPr>
      </w:pPr>
      <w:r w:rsidRPr="00A601BE">
        <w:rPr>
          <w:rFonts w:ascii="Segoe UI" w:hAnsi="Segoe UI" w:cs="Segoe UI"/>
        </w:rPr>
        <w:t>The Equality Act</w:t>
      </w:r>
    </w:p>
    <w:p w14:paraId="78C06738" w14:textId="77777777" w:rsidR="00E25BA7" w:rsidRPr="00E25BA7" w:rsidRDefault="00E25BA7" w:rsidP="00E25BA7">
      <w:pPr>
        <w:pStyle w:val="ListParagraph"/>
        <w:rPr>
          <w:rFonts w:ascii="Segoe UI" w:hAnsi="Segoe UI" w:cs="Segoe UI"/>
        </w:rPr>
      </w:pPr>
    </w:p>
    <w:p w14:paraId="48FB52A8" w14:textId="6F843BDD" w:rsidR="00D02551" w:rsidRDefault="00487C5F" w:rsidP="000655FE">
      <w:pPr>
        <w:pStyle w:val="ListParagraph"/>
        <w:numPr>
          <w:ilvl w:val="2"/>
          <w:numId w:val="5"/>
        </w:numPr>
        <w:ind w:left="0" w:firstLine="0"/>
        <w:rPr>
          <w:rFonts w:ascii="Segoe UI" w:hAnsi="Segoe UI" w:cs="Segoe UI"/>
        </w:rPr>
      </w:pPr>
      <w:r>
        <w:rPr>
          <w:rFonts w:ascii="Segoe UI" w:hAnsi="Segoe UI" w:cs="Segoe UI"/>
        </w:rPr>
        <w:t>T</w:t>
      </w:r>
      <w:r w:rsidR="00D02551">
        <w:rPr>
          <w:rFonts w:ascii="Segoe UI" w:hAnsi="Segoe UI" w:cs="Segoe UI"/>
        </w:rPr>
        <w:t xml:space="preserve">wo </w:t>
      </w:r>
      <w:r>
        <w:rPr>
          <w:rFonts w:ascii="Segoe UI" w:hAnsi="Segoe UI" w:cs="Segoe UI"/>
        </w:rPr>
        <w:t xml:space="preserve">of those </w:t>
      </w:r>
      <w:r w:rsidR="00D02551">
        <w:rPr>
          <w:rFonts w:ascii="Segoe UI" w:hAnsi="Segoe UI" w:cs="Segoe UI"/>
        </w:rPr>
        <w:t>themes in particular underpin</w:t>
      </w:r>
      <w:r w:rsidR="00A601BE">
        <w:rPr>
          <w:rFonts w:ascii="Segoe UI" w:hAnsi="Segoe UI" w:cs="Segoe UI"/>
        </w:rPr>
        <w:t xml:space="preserve"> all of</w:t>
      </w:r>
      <w:r w:rsidR="00D02551">
        <w:rPr>
          <w:rFonts w:ascii="Segoe UI" w:hAnsi="Segoe UI" w:cs="Segoe UI"/>
        </w:rPr>
        <w:t xml:space="preserve"> the support offered to Adult H. They </w:t>
      </w:r>
      <w:r>
        <w:rPr>
          <w:rFonts w:ascii="Segoe UI" w:hAnsi="Segoe UI" w:cs="Segoe UI"/>
        </w:rPr>
        <w:t xml:space="preserve">comprise of </w:t>
      </w:r>
      <w:r w:rsidR="00D02551">
        <w:rPr>
          <w:rFonts w:ascii="Segoe UI" w:hAnsi="Segoe UI" w:cs="Segoe UI"/>
        </w:rPr>
        <w:t xml:space="preserve">professional’s ability to engage Adult H </w:t>
      </w:r>
      <w:r w:rsidR="00A601BE">
        <w:rPr>
          <w:rFonts w:ascii="Segoe UI" w:hAnsi="Segoe UI" w:cs="Segoe UI"/>
        </w:rPr>
        <w:t xml:space="preserve">(Hard to Reach Service Users) </w:t>
      </w:r>
      <w:r w:rsidR="00D02551">
        <w:rPr>
          <w:rFonts w:ascii="Segoe UI" w:hAnsi="Segoe UI" w:cs="Segoe UI"/>
        </w:rPr>
        <w:t>and Adult H’s capacity to make decisions around his care and support needs</w:t>
      </w:r>
      <w:r w:rsidR="00A601BE">
        <w:rPr>
          <w:rFonts w:ascii="Segoe UI" w:hAnsi="Segoe UI" w:cs="Segoe UI"/>
        </w:rPr>
        <w:t xml:space="preserve"> (</w:t>
      </w:r>
      <w:r>
        <w:rPr>
          <w:rFonts w:ascii="Segoe UI" w:hAnsi="Segoe UI" w:cs="Segoe UI"/>
        </w:rPr>
        <w:t xml:space="preserve">Assessment of </w:t>
      </w:r>
      <w:r w:rsidR="00A601BE">
        <w:rPr>
          <w:rFonts w:ascii="Segoe UI" w:hAnsi="Segoe UI" w:cs="Segoe UI"/>
        </w:rPr>
        <w:t>Mental Capacity)</w:t>
      </w:r>
      <w:r w:rsidR="00D02551">
        <w:rPr>
          <w:rFonts w:ascii="Segoe UI" w:hAnsi="Segoe UI" w:cs="Segoe UI"/>
        </w:rPr>
        <w:t>.</w:t>
      </w:r>
      <w:r>
        <w:rPr>
          <w:rFonts w:ascii="Segoe UI" w:hAnsi="Segoe UI" w:cs="Segoe UI"/>
        </w:rPr>
        <w:t xml:space="preserve"> Without engagement and </w:t>
      </w:r>
      <w:r w:rsidR="00ED7B03">
        <w:rPr>
          <w:rFonts w:ascii="Segoe UI" w:hAnsi="Segoe UI" w:cs="Segoe UI"/>
        </w:rPr>
        <w:t>thorough</w:t>
      </w:r>
      <w:r>
        <w:rPr>
          <w:rFonts w:ascii="Segoe UI" w:hAnsi="Segoe UI" w:cs="Segoe UI"/>
        </w:rPr>
        <w:t xml:space="preserve"> assessment of capacity, professionals were unable to deliver </w:t>
      </w:r>
      <w:r w:rsidR="00ED7B03">
        <w:rPr>
          <w:rFonts w:ascii="Segoe UI" w:hAnsi="Segoe UI" w:cs="Segoe UI"/>
        </w:rPr>
        <w:t>their support offer.</w:t>
      </w:r>
    </w:p>
    <w:p w14:paraId="34A6463D" w14:textId="77777777" w:rsidR="002962C4" w:rsidRPr="002962C4" w:rsidRDefault="002962C4" w:rsidP="002962C4">
      <w:pPr>
        <w:pStyle w:val="ListParagraph"/>
        <w:spacing w:after="120" w:line="240" w:lineRule="auto"/>
        <w:ind w:left="0"/>
        <w:rPr>
          <w:rFonts w:ascii="Segoe UI" w:hAnsi="Segoe UI" w:cs="Segoe UI"/>
          <w:b/>
          <w:bCs/>
          <w:color w:val="ED7D31" w:themeColor="accent2"/>
        </w:rPr>
      </w:pPr>
    </w:p>
    <w:p w14:paraId="197C3BC7" w14:textId="105C26D4" w:rsidR="00432B47" w:rsidRPr="00D02551" w:rsidRDefault="00D02551" w:rsidP="00D02551">
      <w:pPr>
        <w:pStyle w:val="ListParagraph"/>
        <w:numPr>
          <w:ilvl w:val="2"/>
          <w:numId w:val="5"/>
        </w:numPr>
        <w:spacing w:after="120" w:line="240" w:lineRule="auto"/>
        <w:ind w:left="0" w:firstLine="0"/>
        <w:rPr>
          <w:rFonts w:ascii="Segoe UI" w:hAnsi="Segoe UI" w:cs="Segoe UI"/>
          <w:b/>
          <w:bCs/>
          <w:color w:val="ED7D31" w:themeColor="accent2"/>
        </w:rPr>
      </w:pPr>
      <w:r w:rsidRPr="00432B47">
        <w:rPr>
          <w:rFonts w:ascii="Segoe UI" w:hAnsi="Segoe UI" w:cs="Segoe UI"/>
        </w:rPr>
        <w:t>Indicative of the fact that a professional approach</w:t>
      </w:r>
      <w:r>
        <w:rPr>
          <w:rFonts w:ascii="Segoe UI" w:hAnsi="Segoe UI" w:cs="Segoe UI"/>
        </w:rPr>
        <w:t xml:space="preserve"> needs to be urgently identified to address these areas of practice</w:t>
      </w:r>
      <w:r w:rsidR="00A601BE">
        <w:rPr>
          <w:rFonts w:ascii="Segoe UI" w:hAnsi="Segoe UI" w:cs="Segoe UI"/>
        </w:rPr>
        <w:t>,</w:t>
      </w:r>
      <w:r>
        <w:rPr>
          <w:rFonts w:ascii="Segoe UI" w:hAnsi="Segoe UI" w:cs="Segoe UI"/>
        </w:rPr>
        <w:t xml:space="preserve"> </w:t>
      </w:r>
      <w:r w:rsidRPr="00432B47">
        <w:rPr>
          <w:rFonts w:ascii="Segoe UI" w:hAnsi="Segoe UI" w:cs="Segoe UI"/>
        </w:rPr>
        <w:t xml:space="preserve">is that </w:t>
      </w:r>
      <w:r>
        <w:rPr>
          <w:rFonts w:ascii="Segoe UI" w:hAnsi="Segoe UI" w:cs="Segoe UI"/>
        </w:rPr>
        <w:t>they are recurring themes</w:t>
      </w:r>
      <w:r w:rsidRPr="00432B47">
        <w:rPr>
          <w:rFonts w:ascii="Segoe UI" w:hAnsi="Segoe UI" w:cs="Segoe UI"/>
        </w:rPr>
        <w:t xml:space="preserve"> in Safeguarding Adult Reviews across the country. </w:t>
      </w:r>
      <w:r w:rsidR="00432B47" w:rsidRPr="00D02551">
        <w:rPr>
          <w:rFonts w:ascii="Segoe UI" w:hAnsi="Segoe UI" w:cs="Segoe UI"/>
        </w:rPr>
        <w:t xml:space="preserve"> </w:t>
      </w:r>
    </w:p>
    <w:p w14:paraId="3CDBE0E2" w14:textId="5A4F14CB" w:rsidR="00432B47" w:rsidRPr="00432B47" w:rsidRDefault="00432B47" w:rsidP="00432B47">
      <w:pPr>
        <w:pStyle w:val="ListParagraph"/>
        <w:spacing w:after="120" w:line="240" w:lineRule="auto"/>
        <w:ind w:left="0"/>
        <w:rPr>
          <w:rFonts w:ascii="Segoe UI" w:hAnsi="Segoe UI" w:cs="Segoe UI"/>
          <w:b/>
          <w:bCs/>
          <w:color w:val="ED7D31" w:themeColor="accent2"/>
        </w:rPr>
      </w:pPr>
    </w:p>
    <w:p w14:paraId="0BCDA84C" w14:textId="479ECCD4" w:rsidR="00432B47" w:rsidRPr="00432B47" w:rsidRDefault="00D02551" w:rsidP="00F94448">
      <w:pPr>
        <w:pStyle w:val="ListParagraph"/>
        <w:numPr>
          <w:ilvl w:val="2"/>
          <w:numId w:val="5"/>
        </w:numPr>
        <w:spacing w:after="120" w:line="240" w:lineRule="auto"/>
        <w:ind w:left="0" w:firstLine="0"/>
        <w:rPr>
          <w:rFonts w:ascii="Segoe UI" w:hAnsi="Segoe UI" w:cs="Segoe UI"/>
          <w:b/>
          <w:bCs/>
          <w:color w:val="ED7D31" w:themeColor="accent2"/>
        </w:rPr>
      </w:pPr>
      <w:r>
        <w:rPr>
          <w:rFonts w:ascii="Segoe UI" w:hAnsi="Segoe UI" w:cs="Segoe UI"/>
        </w:rPr>
        <w:lastRenderedPageBreak/>
        <w:t>The review has concluded that i</w:t>
      </w:r>
      <w:r w:rsidR="00432B47" w:rsidRPr="00432B47">
        <w:rPr>
          <w:rFonts w:ascii="Segoe UI" w:hAnsi="Segoe UI" w:cs="Segoe UI"/>
        </w:rPr>
        <w:t>nitially to address professional</w:t>
      </w:r>
      <w:r>
        <w:rPr>
          <w:rFonts w:ascii="Segoe UI" w:hAnsi="Segoe UI" w:cs="Segoe UI"/>
        </w:rPr>
        <w:t>s’</w:t>
      </w:r>
      <w:r w:rsidR="00432B47" w:rsidRPr="00432B47">
        <w:rPr>
          <w:rFonts w:ascii="Segoe UI" w:hAnsi="Segoe UI" w:cs="Segoe UI"/>
        </w:rPr>
        <w:t xml:space="preserve"> inability to engage Adult H, priority needed to be given to making safeguarding personal and developing an understanding of Adult H’s life experiences. To do this, professionals needed to </w:t>
      </w:r>
      <w:r w:rsidR="00ED7B03">
        <w:rPr>
          <w:rFonts w:ascii="Segoe UI" w:hAnsi="Segoe UI" w:cs="Segoe UI"/>
        </w:rPr>
        <w:t>be curious about Adult H’s</w:t>
      </w:r>
      <w:r w:rsidR="00432B47" w:rsidRPr="00432B47">
        <w:rPr>
          <w:rFonts w:ascii="Segoe UI" w:hAnsi="Segoe UI" w:cs="Segoe UI"/>
        </w:rPr>
        <w:t xml:space="preserve"> culture and how this could affect his perception of his health</w:t>
      </w:r>
      <w:r>
        <w:rPr>
          <w:rFonts w:ascii="Segoe UI" w:hAnsi="Segoe UI" w:cs="Segoe UI"/>
        </w:rPr>
        <w:t xml:space="preserve"> and </w:t>
      </w:r>
      <w:r w:rsidR="00ED7B03">
        <w:rPr>
          <w:rFonts w:ascii="Segoe UI" w:hAnsi="Segoe UI" w:cs="Segoe UI"/>
        </w:rPr>
        <w:t xml:space="preserve">his </w:t>
      </w:r>
      <w:r>
        <w:rPr>
          <w:rFonts w:ascii="Segoe UI" w:hAnsi="Segoe UI" w:cs="Segoe UI"/>
        </w:rPr>
        <w:t>decision making</w:t>
      </w:r>
      <w:r w:rsidR="00432B47" w:rsidRPr="00432B47">
        <w:rPr>
          <w:rFonts w:ascii="Segoe UI" w:hAnsi="Segoe UI" w:cs="Segoe UI"/>
        </w:rPr>
        <w:t>. To</w:t>
      </w:r>
      <w:r>
        <w:rPr>
          <w:rFonts w:ascii="Segoe UI" w:hAnsi="Segoe UI" w:cs="Segoe UI"/>
        </w:rPr>
        <w:t xml:space="preserve"> gain enough trust with Adult H to commence exploration of </w:t>
      </w:r>
      <w:r w:rsidR="00A80DD5">
        <w:rPr>
          <w:rFonts w:ascii="Segoe UI" w:hAnsi="Segoe UI" w:cs="Segoe UI"/>
        </w:rPr>
        <w:t>t</w:t>
      </w:r>
      <w:r>
        <w:rPr>
          <w:rFonts w:ascii="Segoe UI" w:hAnsi="Segoe UI" w:cs="Segoe UI"/>
        </w:rPr>
        <w:t>his,</w:t>
      </w:r>
      <w:r w:rsidR="00432B47" w:rsidRPr="00432B47">
        <w:rPr>
          <w:rFonts w:ascii="Segoe UI" w:hAnsi="Segoe UI" w:cs="Segoe UI"/>
        </w:rPr>
        <w:t xml:space="preserve"> professionals needed to test ways of engaging with </w:t>
      </w:r>
      <w:r w:rsidR="00A80DD5">
        <w:rPr>
          <w:rFonts w:ascii="Segoe UI" w:hAnsi="Segoe UI" w:cs="Segoe UI"/>
        </w:rPr>
        <w:t>Adult H</w:t>
      </w:r>
      <w:r w:rsidR="00432B47" w:rsidRPr="00432B47">
        <w:rPr>
          <w:rFonts w:ascii="Segoe UI" w:hAnsi="Segoe UI" w:cs="Segoe UI"/>
        </w:rPr>
        <w:t xml:space="preserve">. </w:t>
      </w:r>
      <w:r>
        <w:rPr>
          <w:rFonts w:ascii="Segoe UI" w:hAnsi="Segoe UI" w:cs="Segoe UI"/>
        </w:rPr>
        <w:t>A good</w:t>
      </w:r>
      <w:r w:rsidR="00432B47" w:rsidRPr="00432B47">
        <w:rPr>
          <w:rFonts w:ascii="Segoe UI" w:hAnsi="Segoe UI" w:cs="Segoe UI"/>
        </w:rPr>
        <w:t xml:space="preserve"> example</w:t>
      </w:r>
      <w:r w:rsidR="00A80DD5">
        <w:rPr>
          <w:rFonts w:ascii="Segoe UI" w:hAnsi="Segoe UI" w:cs="Segoe UI"/>
        </w:rPr>
        <w:t xml:space="preserve"> of</w:t>
      </w:r>
      <w:r>
        <w:rPr>
          <w:rFonts w:ascii="Segoe UI" w:hAnsi="Segoe UI" w:cs="Segoe UI"/>
        </w:rPr>
        <w:t xml:space="preserve"> this was provided </w:t>
      </w:r>
      <w:r w:rsidR="00ED7B03">
        <w:rPr>
          <w:rFonts w:ascii="Segoe UI" w:hAnsi="Segoe UI" w:cs="Segoe UI"/>
        </w:rPr>
        <w:t xml:space="preserve">to the review </w:t>
      </w:r>
      <w:r>
        <w:rPr>
          <w:rFonts w:ascii="Segoe UI" w:hAnsi="Segoe UI" w:cs="Segoe UI"/>
        </w:rPr>
        <w:t>by means of</w:t>
      </w:r>
      <w:r w:rsidR="00432B47" w:rsidRPr="00432B47">
        <w:rPr>
          <w:rFonts w:ascii="Segoe UI" w:hAnsi="Segoe UI" w:cs="Segoe UI"/>
        </w:rPr>
        <w:t xml:space="preserve"> a productive </w:t>
      </w:r>
      <w:r w:rsidR="00432B47" w:rsidRPr="00432B47">
        <w:rPr>
          <w:rFonts w:ascii="Segoe UI" w:eastAsia="Times New Roman" w:hAnsi="Segoe UI" w:cs="Segoe UI"/>
        </w:rPr>
        <w:t xml:space="preserve">conversation </w:t>
      </w:r>
      <w:r>
        <w:rPr>
          <w:rFonts w:ascii="Segoe UI" w:eastAsia="Times New Roman" w:hAnsi="Segoe UI" w:cs="Segoe UI"/>
        </w:rPr>
        <w:t xml:space="preserve">had </w:t>
      </w:r>
      <w:r w:rsidR="00432B47" w:rsidRPr="00432B47">
        <w:rPr>
          <w:rFonts w:ascii="Segoe UI" w:eastAsia="Times New Roman" w:hAnsi="Segoe UI" w:cs="Segoe UI"/>
        </w:rPr>
        <w:t>between Adult H and a judge</w:t>
      </w:r>
      <w:r w:rsidR="00ED7B03">
        <w:rPr>
          <w:rFonts w:ascii="Segoe UI" w:eastAsia="Times New Roman" w:hAnsi="Segoe UI" w:cs="Segoe UI"/>
        </w:rPr>
        <w:t>. The judge</w:t>
      </w:r>
      <w:r>
        <w:rPr>
          <w:rFonts w:ascii="Segoe UI" w:eastAsia="Times New Roman" w:hAnsi="Segoe UI" w:cs="Segoe UI"/>
        </w:rPr>
        <w:t xml:space="preserve"> started his conversation with Adult H by</w:t>
      </w:r>
      <w:r w:rsidR="00432B47" w:rsidRPr="00432B47">
        <w:rPr>
          <w:rFonts w:ascii="Segoe UI" w:eastAsia="Times New Roman" w:hAnsi="Segoe UI" w:cs="Segoe UI"/>
        </w:rPr>
        <w:t xml:space="preserve"> chatting about topics of interest</w:t>
      </w:r>
      <w:r>
        <w:rPr>
          <w:rFonts w:ascii="Segoe UI" w:eastAsia="Times New Roman" w:hAnsi="Segoe UI" w:cs="Segoe UI"/>
        </w:rPr>
        <w:t xml:space="preserve"> unrelated to the current situation</w:t>
      </w:r>
      <w:r w:rsidR="00ED7B03">
        <w:rPr>
          <w:rFonts w:ascii="Segoe UI" w:eastAsia="Times New Roman" w:hAnsi="Segoe UI" w:cs="Segoe UI"/>
        </w:rPr>
        <w:t xml:space="preserve"> and</w:t>
      </w:r>
      <w:r w:rsidR="0047361C">
        <w:rPr>
          <w:rFonts w:ascii="Segoe UI" w:eastAsia="Times New Roman" w:hAnsi="Segoe UI" w:cs="Segoe UI"/>
        </w:rPr>
        <w:t xml:space="preserve"> other professionals noted that</w:t>
      </w:r>
      <w:r w:rsidR="00ED7B03">
        <w:rPr>
          <w:rFonts w:ascii="Segoe UI" w:eastAsia="Times New Roman" w:hAnsi="Segoe UI" w:cs="Segoe UI"/>
        </w:rPr>
        <w:t xml:space="preserve"> in doing so, the judge learned more about Adult H</w:t>
      </w:r>
      <w:r w:rsidR="00432B47" w:rsidRPr="00432B47">
        <w:rPr>
          <w:rFonts w:ascii="Segoe UI" w:eastAsia="Times New Roman" w:hAnsi="Segoe UI" w:cs="Segoe UI"/>
        </w:rPr>
        <w:t xml:space="preserve">.  </w:t>
      </w:r>
      <w:r>
        <w:rPr>
          <w:rFonts w:ascii="Segoe UI" w:eastAsia="Times New Roman" w:hAnsi="Segoe UI" w:cs="Segoe UI"/>
        </w:rPr>
        <w:t xml:space="preserve">This communication exampled </w:t>
      </w:r>
      <w:r w:rsidR="0047361C">
        <w:rPr>
          <w:rFonts w:ascii="Segoe UI" w:eastAsia="Times New Roman" w:hAnsi="Segoe UI" w:cs="Segoe UI"/>
        </w:rPr>
        <w:t>the advantages of first establishing a</w:t>
      </w:r>
      <w:r w:rsidR="00432B47">
        <w:rPr>
          <w:rFonts w:ascii="Segoe UI" w:eastAsia="Times New Roman" w:hAnsi="Segoe UI" w:cs="Segoe UI"/>
        </w:rPr>
        <w:t xml:space="preserve"> rapport </w:t>
      </w:r>
      <w:r w:rsidR="0047361C">
        <w:rPr>
          <w:rFonts w:ascii="Segoe UI" w:eastAsia="Times New Roman" w:hAnsi="Segoe UI" w:cs="Segoe UI"/>
        </w:rPr>
        <w:t>before steering</w:t>
      </w:r>
      <w:r w:rsidR="00432B47">
        <w:rPr>
          <w:rFonts w:ascii="Segoe UI" w:eastAsia="Times New Roman" w:hAnsi="Segoe UI" w:cs="Segoe UI"/>
        </w:rPr>
        <w:t xml:space="preserve"> </w:t>
      </w:r>
      <w:r w:rsidR="0047361C">
        <w:rPr>
          <w:rFonts w:ascii="Segoe UI" w:eastAsia="Times New Roman" w:hAnsi="Segoe UI" w:cs="Segoe UI"/>
        </w:rPr>
        <w:t xml:space="preserve">the </w:t>
      </w:r>
      <w:r w:rsidR="00432B47">
        <w:rPr>
          <w:rFonts w:ascii="Segoe UI" w:eastAsia="Times New Roman" w:hAnsi="Segoe UI" w:cs="Segoe UI"/>
        </w:rPr>
        <w:t xml:space="preserve">conversation towards promoting a </w:t>
      </w:r>
      <w:r w:rsidR="00ED7B03">
        <w:rPr>
          <w:rFonts w:ascii="Segoe UI" w:eastAsia="Times New Roman" w:hAnsi="Segoe UI" w:cs="Segoe UI"/>
        </w:rPr>
        <w:t>support</w:t>
      </w:r>
      <w:r w:rsidR="00432B47">
        <w:rPr>
          <w:rFonts w:ascii="Segoe UI" w:eastAsia="Times New Roman" w:hAnsi="Segoe UI" w:cs="Segoe UI"/>
        </w:rPr>
        <w:t xml:space="preserve"> framework</w:t>
      </w:r>
      <w:r w:rsidR="0047361C">
        <w:rPr>
          <w:rFonts w:ascii="Segoe UI" w:eastAsia="Times New Roman" w:hAnsi="Segoe UI" w:cs="Segoe UI"/>
        </w:rPr>
        <w:t>. As a result,</w:t>
      </w:r>
      <w:r w:rsidR="00432B47">
        <w:rPr>
          <w:rFonts w:ascii="Segoe UI" w:eastAsia="Times New Roman" w:hAnsi="Segoe UI" w:cs="Segoe UI"/>
        </w:rPr>
        <w:t xml:space="preserve"> </w:t>
      </w:r>
      <w:r w:rsidR="0047361C">
        <w:rPr>
          <w:rFonts w:ascii="Segoe UI" w:eastAsia="Times New Roman" w:hAnsi="Segoe UI" w:cs="Segoe UI"/>
        </w:rPr>
        <w:lastRenderedPageBreak/>
        <w:t>a service user may be</w:t>
      </w:r>
      <w:r w:rsidR="00432B47">
        <w:rPr>
          <w:rFonts w:ascii="Segoe UI" w:eastAsia="Times New Roman" w:hAnsi="Segoe UI" w:cs="Segoe UI"/>
        </w:rPr>
        <w:t xml:space="preserve"> </w:t>
      </w:r>
      <w:r w:rsidR="00A80DD5">
        <w:rPr>
          <w:rFonts w:ascii="Segoe UI" w:eastAsia="Times New Roman" w:hAnsi="Segoe UI" w:cs="Segoe UI"/>
        </w:rPr>
        <w:t>more</w:t>
      </w:r>
      <w:r w:rsidR="00ED7B03">
        <w:rPr>
          <w:rFonts w:ascii="Segoe UI" w:eastAsia="Times New Roman" w:hAnsi="Segoe UI" w:cs="Segoe UI"/>
        </w:rPr>
        <w:t xml:space="preserve"> </w:t>
      </w:r>
      <w:r w:rsidR="00A80DD5">
        <w:rPr>
          <w:rFonts w:ascii="Segoe UI" w:eastAsia="Times New Roman" w:hAnsi="Segoe UI" w:cs="Segoe UI"/>
        </w:rPr>
        <w:t xml:space="preserve">open to, and </w:t>
      </w:r>
      <w:r w:rsidR="00432B47">
        <w:rPr>
          <w:rFonts w:ascii="Segoe UI" w:eastAsia="Times New Roman" w:hAnsi="Segoe UI" w:cs="Segoe UI"/>
        </w:rPr>
        <w:t xml:space="preserve">able to recognise the potential </w:t>
      </w:r>
      <w:r w:rsidR="00ED7B03">
        <w:rPr>
          <w:rFonts w:ascii="Segoe UI" w:eastAsia="Times New Roman" w:hAnsi="Segoe UI" w:cs="Segoe UI"/>
        </w:rPr>
        <w:t xml:space="preserve">of, </w:t>
      </w:r>
      <w:r w:rsidR="0047361C">
        <w:rPr>
          <w:rFonts w:ascii="Segoe UI" w:eastAsia="Times New Roman" w:hAnsi="Segoe UI" w:cs="Segoe UI"/>
        </w:rPr>
        <w:t>engaging</w:t>
      </w:r>
      <w:r w:rsidR="00432B47">
        <w:rPr>
          <w:rFonts w:ascii="Segoe UI" w:eastAsia="Times New Roman" w:hAnsi="Segoe UI" w:cs="Segoe UI"/>
        </w:rPr>
        <w:t xml:space="preserve"> with support services </w:t>
      </w:r>
      <w:r w:rsidR="00ED7B03">
        <w:rPr>
          <w:rFonts w:ascii="Segoe UI" w:eastAsia="Times New Roman" w:hAnsi="Segoe UI" w:cs="Segoe UI"/>
        </w:rPr>
        <w:t>in order to</w:t>
      </w:r>
      <w:r w:rsidR="00432B47">
        <w:rPr>
          <w:rFonts w:ascii="Segoe UI" w:eastAsia="Times New Roman" w:hAnsi="Segoe UI" w:cs="Segoe UI"/>
        </w:rPr>
        <w:t xml:space="preserve"> bring him</w:t>
      </w:r>
      <w:r w:rsidR="0047361C">
        <w:rPr>
          <w:rFonts w:ascii="Segoe UI" w:eastAsia="Times New Roman" w:hAnsi="Segoe UI" w:cs="Segoe UI"/>
        </w:rPr>
        <w:t xml:space="preserve"> or her</w:t>
      </w:r>
      <w:r w:rsidR="00432B47">
        <w:rPr>
          <w:rFonts w:ascii="Segoe UI" w:eastAsia="Times New Roman" w:hAnsi="Segoe UI" w:cs="Segoe UI"/>
        </w:rPr>
        <w:t xml:space="preserve"> an improved quality to his</w:t>
      </w:r>
      <w:r w:rsidR="0047361C">
        <w:rPr>
          <w:rFonts w:ascii="Segoe UI" w:eastAsia="Times New Roman" w:hAnsi="Segoe UI" w:cs="Segoe UI"/>
        </w:rPr>
        <w:t xml:space="preserve"> or her</w:t>
      </w:r>
      <w:r w:rsidR="00432B47">
        <w:rPr>
          <w:rFonts w:ascii="Segoe UI" w:eastAsia="Times New Roman" w:hAnsi="Segoe UI" w:cs="Segoe UI"/>
        </w:rPr>
        <w:t xml:space="preserve"> life.</w:t>
      </w:r>
    </w:p>
    <w:p w14:paraId="67DC86EA" w14:textId="77777777" w:rsidR="00432B47" w:rsidRPr="00432B47" w:rsidRDefault="00432B47" w:rsidP="00432B47">
      <w:pPr>
        <w:pStyle w:val="ListParagraph"/>
        <w:rPr>
          <w:rFonts w:ascii="Segoe UI" w:hAnsi="Segoe UI" w:cs="Segoe UI"/>
          <w:b/>
          <w:bCs/>
          <w:color w:val="ED7D31" w:themeColor="accent2"/>
        </w:rPr>
      </w:pPr>
    </w:p>
    <w:p w14:paraId="743B69F1" w14:textId="637DE6B9" w:rsidR="00073F35" w:rsidRPr="0047361C" w:rsidRDefault="00432B47" w:rsidP="00F94448">
      <w:pPr>
        <w:pStyle w:val="ListParagraph"/>
        <w:numPr>
          <w:ilvl w:val="2"/>
          <w:numId w:val="5"/>
        </w:numPr>
        <w:spacing w:after="120" w:line="240" w:lineRule="auto"/>
        <w:ind w:left="0" w:firstLine="0"/>
        <w:rPr>
          <w:rFonts w:ascii="Segoe UI" w:hAnsi="Segoe UI" w:cs="Segoe UI"/>
        </w:rPr>
      </w:pPr>
      <w:r w:rsidRPr="0047361C">
        <w:rPr>
          <w:rFonts w:ascii="Segoe UI" w:hAnsi="Segoe UI" w:cs="Segoe UI"/>
        </w:rPr>
        <w:t xml:space="preserve">Of course, </w:t>
      </w:r>
      <w:r w:rsidR="00ED7B03" w:rsidRPr="0047361C">
        <w:rPr>
          <w:rFonts w:ascii="Segoe UI" w:hAnsi="Segoe UI" w:cs="Segoe UI"/>
        </w:rPr>
        <w:t>hand in hand with Adult H’s</w:t>
      </w:r>
      <w:r w:rsidRPr="0047361C">
        <w:rPr>
          <w:rFonts w:ascii="Segoe UI" w:hAnsi="Segoe UI" w:cs="Segoe UI"/>
        </w:rPr>
        <w:t xml:space="preserve"> decision</w:t>
      </w:r>
      <w:r w:rsidR="00ED7B03" w:rsidRPr="0047361C">
        <w:rPr>
          <w:rFonts w:ascii="Segoe UI" w:hAnsi="Segoe UI" w:cs="Segoe UI"/>
        </w:rPr>
        <w:t>-making</w:t>
      </w:r>
      <w:r w:rsidRPr="0047361C">
        <w:rPr>
          <w:rFonts w:ascii="Segoe UI" w:hAnsi="Segoe UI" w:cs="Segoe UI"/>
        </w:rPr>
        <w:t xml:space="preserve"> around </w:t>
      </w:r>
      <w:r w:rsidR="00ED7B03" w:rsidRPr="0047361C">
        <w:rPr>
          <w:rFonts w:ascii="Segoe UI" w:hAnsi="Segoe UI" w:cs="Segoe UI"/>
        </w:rPr>
        <w:t xml:space="preserve">engagement and </w:t>
      </w:r>
      <w:r w:rsidRPr="0047361C">
        <w:rPr>
          <w:rFonts w:ascii="Segoe UI" w:hAnsi="Segoe UI" w:cs="Segoe UI"/>
        </w:rPr>
        <w:t xml:space="preserve">support </w:t>
      </w:r>
      <w:r w:rsidR="0047361C" w:rsidRPr="0047361C">
        <w:rPr>
          <w:rFonts w:ascii="Segoe UI" w:hAnsi="Segoe UI" w:cs="Segoe UI"/>
        </w:rPr>
        <w:t>was</w:t>
      </w:r>
      <w:r w:rsidRPr="0047361C">
        <w:rPr>
          <w:rFonts w:ascii="Segoe UI" w:hAnsi="Segoe UI" w:cs="Segoe UI"/>
        </w:rPr>
        <w:t xml:space="preserve"> </w:t>
      </w:r>
      <w:r w:rsidR="00ED7B03" w:rsidRPr="0047361C">
        <w:rPr>
          <w:rFonts w:ascii="Segoe UI" w:hAnsi="Segoe UI" w:cs="Segoe UI"/>
        </w:rPr>
        <w:t xml:space="preserve">his </w:t>
      </w:r>
      <w:r w:rsidRPr="0047361C">
        <w:rPr>
          <w:rFonts w:ascii="Segoe UI" w:hAnsi="Segoe UI" w:cs="Segoe UI"/>
        </w:rPr>
        <w:t xml:space="preserve">mental capacity to make such decisions. Adult H was assumed to have capacity until the middle of January 2021 when his </w:t>
      </w:r>
      <w:r w:rsidR="0047361C" w:rsidRPr="0047361C">
        <w:rPr>
          <w:rFonts w:ascii="Segoe UI" w:hAnsi="Segoe UI" w:cs="Segoe UI"/>
        </w:rPr>
        <w:t xml:space="preserve">request </w:t>
      </w:r>
      <w:r w:rsidRPr="0047361C">
        <w:rPr>
          <w:rFonts w:ascii="Segoe UI" w:hAnsi="Segoe UI" w:cs="Segoe UI"/>
        </w:rPr>
        <w:t xml:space="preserve">to discharge himself from hospital </w:t>
      </w:r>
      <w:r w:rsidR="00ED7B03" w:rsidRPr="0047361C">
        <w:rPr>
          <w:rFonts w:ascii="Segoe UI" w:hAnsi="Segoe UI" w:cs="Segoe UI"/>
        </w:rPr>
        <w:t>(</w:t>
      </w:r>
      <w:r w:rsidRPr="0047361C">
        <w:rPr>
          <w:rFonts w:ascii="Segoe UI" w:hAnsi="Segoe UI" w:cs="Segoe UI"/>
        </w:rPr>
        <w:t>although unable to walk</w:t>
      </w:r>
      <w:r w:rsidR="00ED7B03" w:rsidRPr="0047361C">
        <w:rPr>
          <w:rFonts w:ascii="Segoe UI" w:hAnsi="Segoe UI" w:cs="Segoe UI"/>
        </w:rPr>
        <w:t>)</w:t>
      </w:r>
      <w:r w:rsidRPr="0047361C">
        <w:rPr>
          <w:rFonts w:ascii="Segoe UI" w:hAnsi="Segoe UI" w:cs="Segoe UI"/>
        </w:rPr>
        <w:t xml:space="preserve">, caused professionals to doubt it. </w:t>
      </w:r>
      <w:r w:rsidR="00013318" w:rsidRPr="0047361C">
        <w:rPr>
          <w:rFonts w:ascii="Segoe UI" w:hAnsi="Segoe UI" w:cs="Segoe UI"/>
        </w:rPr>
        <w:t xml:space="preserve">However, had more </w:t>
      </w:r>
      <w:r w:rsidR="00D02551" w:rsidRPr="0047361C">
        <w:rPr>
          <w:rFonts w:ascii="Segoe UI" w:hAnsi="Segoe UI" w:cs="Segoe UI"/>
        </w:rPr>
        <w:t xml:space="preserve">curiosity been had earlier and more </w:t>
      </w:r>
      <w:r w:rsidR="00ED7B03" w:rsidRPr="0047361C">
        <w:rPr>
          <w:rFonts w:ascii="Segoe UI" w:hAnsi="Segoe UI" w:cs="Segoe UI"/>
        </w:rPr>
        <w:t>exploration of</w:t>
      </w:r>
      <w:r w:rsidR="00013318" w:rsidRPr="0047361C">
        <w:rPr>
          <w:rFonts w:ascii="Segoe UI" w:hAnsi="Segoe UI" w:cs="Segoe UI"/>
        </w:rPr>
        <w:t xml:space="preserve"> how able Adult H was to understand</w:t>
      </w:r>
      <w:r w:rsidR="00ED7B03" w:rsidRPr="0047361C">
        <w:rPr>
          <w:rFonts w:ascii="Segoe UI" w:hAnsi="Segoe UI" w:cs="Segoe UI"/>
        </w:rPr>
        <w:t xml:space="preserve"> and execute</w:t>
      </w:r>
      <w:r w:rsidR="00013318" w:rsidRPr="0047361C">
        <w:rPr>
          <w:rFonts w:ascii="Segoe UI" w:hAnsi="Segoe UI" w:cs="Segoe UI"/>
        </w:rPr>
        <w:t xml:space="preserve"> decisions he was being required to make, his capacity may have been doubted earlier and subject to assessment.</w:t>
      </w:r>
      <w:r w:rsidR="0047361C" w:rsidRPr="0047361C">
        <w:rPr>
          <w:rFonts w:ascii="Segoe UI" w:hAnsi="Segoe UI" w:cs="Segoe UI"/>
        </w:rPr>
        <w:t xml:space="preserve"> </w:t>
      </w:r>
      <w:r w:rsidR="00013318" w:rsidRPr="0047361C">
        <w:rPr>
          <w:rFonts w:ascii="Segoe UI" w:hAnsi="Segoe UI" w:cs="Segoe UI"/>
        </w:rPr>
        <w:t>Earlier assessment, had it concluded that Adult H did not have capacity</w:t>
      </w:r>
      <w:r w:rsidR="00ED7B03" w:rsidRPr="0047361C">
        <w:rPr>
          <w:rFonts w:ascii="Segoe UI" w:hAnsi="Segoe UI" w:cs="Segoe UI"/>
        </w:rPr>
        <w:t>,</w:t>
      </w:r>
      <w:r w:rsidR="00013318" w:rsidRPr="0047361C">
        <w:rPr>
          <w:rFonts w:ascii="Segoe UI" w:hAnsi="Segoe UI" w:cs="Segoe UI"/>
        </w:rPr>
        <w:t xml:space="preserve"> would have resulted in Adult H’s care and support being addressed in his best interest</w:t>
      </w:r>
      <w:r w:rsidR="002962C4" w:rsidRPr="0047361C">
        <w:rPr>
          <w:rFonts w:ascii="Segoe UI" w:hAnsi="Segoe UI" w:cs="Segoe UI"/>
        </w:rPr>
        <w:t xml:space="preserve"> sooner</w:t>
      </w:r>
      <w:r w:rsidR="00013318" w:rsidRPr="0047361C">
        <w:rPr>
          <w:rFonts w:ascii="Segoe UI" w:hAnsi="Segoe UI" w:cs="Segoe UI"/>
        </w:rPr>
        <w:t>.</w:t>
      </w:r>
    </w:p>
    <w:p w14:paraId="619B4800" w14:textId="77777777" w:rsidR="00F4540F" w:rsidRPr="005724CE" w:rsidRDefault="00F4540F" w:rsidP="00941B76">
      <w:pPr>
        <w:pStyle w:val="ListParagraph"/>
        <w:numPr>
          <w:ilvl w:val="0"/>
          <w:numId w:val="8"/>
        </w:numPr>
        <w:tabs>
          <w:tab w:val="left" w:pos="720"/>
        </w:tabs>
        <w:spacing w:after="0" w:line="257" w:lineRule="auto"/>
        <w:ind w:left="0" w:firstLine="0"/>
        <w:contextualSpacing w:val="0"/>
        <w:rPr>
          <w:rFonts w:ascii="Segoe UI" w:eastAsia="Times New Roman" w:hAnsi="Segoe UI" w:cs="Segoe UI"/>
          <w:vanish/>
          <w:lang w:eastAsia="en-GB"/>
        </w:rPr>
      </w:pPr>
    </w:p>
    <w:p w14:paraId="5B2C0CB5" w14:textId="77777777" w:rsidR="00F4540F" w:rsidRPr="005724CE" w:rsidRDefault="00F4540F" w:rsidP="00941B76">
      <w:pPr>
        <w:pStyle w:val="ListParagraph"/>
        <w:numPr>
          <w:ilvl w:val="0"/>
          <w:numId w:val="8"/>
        </w:numPr>
        <w:tabs>
          <w:tab w:val="left" w:pos="720"/>
        </w:tabs>
        <w:spacing w:after="0" w:line="257" w:lineRule="auto"/>
        <w:ind w:left="0" w:firstLine="0"/>
        <w:contextualSpacing w:val="0"/>
        <w:rPr>
          <w:rFonts w:ascii="Segoe UI" w:eastAsia="Times New Roman" w:hAnsi="Segoe UI" w:cs="Segoe UI"/>
          <w:vanish/>
          <w:lang w:eastAsia="en-GB"/>
        </w:rPr>
      </w:pPr>
    </w:p>
    <w:p w14:paraId="7A68E7D7" w14:textId="77777777" w:rsidR="00F4540F" w:rsidRPr="005724CE" w:rsidRDefault="00F4540F" w:rsidP="00941B76">
      <w:pPr>
        <w:pStyle w:val="ListParagraph"/>
        <w:numPr>
          <w:ilvl w:val="1"/>
          <w:numId w:val="8"/>
        </w:numPr>
        <w:tabs>
          <w:tab w:val="left" w:pos="720"/>
        </w:tabs>
        <w:spacing w:after="0" w:line="257" w:lineRule="auto"/>
        <w:ind w:left="0" w:firstLine="0"/>
        <w:contextualSpacing w:val="0"/>
        <w:rPr>
          <w:rFonts w:ascii="Segoe UI" w:eastAsia="Times New Roman" w:hAnsi="Segoe UI" w:cs="Segoe UI"/>
          <w:vanish/>
          <w:lang w:eastAsia="en-GB"/>
        </w:rPr>
      </w:pPr>
    </w:p>
    <w:p w14:paraId="1562E60B" w14:textId="77777777" w:rsidR="00F4540F" w:rsidRPr="005724CE" w:rsidRDefault="00F4540F" w:rsidP="00941B76">
      <w:pPr>
        <w:pStyle w:val="ListParagraph"/>
        <w:numPr>
          <w:ilvl w:val="1"/>
          <w:numId w:val="8"/>
        </w:numPr>
        <w:tabs>
          <w:tab w:val="left" w:pos="720"/>
        </w:tabs>
        <w:spacing w:after="0" w:line="257" w:lineRule="auto"/>
        <w:ind w:left="0" w:firstLine="0"/>
        <w:contextualSpacing w:val="0"/>
        <w:rPr>
          <w:rFonts w:ascii="Segoe UI" w:eastAsia="Times New Roman" w:hAnsi="Segoe UI" w:cs="Segoe UI"/>
          <w:vanish/>
          <w:lang w:eastAsia="en-GB"/>
        </w:rPr>
      </w:pPr>
    </w:p>
    <w:p w14:paraId="35CE2AE6" w14:textId="77777777" w:rsidR="00053E0C" w:rsidRPr="005724CE" w:rsidRDefault="00053E0C" w:rsidP="00941B76">
      <w:pPr>
        <w:pStyle w:val="ListParagraph"/>
        <w:numPr>
          <w:ilvl w:val="0"/>
          <w:numId w:val="9"/>
        </w:numPr>
        <w:tabs>
          <w:tab w:val="left" w:pos="720"/>
        </w:tabs>
        <w:spacing w:after="0" w:line="257" w:lineRule="auto"/>
        <w:ind w:left="0" w:firstLine="0"/>
        <w:contextualSpacing w:val="0"/>
        <w:rPr>
          <w:rFonts w:ascii="Segoe UI" w:eastAsia="Times New Roman" w:hAnsi="Segoe UI" w:cs="Segoe UI"/>
          <w:vanish/>
          <w:lang w:eastAsia="en-GB"/>
        </w:rPr>
      </w:pPr>
    </w:p>
    <w:p w14:paraId="47060B79" w14:textId="77777777" w:rsidR="00053E0C" w:rsidRPr="005724CE" w:rsidRDefault="00053E0C" w:rsidP="00941B76">
      <w:pPr>
        <w:pStyle w:val="ListParagraph"/>
        <w:numPr>
          <w:ilvl w:val="0"/>
          <w:numId w:val="9"/>
        </w:numPr>
        <w:tabs>
          <w:tab w:val="left" w:pos="720"/>
        </w:tabs>
        <w:spacing w:after="0" w:line="257" w:lineRule="auto"/>
        <w:ind w:left="0" w:firstLine="0"/>
        <w:contextualSpacing w:val="0"/>
        <w:rPr>
          <w:rFonts w:ascii="Segoe UI" w:eastAsia="Times New Roman" w:hAnsi="Segoe UI" w:cs="Segoe UI"/>
          <w:vanish/>
          <w:lang w:eastAsia="en-GB"/>
        </w:rPr>
      </w:pPr>
    </w:p>
    <w:p w14:paraId="7D417924" w14:textId="77777777" w:rsidR="00053E0C" w:rsidRPr="005724CE" w:rsidRDefault="00053E0C" w:rsidP="00941B76">
      <w:pPr>
        <w:pStyle w:val="ListParagraph"/>
        <w:numPr>
          <w:ilvl w:val="1"/>
          <w:numId w:val="9"/>
        </w:numPr>
        <w:tabs>
          <w:tab w:val="left" w:pos="720"/>
        </w:tabs>
        <w:spacing w:after="0" w:line="257" w:lineRule="auto"/>
        <w:ind w:left="0" w:firstLine="0"/>
        <w:contextualSpacing w:val="0"/>
        <w:rPr>
          <w:rFonts w:ascii="Segoe UI" w:eastAsia="Times New Roman" w:hAnsi="Segoe UI" w:cs="Segoe UI"/>
          <w:vanish/>
          <w:lang w:eastAsia="en-GB"/>
        </w:rPr>
      </w:pPr>
    </w:p>
    <w:p w14:paraId="203F5C64" w14:textId="77777777" w:rsidR="00053E0C" w:rsidRPr="005724CE" w:rsidRDefault="00053E0C" w:rsidP="00941B76">
      <w:pPr>
        <w:pStyle w:val="ListParagraph"/>
        <w:numPr>
          <w:ilvl w:val="1"/>
          <w:numId w:val="9"/>
        </w:numPr>
        <w:tabs>
          <w:tab w:val="left" w:pos="720"/>
        </w:tabs>
        <w:spacing w:after="0" w:line="257" w:lineRule="auto"/>
        <w:ind w:left="0" w:firstLine="0"/>
        <w:contextualSpacing w:val="0"/>
        <w:rPr>
          <w:rFonts w:ascii="Segoe UI" w:eastAsia="Times New Roman" w:hAnsi="Segoe UI" w:cs="Segoe UI"/>
          <w:vanish/>
          <w:lang w:eastAsia="en-GB"/>
        </w:rPr>
      </w:pPr>
    </w:p>
    <w:p w14:paraId="7685E091" w14:textId="77777777" w:rsidR="006D0C16" w:rsidRPr="005724CE" w:rsidRDefault="006D0C16" w:rsidP="00941B76">
      <w:pPr>
        <w:pStyle w:val="ListParagraph"/>
        <w:numPr>
          <w:ilvl w:val="0"/>
          <w:numId w:val="3"/>
        </w:numPr>
        <w:tabs>
          <w:tab w:val="left" w:pos="720"/>
        </w:tabs>
        <w:spacing w:after="0" w:line="257" w:lineRule="auto"/>
        <w:ind w:left="0" w:firstLine="0"/>
        <w:contextualSpacing w:val="0"/>
        <w:rPr>
          <w:rFonts w:ascii="Segoe UI" w:eastAsia="Times New Roman" w:hAnsi="Segoe UI" w:cs="Segoe UI"/>
          <w:vanish/>
          <w:lang w:eastAsia="en-GB"/>
        </w:rPr>
      </w:pPr>
    </w:p>
    <w:p w14:paraId="228EEACD" w14:textId="77777777" w:rsidR="006D0C16" w:rsidRPr="005724CE" w:rsidRDefault="006D0C16" w:rsidP="00941B76">
      <w:pPr>
        <w:pStyle w:val="ListParagraph"/>
        <w:numPr>
          <w:ilvl w:val="0"/>
          <w:numId w:val="3"/>
        </w:numPr>
        <w:tabs>
          <w:tab w:val="left" w:pos="720"/>
        </w:tabs>
        <w:spacing w:after="0" w:line="257" w:lineRule="auto"/>
        <w:ind w:left="0" w:firstLine="0"/>
        <w:contextualSpacing w:val="0"/>
        <w:rPr>
          <w:rFonts w:ascii="Segoe UI" w:eastAsia="Times New Roman" w:hAnsi="Segoe UI" w:cs="Segoe UI"/>
          <w:vanish/>
          <w:lang w:eastAsia="en-GB"/>
        </w:rPr>
      </w:pPr>
    </w:p>
    <w:p w14:paraId="2B4041DE" w14:textId="77777777" w:rsidR="006D0C16" w:rsidRPr="005724CE" w:rsidRDefault="006D0C16" w:rsidP="00941B76">
      <w:pPr>
        <w:pStyle w:val="ListParagraph"/>
        <w:numPr>
          <w:ilvl w:val="1"/>
          <w:numId w:val="3"/>
        </w:numPr>
        <w:tabs>
          <w:tab w:val="left" w:pos="720"/>
        </w:tabs>
        <w:spacing w:after="0" w:line="257" w:lineRule="auto"/>
        <w:ind w:left="0" w:firstLine="0"/>
        <w:contextualSpacing w:val="0"/>
        <w:rPr>
          <w:rFonts w:ascii="Segoe UI" w:eastAsia="Times New Roman" w:hAnsi="Segoe UI" w:cs="Segoe UI"/>
          <w:vanish/>
          <w:lang w:eastAsia="en-GB"/>
        </w:rPr>
      </w:pPr>
    </w:p>
    <w:p w14:paraId="3537F971" w14:textId="77777777" w:rsidR="006D0C16" w:rsidRPr="005724CE" w:rsidRDefault="006D0C16" w:rsidP="00941B76">
      <w:pPr>
        <w:pStyle w:val="ListParagraph"/>
        <w:numPr>
          <w:ilvl w:val="1"/>
          <w:numId w:val="3"/>
        </w:numPr>
        <w:tabs>
          <w:tab w:val="left" w:pos="720"/>
        </w:tabs>
        <w:spacing w:after="0" w:line="257" w:lineRule="auto"/>
        <w:ind w:left="0" w:firstLine="0"/>
        <w:contextualSpacing w:val="0"/>
        <w:rPr>
          <w:rFonts w:ascii="Segoe UI" w:eastAsia="Times New Roman" w:hAnsi="Segoe UI" w:cs="Segoe UI"/>
          <w:vanish/>
          <w:lang w:eastAsia="en-GB"/>
        </w:rPr>
      </w:pPr>
    </w:p>
    <w:p w14:paraId="5ABABD18" w14:textId="2814F60C" w:rsidR="006B64F7" w:rsidRPr="005724CE" w:rsidRDefault="006B64F7" w:rsidP="00941B76">
      <w:pPr>
        <w:pStyle w:val="ListParagraph"/>
        <w:tabs>
          <w:tab w:val="left" w:pos="720"/>
        </w:tabs>
        <w:spacing w:after="0" w:line="257" w:lineRule="auto"/>
        <w:ind w:left="0"/>
        <w:contextualSpacing w:val="0"/>
        <w:rPr>
          <w:rFonts w:ascii="Segoe UI" w:hAnsi="Segoe UI" w:cs="Segoe UI"/>
          <w:color w:val="FF0000"/>
        </w:rPr>
      </w:pPr>
    </w:p>
    <w:p w14:paraId="768FD88F"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90" w:name="_Toc118467068"/>
      <w:bookmarkStart w:id="91" w:name="_Toc119162423"/>
      <w:bookmarkStart w:id="92" w:name="_Toc119315100"/>
      <w:bookmarkStart w:id="93" w:name="_Toc120710486"/>
      <w:bookmarkStart w:id="94" w:name="_Toc120710562"/>
      <w:bookmarkStart w:id="95" w:name="_Toc120710811"/>
      <w:bookmarkStart w:id="96" w:name="_Toc120963000"/>
      <w:bookmarkStart w:id="97" w:name="_Toc120963229"/>
      <w:bookmarkStart w:id="98" w:name="_Toc121219026"/>
      <w:bookmarkStart w:id="99" w:name="_Toc121499188"/>
      <w:bookmarkStart w:id="100" w:name="_Toc121502658"/>
      <w:bookmarkStart w:id="101" w:name="_Toc121934879"/>
      <w:bookmarkStart w:id="102" w:name="_Toc121935828"/>
      <w:bookmarkStart w:id="103" w:name="_Toc122013691"/>
      <w:bookmarkStart w:id="104" w:name="_Toc123748832"/>
      <w:bookmarkStart w:id="105" w:name="_Toc12374890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3B03F29"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06" w:name="_Toc121499189"/>
      <w:bookmarkStart w:id="107" w:name="_Toc121502659"/>
      <w:bookmarkStart w:id="108" w:name="_Toc121934880"/>
      <w:bookmarkStart w:id="109" w:name="_Toc121935829"/>
      <w:bookmarkStart w:id="110" w:name="_Toc122013692"/>
      <w:bookmarkStart w:id="111" w:name="_Toc123748833"/>
      <w:bookmarkStart w:id="112" w:name="_Toc123748902"/>
      <w:bookmarkEnd w:id="106"/>
      <w:bookmarkEnd w:id="107"/>
      <w:bookmarkEnd w:id="108"/>
      <w:bookmarkEnd w:id="109"/>
      <w:bookmarkEnd w:id="110"/>
      <w:bookmarkEnd w:id="111"/>
      <w:bookmarkEnd w:id="112"/>
    </w:p>
    <w:p w14:paraId="42F910E6"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13" w:name="_Toc121499190"/>
      <w:bookmarkStart w:id="114" w:name="_Toc121502660"/>
      <w:bookmarkStart w:id="115" w:name="_Toc121934881"/>
      <w:bookmarkStart w:id="116" w:name="_Toc121935830"/>
      <w:bookmarkStart w:id="117" w:name="_Toc122013693"/>
      <w:bookmarkStart w:id="118" w:name="_Toc123748834"/>
      <w:bookmarkStart w:id="119" w:name="_Toc123748903"/>
      <w:bookmarkEnd w:id="113"/>
      <w:bookmarkEnd w:id="114"/>
      <w:bookmarkEnd w:id="115"/>
      <w:bookmarkEnd w:id="116"/>
      <w:bookmarkEnd w:id="117"/>
      <w:bookmarkEnd w:id="118"/>
      <w:bookmarkEnd w:id="119"/>
    </w:p>
    <w:p w14:paraId="6670DFB7"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20" w:name="_Toc121499191"/>
      <w:bookmarkStart w:id="121" w:name="_Toc121502661"/>
      <w:bookmarkStart w:id="122" w:name="_Toc121934882"/>
      <w:bookmarkStart w:id="123" w:name="_Toc121935831"/>
      <w:bookmarkStart w:id="124" w:name="_Toc122013694"/>
      <w:bookmarkStart w:id="125" w:name="_Toc123748835"/>
      <w:bookmarkStart w:id="126" w:name="_Toc123748904"/>
      <w:bookmarkEnd w:id="120"/>
      <w:bookmarkEnd w:id="121"/>
      <w:bookmarkEnd w:id="122"/>
      <w:bookmarkEnd w:id="123"/>
      <w:bookmarkEnd w:id="124"/>
      <w:bookmarkEnd w:id="125"/>
      <w:bookmarkEnd w:id="126"/>
    </w:p>
    <w:p w14:paraId="1C9F0411"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27" w:name="_Toc121499192"/>
      <w:bookmarkStart w:id="128" w:name="_Toc121502662"/>
      <w:bookmarkStart w:id="129" w:name="_Toc121934883"/>
      <w:bookmarkStart w:id="130" w:name="_Toc121935832"/>
      <w:bookmarkStart w:id="131" w:name="_Toc122013695"/>
      <w:bookmarkStart w:id="132" w:name="_Toc123748836"/>
      <w:bookmarkStart w:id="133" w:name="_Toc123748905"/>
      <w:bookmarkEnd w:id="127"/>
      <w:bookmarkEnd w:id="128"/>
      <w:bookmarkEnd w:id="129"/>
      <w:bookmarkEnd w:id="130"/>
      <w:bookmarkEnd w:id="131"/>
      <w:bookmarkEnd w:id="132"/>
      <w:bookmarkEnd w:id="133"/>
    </w:p>
    <w:p w14:paraId="129208E6"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34" w:name="_Toc121499193"/>
      <w:bookmarkStart w:id="135" w:name="_Toc121502663"/>
      <w:bookmarkStart w:id="136" w:name="_Toc121934884"/>
      <w:bookmarkStart w:id="137" w:name="_Toc121935833"/>
      <w:bookmarkStart w:id="138" w:name="_Toc122013696"/>
      <w:bookmarkStart w:id="139" w:name="_Toc123748837"/>
      <w:bookmarkStart w:id="140" w:name="_Toc123748906"/>
      <w:bookmarkEnd w:id="134"/>
      <w:bookmarkEnd w:id="135"/>
      <w:bookmarkEnd w:id="136"/>
      <w:bookmarkEnd w:id="137"/>
      <w:bookmarkEnd w:id="138"/>
      <w:bookmarkEnd w:id="139"/>
      <w:bookmarkEnd w:id="140"/>
    </w:p>
    <w:p w14:paraId="56C71B3A"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41" w:name="_Toc121499194"/>
      <w:bookmarkStart w:id="142" w:name="_Toc121502664"/>
      <w:bookmarkStart w:id="143" w:name="_Toc121934885"/>
      <w:bookmarkStart w:id="144" w:name="_Toc121935834"/>
      <w:bookmarkStart w:id="145" w:name="_Toc122013697"/>
      <w:bookmarkStart w:id="146" w:name="_Toc123748838"/>
      <w:bookmarkStart w:id="147" w:name="_Toc123748907"/>
      <w:bookmarkEnd w:id="141"/>
      <w:bookmarkEnd w:id="142"/>
      <w:bookmarkEnd w:id="143"/>
      <w:bookmarkEnd w:id="144"/>
      <w:bookmarkEnd w:id="145"/>
      <w:bookmarkEnd w:id="146"/>
      <w:bookmarkEnd w:id="147"/>
    </w:p>
    <w:p w14:paraId="6AADF238" w14:textId="77777777" w:rsidR="002A35F7" w:rsidRPr="005724CE" w:rsidRDefault="002A35F7" w:rsidP="00941B76">
      <w:pPr>
        <w:pStyle w:val="ListParagraph"/>
        <w:keepNext/>
        <w:keepLines/>
        <w:numPr>
          <w:ilvl w:val="0"/>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48" w:name="_Toc121499195"/>
      <w:bookmarkStart w:id="149" w:name="_Toc121502665"/>
      <w:bookmarkStart w:id="150" w:name="_Toc121934886"/>
      <w:bookmarkStart w:id="151" w:name="_Toc121935835"/>
      <w:bookmarkStart w:id="152" w:name="_Toc122013698"/>
      <w:bookmarkStart w:id="153" w:name="_Toc123748839"/>
      <w:bookmarkStart w:id="154" w:name="_Toc123748908"/>
      <w:bookmarkEnd w:id="148"/>
      <w:bookmarkEnd w:id="149"/>
      <w:bookmarkEnd w:id="150"/>
      <w:bookmarkEnd w:id="151"/>
      <w:bookmarkEnd w:id="152"/>
      <w:bookmarkEnd w:id="153"/>
      <w:bookmarkEnd w:id="154"/>
    </w:p>
    <w:p w14:paraId="597DD3BB" w14:textId="77777777" w:rsidR="002A35F7" w:rsidRPr="005724CE" w:rsidRDefault="002A35F7" w:rsidP="00941B76">
      <w:pPr>
        <w:pStyle w:val="ListParagraph"/>
        <w:keepNext/>
        <w:keepLines/>
        <w:numPr>
          <w:ilvl w:val="1"/>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55" w:name="_Toc121499196"/>
      <w:bookmarkStart w:id="156" w:name="_Toc121502666"/>
      <w:bookmarkStart w:id="157" w:name="_Toc121934887"/>
      <w:bookmarkStart w:id="158" w:name="_Toc121935836"/>
      <w:bookmarkStart w:id="159" w:name="_Toc122013699"/>
      <w:bookmarkStart w:id="160" w:name="_Toc123748840"/>
      <w:bookmarkStart w:id="161" w:name="_Toc123748909"/>
      <w:bookmarkEnd w:id="155"/>
      <w:bookmarkEnd w:id="156"/>
      <w:bookmarkEnd w:id="157"/>
      <w:bookmarkEnd w:id="158"/>
      <w:bookmarkEnd w:id="159"/>
      <w:bookmarkEnd w:id="160"/>
      <w:bookmarkEnd w:id="161"/>
    </w:p>
    <w:p w14:paraId="2144795E" w14:textId="77777777" w:rsidR="002A35F7" w:rsidRPr="005724CE" w:rsidRDefault="002A35F7" w:rsidP="00941B76">
      <w:pPr>
        <w:pStyle w:val="ListParagraph"/>
        <w:keepNext/>
        <w:keepLines/>
        <w:numPr>
          <w:ilvl w:val="1"/>
          <w:numId w:val="10"/>
        </w:numPr>
        <w:spacing w:after="0" w:line="240" w:lineRule="auto"/>
        <w:ind w:left="0" w:firstLine="0"/>
        <w:contextualSpacing w:val="0"/>
        <w:outlineLvl w:val="1"/>
        <w:rPr>
          <w:rFonts w:ascii="Segoe UI" w:eastAsiaTheme="majorEastAsia" w:hAnsi="Segoe UI" w:cs="Segoe UI"/>
          <w:b/>
          <w:bCs/>
          <w:vanish/>
          <w:color w:val="ED7D31" w:themeColor="accent2"/>
        </w:rPr>
      </w:pPr>
      <w:bookmarkStart w:id="162" w:name="_Toc121499197"/>
      <w:bookmarkStart w:id="163" w:name="_Toc121502667"/>
      <w:bookmarkStart w:id="164" w:name="_Toc121934888"/>
      <w:bookmarkStart w:id="165" w:name="_Toc121935837"/>
      <w:bookmarkStart w:id="166" w:name="_Toc122013700"/>
      <w:bookmarkStart w:id="167" w:name="_Toc123748841"/>
      <w:bookmarkStart w:id="168" w:name="_Toc123748910"/>
      <w:bookmarkEnd w:id="162"/>
      <w:bookmarkEnd w:id="163"/>
      <w:bookmarkEnd w:id="164"/>
      <w:bookmarkEnd w:id="165"/>
      <w:bookmarkEnd w:id="166"/>
      <w:bookmarkEnd w:id="167"/>
      <w:bookmarkEnd w:id="168"/>
    </w:p>
    <w:p w14:paraId="6A4B02E3" w14:textId="4B309156" w:rsidR="006B64F7" w:rsidRPr="005724CE" w:rsidRDefault="006B64F7" w:rsidP="00941B76">
      <w:pPr>
        <w:pStyle w:val="Heading2"/>
        <w:numPr>
          <w:ilvl w:val="1"/>
          <w:numId w:val="10"/>
        </w:numPr>
        <w:spacing w:before="0"/>
        <w:ind w:left="0" w:firstLine="0"/>
        <w:rPr>
          <w:rFonts w:ascii="Segoe UI" w:hAnsi="Segoe UI" w:cs="Segoe UI"/>
          <w:b/>
          <w:bCs/>
          <w:color w:val="ED7D31" w:themeColor="accent2"/>
          <w:sz w:val="22"/>
          <w:szCs w:val="22"/>
        </w:rPr>
      </w:pPr>
      <w:bookmarkStart w:id="169" w:name="_Toc123748911"/>
      <w:r w:rsidRPr="005724CE">
        <w:rPr>
          <w:rFonts w:ascii="Segoe UI" w:hAnsi="Segoe UI" w:cs="Segoe UI"/>
          <w:b/>
          <w:bCs/>
          <w:color w:val="ED7D31" w:themeColor="accent2"/>
          <w:sz w:val="22"/>
          <w:szCs w:val="22"/>
        </w:rPr>
        <w:t>Learning</w:t>
      </w:r>
      <w:bookmarkEnd w:id="169"/>
    </w:p>
    <w:p w14:paraId="76F9A1E9" w14:textId="77777777" w:rsidR="006B64F7" w:rsidRPr="005724CE" w:rsidRDefault="006B64F7" w:rsidP="00941B76">
      <w:pPr>
        <w:pStyle w:val="ListParagraph"/>
        <w:ind w:left="0"/>
        <w:rPr>
          <w:rFonts w:ascii="Segoe UI" w:hAnsi="Segoe UI" w:cs="Segoe UI"/>
          <w:color w:val="FF0000"/>
        </w:rPr>
      </w:pPr>
    </w:p>
    <w:p w14:paraId="46C9CA03" w14:textId="77777777" w:rsidR="006B64F7" w:rsidRPr="005724CE" w:rsidRDefault="006B64F7" w:rsidP="00941B76">
      <w:pPr>
        <w:pStyle w:val="ListParagraph"/>
        <w:numPr>
          <w:ilvl w:val="1"/>
          <w:numId w:val="5"/>
        </w:numPr>
        <w:ind w:left="0" w:firstLine="0"/>
        <w:rPr>
          <w:rFonts w:ascii="Segoe UI" w:hAnsi="Segoe UI" w:cs="Segoe UI"/>
          <w:vanish/>
          <w:color w:val="FF0000"/>
        </w:rPr>
      </w:pPr>
    </w:p>
    <w:p w14:paraId="08B4AFE1" w14:textId="76AB0634" w:rsidR="00A80DD5" w:rsidRDefault="00AE4389" w:rsidP="009456BF">
      <w:pPr>
        <w:pStyle w:val="ListParagraph"/>
        <w:numPr>
          <w:ilvl w:val="2"/>
          <w:numId w:val="5"/>
        </w:numPr>
        <w:ind w:left="0" w:firstLine="0"/>
        <w:rPr>
          <w:rFonts w:ascii="Segoe UI" w:hAnsi="Segoe UI" w:cs="Segoe UI"/>
        </w:rPr>
      </w:pPr>
      <w:r>
        <w:rPr>
          <w:rFonts w:ascii="Segoe UI" w:hAnsi="Segoe UI" w:cs="Segoe UI"/>
        </w:rPr>
        <w:t>T</w:t>
      </w:r>
      <w:r w:rsidR="00BB364C" w:rsidRPr="005724CE">
        <w:rPr>
          <w:rFonts w:ascii="Segoe UI" w:hAnsi="Segoe UI" w:cs="Segoe UI"/>
        </w:rPr>
        <w:t xml:space="preserve">he </w:t>
      </w:r>
      <w:r w:rsidR="008D1CEE" w:rsidRPr="005724CE">
        <w:rPr>
          <w:rFonts w:ascii="Segoe UI" w:hAnsi="Segoe UI" w:cs="Segoe UI"/>
        </w:rPr>
        <w:t xml:space="preserve">review </w:t>
      </w:r>
      <w:r w:rsidR="00BB364C" w:rsidRPr="005724CE">
        <w:rPr>
          <w:rFonts w:ascii="Segoe UI" w:hAnsi="Segoe UI" w:cs="Segoe UI"/>
        </w:rPr>
        <w:t>would ask</w:t>
      </w:r>
      <w:r w:rsidR="008D1CEE" w:rsidRPr="005724CE">
        <w:rPr>
          <w:rFonts w:ascii="Segoe UI" w:hAnsi="Segoe UI" w:cs="Segoe UI"/>
        </w:rPr>
        <w:t xml:space="preserve"> the </w:t>
      </w:r>
      <w:r w:rsidR="00AC3113" w:rsidRPr="005724CE">
        <w:rPr>
          <w:rFonts w:ascii="Segoe UI" w:hAnsi="Segoe UI" w:cs="Segoe UI"/>
        </w:rPr>
        <w:t xml:space="preserve">Rochdale Borough </w:t>
      </w:r>
      <w:r w:rsidR="003753B9" w:rsidRPr="005724CE">
        <w:rPr>
          <w:rFonts w:ascii="Segoe UI" w:hAnsi="Segoe UI" w:cs="Segoe UI"/>
        </w:rPr>
        <w:t xml:space="preserve">Safeguarding </w:t>
      </w:r>
      <w:r w:rsidR="008D5CE2" w:rsidRPr="005724CE">
        <w:rPr>
          <w:rFonts w:ascii="Segoe UI" w:hAnsi="Segoe UI" w:cs="Segoe UI"/>
        </w:rPr>
        <w:t>Adult</w:t>
      </w:r>
      <w:r w:rsidR="002F5226" w:rsidRPr="005724CE">
        <w:rPr>
          <w:rFonts w:ascii="Segoe UI" w:hAnsi="Segoe UI" w:cs="Segoe UI"/>
        </w:rPr>
        <w:t>s</w:t>
      </w:r>
      <w:r w:rsidR="008D5CE2" w:rsidRPr="005724CE">
        <w:rPr>
          <w:rFonts w:ascii="Segoe UI" w:hAnsi="Segoe UI" w:cs="Segoe UI"/>
        </w:rPr>
        <w:t xml:space="preserve"> Board</w:t>
      </w:r>
      <w:r w:rsidR="008D1CEE" w:rsidRPr="005724CE">
        <w:rPr>
          <w:rFonts w:ascii="Segoe UI" w:hAnsi="Segoe UI" w:cs="Segoe UI"/>
        </w:rPr>
        <w:t xml:space="preserve"> to</w:t>
      </w:r>
      <w:r w:rsidR="00BB364C" w:rsidRPr="005724CE">
        <w:rPr>
          <w:rFonts w:ascii="Segoe UI" w:hAnsi="Segoe UI" w:cs="Segoe UI"/>
        </w:rPr>
        <w:t xml:space="preserve"> deliberate </w:t>
      </w:r>
      <w:r w:rsidR="008D1CEE" w:rsidRPr="005724CE">
        <w:rPr>
          <w:rFonts w:ascii="Segoe UI" w:hAnsi="Segoe UI" w:cs="Segoe UI"/>
        </w:rPr>
        <w:t>the following questions</w:t>
      </w:r>
      <w:r>
        <w:rPr>
          <w:rFonts w:ascii="Segoe UI" w:hAnsi="Segoe UI" w:cs="Segoe UI"/>
        </w:rPr>
        <w:t xml:space="preserve"> which identify where improvement to systems and practice is required.</w:t>
      </w:r>
      <w:r w:rsidR="008D1CEE" w:rsidRPr="005724CE">
        <w:rPr>
          <w:rFonts w:ascii="Segoe UI" w:hAnsi="Segoe UI" w:cs="Segoe UI"/>
        </w:rPr>
        <w:t xml:space="preserve"> It is the responsibility of </w:t>
      </w:r>
      <w:r w:rsidR="008D5CE2" w:rsidRPr="005724CE">
        <w:rPr>
          <w:rFonts w:ascii="Segoe UI" w:hAnsi="Segoe UI" w:cs="Segoe UI"/>
        </w:rPr>
        <w:t>Rochdale Borough Safeguarding Adult</w:t>
      </w:r>
      <w:r w:rsidR="002F5226" w:rsidRPr="005724CE">
        <w:rPr>
          <w:rFonts w:ascii="Segoe UI" w:hAnsi="Segoe UI" w:cs="Segoe UI"/>
        </w:rPr>
        <w:t>s</w:t>
      </w:r>
      <w:r w:rsidR="008D5CE2" w:rsidRPr="005724CE">
        <w:rPr>
          <w:rFonts w:ascii="Segoe UI" w:hAnsi="Segoe UI" w:cs="Segoe UI"/>
        </w:rPr>
        <w:t xml:space="preserve"> Board</w:t>
      </w:r>
      <w:r w:rsidR="008D1CEE" w:rsidRPr="005724CE">
        <w:rPr>
          <w:rFonts w:ascii="Segoe UI" w:hAnsi="Segoe UI" w:cs="Segoe UI"/>
        </w:rPr>
        <w:t xml:space="preserve"> to use the </w:t>
      </w:r>
      <w:r w:rsidR="00BB364C" w:rsidRPr="005724CE">
        <w:rPr>
          <w:rFonts w:ascii="Segoe UI" w:hAnsi="Segoe UI" w:cs="Segoe UI"/>
        </w:rPr>
        <w:t>ensuing</w:t>
      </w:r>
      <w:r w:rsidR="008D1CEE" w:rsidRPr="005724CE">
        <w:rPr>
          <w:rFonts w:ascii="Segoe UI" w:hAnsi="Segoe UI" w:cs="Segoe UI"/>
        </w:rPr>
        <w:t xml:space="preserve"> debate to model an action plan </w:t>
      </w:r>
      <w:r w:rsidR="00BB364C" w:rsidRPr="005724CE">
        <w:rPr>
          <w:rFonts w:ascii="Segoe UI" w:hAnsi="Segoe UI" w:cs="Segoe UI"/>
        </w:rPr>
        <w:t>to</w:t>
      </w:r>
      <w:r w:rsidR="008D1CEE" w:rsidRPr="005724CE">
        <w:rPr>
          <w:rFonts w:ascii="Segoe UI" w:hAnsi="Segoe UI" w:cs="Segoe UI"/>
        </w:rPr>
        <w:t xml:space="preserve"> support </w:t>
      </w:r>
      <w:r>
        <w:rPr>
          <w:rFonts w:ascii="Segoe UI" w:hAnsi="Segoe UI" w:cs="Segoe UI"/>
        </w:rPr>
        <w:t>learning</w:t>
      </w:r>
      <w:r w:rsidR="008D1CEE" w:rsidRPr="005724CE">
        <w:rPr>
          <w:rFonts w:ascii="Segoe UI" w:hAnsi="Segoe UI" w:cs="Segoe UI"/>
        </w:rPr>
        <w:t>.</w:t>
      </w:r>
    </w:p>
    <w:p w14:paraId="1A19EA09" w14:textId="77777777" w:rsidR="009456BF" w:rsidRPr="009456BF" w:rsidRDefault="009456BF" w:rsidP="009456BF">
      <w:pPr>
        <w:pStyle w:val="ListParagraph"/>
        <w:ind w:left="0"/>
        <w:rPr>
          <w:rFonts w:ascii="Segoe UI" w:hAnsi="Segoe UI" w:cs="Segoe UI"/>
        </w:rPr>
      </w:pPr>
    </w:p>
    <w:p w14:paraId="0BC50D0C" w14:textId="613350EE" w:rsidR="00A80DD5" w:rsidRPr="007B2BFA" w:rsidRDefault="00A80DD5" w:rsidP="00A80DD5">
      <w:pPr>
        <w:pStyle w:val="ListParagraph"/>
        <w:ind w:left="0"/>
        <w:rPr>
          <w:rFonts w:ascii="Segoe UI" w:hAnsi="Segoe UI" w:cs="Segoe UI"/>
          <w:b/>
          <w:bCs/>
        </w:rPr>
      </w:pPr>
      <w:r w:rsidRPr="007B2BFA">
        <w:rPr>
          <w:rFonts w:ascii="Segoe UI" w:hAnsi="Segoe UI" w:cs="Segoe UI"/>
          <w:b/>
          <w:bCs/>
        </w:rPr>
        <w:t>Question 1:</w:t>
      </w:r>
    </w:p>
    <w:p w14:paraId="21923F5B" w14:textId="2905500D" w:rsidR="00A80DD5" w:rsidRPr="00A80DD5" w:rsidRDefault="00A80DD5" w:rsidP="00A80DD5">
      <w:pPr>
        <w:pStyle w:val="ListParagraph"/>
        <w:ind w:left="0"/>
        <w:rPr>
          <w:rFonts w:ascii="Segoe UI" w:hAnsi="Segoe UI" w:cs="Segoe UI"/>
        </w:rPr>
      </w:pPr>
      <w:r w:rsidRPr="00A80DD5">
        <w:rPr>
          <w:rFonts w:ascii="Segoe UI" w:hAnsi="Segoe UI" w:cs="Segoe UI"/>
        </w:rPr>
        <w:t>How can partner agencies assure Rochdale Borough Safeguarding Adults Board that work is being undertaken to remind and encourage professionals to practice an open-minded awareness of the differences that cultural background can produce.</w:t>
      </w:r>
    </w:p>
    <w:p w14:paraId="72E6B367" w14:textId="77777777" w:rsidR="00A80DD5" w:rsidRPr="007B2BFA" w:rsidRDefault="00A80DD5" w:rsidP="00A80DD5">
      <w:pPr>
        <w:rPr>
          <w:rFonts w:ascii="Segoe UI" w:hAnsi="Segoe UI" w:cs="Segoe UI"/>
          <w:b/>
          <w:bCs/>
        </w:rPr>
      </w:pPr>
      <w:r w:rsidRPr="007B2BFA">
        <w:rPr>
          <w:rFonts w:ascii="Segoe UI" w:hAnsi="Segoe UI" w:cs="Segoe UI"/>
          <w:b/>
          <w:bCs/>
        </w:rPr>
        <w:t xml:space="preserve">Question 2: </w:t>
      </w:r>
    </w:p>
    <w:p w14:paraId="177D7D24" w14:textId="77777777" w:rsidR="00A80DD5" w:rsidRPr="00A80DD5" w:rsidRDefault="00A80DD5" w:rsidP="00A80DD5">
      <w:pPr>
        <w:rPr>
          <w:rFonts w:ascii="Segoe UI" w:hAnsi="Segoe UI" w:cs="Segoe UI"/>
        </w:rPr>
      </w:pPr>
      <w:r w:rsidRPr="00A80DD5">
        <w:rPr>
          <w:rFonts w:ascii="Segoe UI" w:hAnsi="Segoe UI" w:cs="Segoe UI"/>
        </w:rPr>
        <w:lastRenderedPageBreak/>
        <w:t xml:space="preserve">How can Rochdale Borough Safeguarding Adults Board support professionals to understand immigration and recourse to public funds and ensure that they know how to contact the Home Office when required? </w:t>
      </w:r>
    </w:p>
    <w:p w14:paraId="44369855" w14:textId="77777777" w:rsidR="00A80DD5" w:rsidRPr="00A80DD5" w:rsidRDefault="00A80DD5" w:rsidP="00A80DD5">
      <w:pPr>
        <w:rPr>
          <w:rFonts w:ascii="Segoe UI" w:hAnsi="Segoe UI" w:cs="Segoe UI"/>
        </w:rPr>
      </w:pPr>
    </w:p>
    <w:p w14:paraId="7D7ECEF0" w14:textId="77777777" w:rsidR="00A80DD5" w:rsidRPr="007B2BFA" w:rsidRDefault="00A80DD5" w:rsidP="00A80DD5">
      <w:pPr>
        <w:rPr>
          <w:rFonts w:ascii="Segoe UI" w:hAnsi="Segoe UI" w:cs="Segoe UI"/>
          <w:b/>
          <w:bCs/>
        </w:rPr>
      </w:pPr>
      <w:r w:rsidRPr="007B2BFA">
        <w:rPr>
          <w:rFonts w:ascii="Segoe UI" w:hAnsi="Segoe UI" w:cs="Segoe UI"/>
          <w:b/>
          <w:bCs/>
        </w:rPr>
        <w:t>Question 3:</w:t>
      </w:r>
    </w:p>
    <w:p w14:paraId="04D5DA22" w14:textId="2BB08513" w:rsidR="00A80DD5" w:rsidRPr="00A80DD5" w:rsidRDefault="00A80DD5" w:rsidP="00A80DD5">
      <w:pPr>
        <w:rPr>
          <w:rFonts w:ascii="Segoe UI" w:hAnsi="Segoe UI" w:cs="Segoe UI"/>
        </w:rPr>
      </w:pPr>
      <w:r w:rsidRPr="00A80DD5">
        <w:rPr>
          <w:rFonts w:ascii="Segoe UI" w:hAnsi="Segoe UI" w:cs="Segoe UI"/>
        </w:rPr>
        <w:t>How can partner agencies assure Rochdale Borough Safeguarding Adults Board that arrangements are in place for ensuring that the care and support needs</w:t>
      </w:r>
      <w:r w:rsidR="003E6258">
        <w:rPr>
          <w:rFonts w:ascii="Segoe UI" w:hAnsi="Segoe UI" w:cs="Segoe UI"/>
        </w:rPr>
        <w:t>,</w:t>
      </w:r>
      <w:r w:rsidRPr="00A80DD5">
        <w:rPr>
          <w:rFonts w:ascii="Segoe UI" w:hAnsi="Segoe UI" w:cs="Segoe UI"/>
        </w:rPr>
        <w:t xml:space="preserve"> and health needs</w:t>
      </w:r>
      <w:r w:rsidR="003E6258">
        <w:rPr>
          <w:rFonts w:ascii="Segoe UI" w:hAnsi="Segoe UI" w:cs="Segoe UI"/>
        </w:rPr>
        <w:t>,</w:t>
      </w:r>
      <w:r w:rsidRPr="00A80DD5">
        <w:rPr>
          <w:rFonts w:ascii="Segoe UI" w:hAnsi="Segoe UI" w:cs="Segoe UI"/>
        </w:rPr>
        <w:t xml:space="preserve"> of vulnerable migrants are met?</w:t>
      </w:r>
    </w:p>
    <w:p w14:paraId="4BDCDBBD" w14:textId="0F300AEB" w:rsidR="00A80DD5" w:rsidRPr="00A80DD5" w:rsidRDefault="00A80DD5" w:rsidP="00A80DD5">
      <w:pPr>
        <w:pStyle w:val="ListParagraph"/>
        <w:spacing w:after="0"/>
        <w:ind w:left="0"/>
        <w:rPr>
          <w:rFonts w:ascii="Segoe UI" w:hAnsi="Segoe UI" w:cs="Segoe UI"/>
        </w:rPr>
      </w:pPr>
    </w:p>
    <w:p w14:paraId="72A1D00B" w14:textId="77777777" w:rsidR="00A80DD5" w:rsidRPr="007B2BFA" w:rsidRDefault="00A80DD5" w:rsidP="00BC38D5">
      <w:pPr>
        <w:pStyle w:val="NumberLine"/>
        <w:numPr>
          <w:ilvl w:val="0"/>
          <w:numId w:val="0"/>
        </w:numPr>
        <w:rPr>
          <w:b/>
          <w:bCs/>
        </w:rPr>
      </w:pPr>
      <w:r w:rsidRPr="007B2BFA">
        <w:rPr>
          <w:b/>
          <w:bCs/>
        </w:rPr>
        <w:t>Question 4:</w:t>
      </w:r>
    </w:p>
    <w:p w14:paraId="44B7342D" w14:textId="2C427975" w:rsidR="00A80DD5" w:rsidRPr="00A80DD5" w:rsidRDefault="00A80DD5" w:rsidP="00BC38D5">
      <w:pPr>
        <w:pStyle w:val="NumberLine"/>
        <w:numPr>
          <w:ilvl w:val="0"/>
          <w:numId w:val="0"/>
        </w:numPr>
      </w:pPr>
      <w:r w:rsidRPr="00A80DD5">
        <w:t>How can partner agencies assure Rochdale Borough Safeguarding Adults Board that staff know who to contact when concerned for, or in need of advice regarding a person they are working to support</w:t>
      </w:r>
      <w:r w:rsidR="00CA7AE1">
        <w:t>,</w:t>
      </w:r>
      <w:r w:rsidRPr="00A80DD5">
        <w:t xml:space="preserve"> who is living with HIV?</w:t>
      </w:r>
    </w:p>
    <w:p w14:paraId="28028AB8" w14:textId="77777777" w:rsidR="00A80DD5" w:rsidRPr="00A80DD5" w:rsidRDefault="00A80DD5" w:rsidP="00BC38D5">
      <w:pPr>
        <w:pStyle w:val="NumberLine"/>
        <w:numPr>
          <w:ilvl w:val="0"/>
          <w:numId w:val="0"/>
        </w:numPr>
      </w:pPr>
    </w:p>
    <w:p w14:paraId="49D7CD2F" w14:textId="77777777" w:rsidR="00A80DD5" w:rsidRPr="007B2BFA" w:rsidRDefault="00A80DD5" w:rsidP="00BC38D5">
      <w:pPr>
        <w:pStyle w:val="NumberLine"/>
        <w:numPr>
          <w:ilvl w:val="0"/>
          <w:numId w:val="0"/>
        </w:numPr>
        <w:rPr>
          <w:b/>
          <w:bCs/>
        </w:rPr>
      </w:pPr>
      <w:r w:rsidRPr="007B2BFA">
        <w:rPr>
          <w:b/>
          <w:bCs/>
        </w:rPr>
        <w:t>Question 5:</w:t>
      </w:r>
    </w:p>
    <w:p w14:paraId="76E76301" w14:textId="77777777" w:rsidR="00A80DD5" w:rsidRPr="00A80DD5" w:rsidRDefault="00A80DD5" w:rsidP="00BC38D5">
      <w:pPr>
        <w:pStyle w:val="NumberLine"/>
        <w:numPr>
          <w:ilvl w:val="0"/>
          <w:numId w:val="0"/>
        </w:numPr>
      </w:pPr>
      <w:r w:rsidRPr="00A80DD5">
        <w:lastRenderedPageBreak/>
        <w:t>How can partner agencies assure Rochdale Borough Safeguarding Adults Board that staff understand how and when to assess an individual’s capacity and are confident to challenge decisions and seek advice.</w:t>
      </w:r>
    </w:p>
    <w:p w14:paraId="229CE11F" w14:textId="77777777" w:rsidR="00A80DD5" w:rsidRPr="00A80DD5" w:rsidRDefault="00A80DD5" w:rsidP="00BC38D5">
      <w:pPr>
        <w:pStyle w:val="NumberLine"/>
        <w:numPr>
          <w:ilvl w:val="0"/>
          <w:numId w:val="0"/>
        </w:numPr>
      </w:pPr>
    </w:p>
    <w:p w14:paraId="2A39EEB4" w14:textId="5B59E46C" w:rsidR="00A80DD5" w:rsidRPr="007B2BFA" w:rsidRDefault="00A80DD5" w:rsidP="00BC38D5">
      <w:pPr>
        <w:pStyle w:val="NumberLine"/>
        <w:numPr>
          <w:ilvl w:val="0"/>
          <w:numId w:val="0"/>
        </w:numPr>
        <w:rPr>
          <w:b/>
          <w:bCs/>
        </w:rPr>
      </w:pPr>
      <w:r w:rsidRPr="007B2BFA">
        <w:rPr>
          <w:b/>
          <w:bCs/>
        </w:rPr>
        <w:t>Question 6:</w:t>
      </w:r>
    </w:p>
    <w:p w14:paraId="0B8729C3" w14:textId="71BE7C2E" w:rsidR="00A80DD5" w:rsidRDefault="00A80DD5" w:rsidP="00BC38D5">
      <w:pPr>
        <w:pStyle w:val="NumberLine"/>
        <w:numPr>
          <w:ilvl w:val="0"/>
          <w:numId w:val="0"/>
        </w:numPr>
      </w:pPr>
      <w:r w:rsidRPr="00A80DD5">
        <w:t xml:space="preserve">How can healthcare partners assure Rochdale Borough Safeguarding Adults Board that health practitioners are being reminded to thoroughly assess individuals, presenting with symptoms suggestive of psychiatric conditions, to ensure organic causes are excluded. </w:t>
      </w:r>
    </w:p>
    <w:p w14:paraId="59EFC329" w14:textId="77777777" w:rsidR="009456BF" w:rsidRPr="003E1910" w:rsidRDefault="009456BF" w:rsidP="009456BF">
      <w:pPr>
        <w:pStyle w:val="NumberLine"/>
        <w:numPr>
          <w:ilvl w:val="0"/>
          <w:numId w:val="0"/>
        </w:numPr>
        <w:rPr>
          <w:color w:val="FF0000"/>
        </w:rPr>
      </w:pPr>
      <w:r>
        <w:rPr>
          <w:b/>
          <w:bCs/>
        </w:rPr>
        <w:t>Rochdale Borough safeguarding Adults Board should bring this section of the report to the attention of the Bradford Safeguarding Adults Board</w:t>
      </w:r>
      <w:r>
        <w:rPr>
          <w:rStyle w:val="FootnoteReference"/>
          <w:b/>
          <w:bCs/>
        </w:rPr>
        <w:footnoteReference w:id="37"/>
      </w:r>
      <w:r>
        <w:rPr>
          <w:b/>
          <w:bCs/>
        </w:rPr>
        <w:t xml:space="preserve"> and request that they share with their subgroup and the Bradford Hospital for learning purposes.</w:t>
      </w:r>
    </w:p>
    <w:p w14:paraId="653C7DE3" w14:textId="21D39171" w:rsidR="00A80DD5" w:rsidRPr="00A80DD5" w:rsidRDefault="00A80DD5" w:rsidP="00BC38D5">
      <w:pPr>
        <w:pStyle w:val="NumberLine"/>
        <w:numPr>
          <w:ilvl w:val="0"/>
          <w:numId w:val="0"/>
        </w:numPr>
      </w:pPr>
    </w:p>
    <w:p w14:paraId="4B45DDC6" w14:textId="77777777" w:rsidR="00A80DD5" w:rsidRPr="007B2BFA" w:rsidRDefault="00A80DD5" w:rsidP="00BC38D5">
      <w:pPr>
        <w:pStyle w:val="NumberLine"/>
        <w:numPr>
          <w:ilvl w:val="0"/>
          <w:numId w:val="0"/>
        </w:numPr>
        <w:rPr>
          <w:b/>
          <w:bCs/>
        </w:rPr>
      </w:pPr>
      <w:r w:rsidRPr="007B2BFA">
        <w:rPr>
          <w:b/>
          <w:bCs/>
        </w:rPr>
        <w:t>Question 7:</w:t>
      </w:r>
    </w:p>
    <w:p w14:paraId="5259DD3B" w14:textId="15003558" w:rsidR="00A80DD5" w:rsidRPr="00CA7AE1" w:rsidRDefault="00CA7AE1" w:rsidP="00BC38D5">
      <w:pPr>
        <w:pStyle w:val="NumberLine"/>
        <w:numPr>
          <w:ilvl w:val="0"/>
          <w:numId w:val="0"/>
        </w:numPr>
      </w:pPr>
      <w:r w:rsidRPr="00CA7AE1">
        <w:t>How can Rochdale Borough Adults Safeguarding Board be assured that health and social care professionals confidently understand when to refer for an Independent Mental Health Advocate, Independent Mental Capacity Advocate and/or an Independent Advocate.</w:t>
      </w:r>
    </w:p>
    <w:p w14:paraId="5C88F447" w14:textId="77777777" w:rsidR="00A80DD5" w:rsidRPr="00CA7AE1" w:rsidRDefault="00A80DD5" w:rsidP="00BC38D5">
      <w:pPr>
        <w:pStyle w:val="NumberLine"/>
        <w:numPr>
          <w:ilvl w:val="0"/>
          <w:numId w:val="0"/>
        </w:numPr>
      </w:pPr>
    </w:p>
    <w:p w14:paraId="0D102B73" w14:textId="77777777" w:rsidR="00A80DD5" w:rsidRPr="007B2BFA" w:rsidRDefault="00A80DD5" w:rsidP="00BC38D5">
      <w:pPr>
        <w:pStyle w:val="NumberLine"/>
        <w:numPr>
          <w:ilvl w:val="0"/>
          <w:numId w:val="0"/>
        </w:numPr>
        <w:rPr>
          <w:b/>
          <w:bCs/>
        </w:rPr>
      </w:pPr>
      <w:r w:rsidRPr="007B2BFA">
        <w:rPr>
          <w:b/>
          <w:bCs/>
        </w:rPr>
        <w:t>Question 8:</w:t>
      </w:r>
    </w:p>
    <w:p w14:paraId="4A78804C" w14:textId="2DEDF582" w:rsidR="008827B1" w:rsidRDefault="00A80DD5" w:rsidP="00A80DD5">
      <w:pPr>
        <w:pStyle w:val="ListParagraph"/>
        <w:ind w:left="0"/>
        <w:jc w:val="left"/>
        <w:rPr>
          <w:rFonts w:ascii="Segoe UI" w:hAnsi="Segoe UI" w:cs="Segoe UI"/>
        </w:rPr>
      </w:pPr>
      <w:r w:rsidRPr="00A80DD5">
        <w:rPr>
          <w:rFonts w:ascii="Segoe UI" w:hAnsi="Segoe UI" w:cs="Segoe UI"/>
        </w:rPr>
        <w:t>How can Rochdale Borough Adults Safeguarding Board work with partner agencies to change the use of language labels such as ‘does not engage’ in line with a person-centred, strengths-based approach?</w:t>
      </w:r>
    </w:p>
    <w:p w14:paraId="1CF03A45" w14:textId="1E86F6B5" w:rsidR="003E6258" w:rsidRDefault="003E6258" w:rsidP="00A80DD5">
      <w:pPr>
        <w:pStyle w:val="ListParagraph"/>
        <w:ind w:left="0"/>
        <w:jc w:val="left"/>
        <w:rPr>
          <w:rFonts w:ascii="Segoe UI" w:hAnsi="Segoe UI" w:cs="Segoe UI"/>
        </w:rPr>
      </w:pPr>
    </w:p>
    <w:p w14:paraId="3AB34BAE" w14:textId="5DFEE154" w:rsidR="003E6258" w:rsidRDefault="003E6258" w:rsidP="00A80DD5">
      <w:pPr>
        <w:pStyle w:val="ListParagraph"/>
        <w:ind w:left="0"/>
        <w:jc w:val="left"/>
        <w:rPr>
          <w:rFonts w:ascii="Segoe UI" w:hAnsi="Segoe UI" w:cs="Segoe UI"/>
        </w:rPr>
      </w:pPr>
    </w:p>
    <w:p w14:paraId="16173620" w14:textId="07F1DE1B" w:rsidR="003E6258" w:rsidRDefault="003E6258" w:rsidP="00A80DD5">
      <w:pPr>
        <w:pStyle w:val="ListParagraph"/>
        <w:ind w:left="0"/>
        <w:jc w:val="left"/>
        <w:rPr>
          <w:rFonts w:ascii="Segoe UI" w:hAnsi="Segoe UI" w:cs="Segoe UI"/>
        </w:rPr>
      </w:pPr>
    </w:p>
    <w:p w14:paraId="64E26129" w14:textId="5F8002DF" w:rsidR="003E6258" w:rsidRDefault="003E6258" w:rsidP="00A80DD5">
      <w:pPr>
        <w:pStyle w:val="ListParagraph"/>
        <w:ind w:left="0"/>
        <w:jc w:val="left"/>
        <w:rPr>
          <w:rFonts w:ascii="Segoe UI" w:hAnsi="Segoe UI" w:cs="Segoe UI"/>
        </w:rPr>
      </w:pPr>
    </w:p>
    <w:p w14:paraId="4CFB1913" w14:textId="36322CD4" w:rsidR="003E6258" w:rsidRDefault="003E6258" w:rsidP="00A80DD5">
      <w:pPr>
        <w:pStyle w:val="ListParagraph"/>
        <w:ind w:left="0"/>
        <w:jc w:val="left"/>
        <w:rPr>
          <w:rFonts w:ascii="Segoe UI" w:hAnsi="Segoe UI" w:cs="Segoe UI"/>
        </w:rPr>
      </w:pPr>
    </w:p>
    <w:p w14:paraId="3DEE87D3" w14:textId="159AC661" w:rsidR="003E6258" w:rsidRDefault="003E6258" w:rsidP="00A80DD5">
      <w:pPr>
        <w:pStyle w:val="ListParagraph"/>
        <w:ind w:left="0"/>
        <w:jc w:val="left"/>
        <w:rPr>
          <w:rFonts w:ascii="Segoe UI" w:hAnsi="Segoe UI" w:cs="Segoe UI"/>
        </w:rPr>
      </w:pPr>
    </w:p>
    <w:p w14:paraId="6DB93FC2" w14:textId="4923C55F" w:rsidR="003E6258" w:rsidRDefault="003E6258" w:rsidP="00A80DD5">
      <w:pPr>
        <w:pStyle w:val="ListParagraph"/>
        <w:ind w:left="0"/>
        <w:jc w:val="left"/>
        <w:rPr>
          <w:rFonts w:ascii="Segoe UI" w:hAnsi="Segoe UI" w:cs="Segoe UI"/>
        </w:rPr>
      </w:pPr>
    </w:p>
    <w:p w14:paraId="7C57B9B4" w14:textId="0DDB71E9" w:rsidR="003E6258" w:rsidRDefault="003E6258" w:rsidP="00A80DD5">
      <w:pPr>
        <w:pStyle w:val="ListParagraph"/>
        <w:ind w:left="0"/>
        <w:jc w:val="left"/>
        <w:rPr>
          <w:rFonts w:ascii="Segoe UI" w:hAnsi="Segoe UI" w:cs="Segoe UI"/>
        </w:rPr>
      </w:pPr>
    </w:p>
    <w:p w14:paraId="36ADAC78" w14:textId="4F2C6EDB" w:rsidR="003E6258" w:rsidRDefault="003E6258" w:rsidP="00A80DD5">
      <w:pPr>
        <w:pStyle w:val="ListParagraph"/>
        <w:ind w:left="0"/>
        <w:jc w:val="left"/>
        <w:rPr>
          <w:rFonts w:ascii="Segoe UI" w:hAnsi="Segoe UI" w:cs="Segoe UI"/>
        </w:rPr>
      </w:pPr>
    </w:p>
    <w:p w14:paraId="76A5A0A5" w14:textId="3B97F091" w:rsidR="003E6258" w:rsidRDefault="003E6258" w:rsidP="00A80DD5">
      <w:pPr>
        <w:pStyle w:val="ListParagraph"/>
        <w:ind w:left="0"/>
        <w:jc w:val="left"/>
        <w:rPr>
          <w:rFonts w:ascii="Segoe UI" w:hAnsi="Segoe UI" w:cs="Segoe UI"/>
        </w:rPr>
      </w:pPr>
    </w:p>
    <w:p w14:paraId="4EF4B348" w14:textId="4CB8238B" w:rsidR="003E6258" w:rsidRDefault="003E6258" w:rsidP="00A80DD5">
      <w:pPr>
        <w:pStyle w:val="ListParagraph"/>
        <w:ind w:left="0"/>
        <w:jc w:val="left"/>
        <w:rPr>
          <w:rFonts w:ascii="Segoe UI" w:hAnsi="Segoe UI" w:cs="Segoe UI"/>
        </w:rPr>
      </w:pPr>
    </w:p>
    <w:p w14:paraId="4F385B98" w14:textId="5293ABEB" w:rsidR="003E6258" w:rsidRDefault="003E6258" w:rsidP="00A80DD5">
      <w:pPr>
        <w:pStyle w:val="ListParagraph"/>
        <w:ind w:left="0"/>
        <w:jc w:val="left"/>
        <w:rPr>
          <w:rFonts w:ascii="Segoe UI" w:hAnsi="Segoe UI" w:cs="Segoe UI"/>
        </w:rPr>
      </w:pPr>
    </w:p>
    <w:p w14:paraId="06374618" w14:textId="1A78D7DE" w:rsidR="003E6258" w:rsidRDefault="003E6258" w:rsidP="00A80DD5">
      <w:pPr>
        <w:pStyle w:val="ListParagraph"/>
        <w:ind w:left="0"/>
        <w:jc w:val="left"/>
        <w:rPr>
          <w:rFonts w:ascii="Segoe UI" w:hAnsi="Segoe UI" w:cs="Segoe UI"/>
        </w:rPr>
      </w:pPr>
    </w:p>
    <w:p w14:paraId="28FE0C88" w14:textId="43390962" w:rsidR="003E6258" w:rsidRDefault="003E6258" w:rsidP="00A80DD5">
      <w:pPr>
        <w:pStyle w:val="ListParagraph"/>
        <w:ind w:left="0"/>
        <w:jc w:val="left"/>
        <w:rPr>
          <w:rFonts w:ascii="Segoe UI" w:hAnsi="Segoe UI" w:cs="Segoe UI"/>
        </w:rPr>
      </w:pPr>
    </w:p>
    <w:p w14:paraId="7E29C359" w14:textId="0150ED8B" w:rsidR="003E6258" w:rsidRDefault="003E6258" w:rsidP="00A80DD5">
      <w:pPr>
        <w:pStyle w:val="ListParagraph"/>
        <w:ind w:left="0"/>
        <w:jc w:val="left"/>
        <w:rPr>
          <w:rFonts w:ascii="Segoe UI" w:hAnsi="Segoe UI" w:cs="Segoe UI"/>
        </w:rPr>
      </w:pPr>
    </w:p>
    <w:p w14:paraId="18B5A120" w14:textId="1908C505" w:rsidR="003E6258" w:rsidRDefault="003E6258" w:rsidP="00A80DD5">
      <w:pPr>
        <w:pStyle w:val="ListParagraph"/>
        <w:ind w:left="0"/>
        <w:jc w:val="left"/>
        <w:rPr>
          <w:rFonts w:ascii="Segoe UI" w:hAnsi="Segoe UI" w:cs="Segoe UI"/>
        </w:rPr>
      </w:pPr>
    </w:p>
    <w:p w14:paraId="007B15F1" w14:textId="4A73BC51" w:rsidR="003E6258" w:rsidRDefault="003E6258" w:rsidP="00A80DD5">
      <w:pPr>
        <w:pStyle w:val="ListParagraph"/>
        <w:ind w:left="0"/>
        <w:jc w:val="left"/>
        <w:rPr>
          <w:rFonts w:ascii="Segoe UI" w:hAnsi="Segoe UI" w:cs="Segoe UI"/>
        </w:rPr>
      </w:pPr>
    </w:p>
    <w:p w14:paraId="550C5879" w14:textId="49376317" w:rsidR="003E6258" w:rsidRDefault="003E6258" w:rsidP="00A80DD5">
      <w:pPr>
        <w:pStyle w:val="ListParagraph"/>
        <w:ind w:left="0"/>
        <w:jc w:val="left"/>
        <w:rPr>
          <w:rFonts w:ascii="Segoe UI" w:hAnsi="Segoe UI" w:cs="Segoe UI"/>
        </w:rPr>
      </w:pPr>
    </w:p>
    <w:p w14:paraId="6CE1431E" w14:textId="29FF2B3F" w:rsidR="003E6258" w:rsidRDefault="003E6258" w:rsidP="00A80DD5">
      <w:pPr>
        <w:pStyle w:val="ListParagraph"/>
        <w:ind w:left="0"/>
        <w:jc w:val="left"/>
        <w:rPr>
          <w:rFonts w:ascii="Segoe UI" w:hAnsi="Segoe UI" w:cs="Segoe UI"/>
        </w:rPr>
      </w:pPr>
    </w:p>
    <w:p w14:paraId="6017B77D" w14:textId="08E71F8A" w:rsidR="004855DB" w:rsidRDefault="004855DB" w:rsidP="00A80DD5">
      <w:pPr>
        <w:pStyle w:val="ListParagraph"/>
        <w:ind w:left="0"/>
        <w:jc w:val="left"/>
        <w:rPr>
          <w:rFonts w:ascii="Segoe UI" w:hAnsi="Segoe UI" w:cs="Segoe UI"/>
        </w:rPr>
      </w:pPr>
    </w:p>
    <w:p w14:paraId="25B19E8B" w14:textId="77777777" w:rsidR="004855DB" w:rsidRDefault="004855DB" w:rsidP="00A80DD5">
      <w:pPr>
        <w:pStyle w:val="ListParagraph"/>
        <w:ind w:left="0"/>
        <w:jc w:val="left"/>
        <w:rPr>
          <w:rFonts w:ascii="Segoe UI" w:hAnsi="Segoe UI" w:cs="Segoe UI"/>
        </w:rPr>
      </w:pPr>
    </w:p>
    <w:p w14:paraId="4582113A" w14:textId="4B955ABC" w:rsidR="003E6258" w:rsidRDefault="003E6258" w:rsidP="00A80DD5">
      <w:pPr>
        <w:pStyle w:val="ListParagraph"/>
        <w:ind w:left="0"/>
        <w:jc w:val="left"/>
        <w:rPr>
          <w:rFonts w:ascii="Segoe UI" w:hAnsi="Segoe UI" w:cs="Segoe UI"/>
        </w:rPr>
      </w:pPr>
    </w:p>
    <w:p w14:paraId="3BC6C207" w14:textId="5D1C870C" w:rsidR="003E6258" w:rsidRDefault="003E6258" w:rsidP="00A80DD5">
      <w:pPr>
        <w:pStyle w:val="ListParagraph"/>
        <w:ind w:left="0"/>
        <w:jc w:val="left"/>
        <w:rPr>
          <w:rFonts w:ascii="Segoe UI" w:hAnsi="Segoe UI" w:cs="Segoe UI"/>
        </w:rPr>
      </w:pPr>
    </w:p>
    <w:p w14:paraId="2A75C4FB" w14:textId="77777777" w:rsidR="003E6258" w:rsidRPr="005724CE" w:rsidRDefault="003E6258" w:rsidP="00A80DD5">
      <w:pPr>
        <w:pStyle w:val="ListParagraph"/>
        <w:ind w:left="0"/>
        <w:jc w:val="left"/>
        <w:rPr>
          <w:rFonts w:ascii="Segoe UI" w:hAnsi="Segoe UI" w:cs="Segoe UI"/>
          <w:color w:val="FF0000"/>
        </w:rPr>
      </w:pPr>
    </w:p>
    <w:p w14:paraId="1CDCCD76" w14:textId="42797DC0" w:rsidR="00E941FB" w:rsidRPr="005724CE" w:rsidRDefault="00A97958" w:rsidP="005C12CD">
      <w:pPr>
        <w:pStyle w:val="Heading1"/>
        <w:spacing w:before="0"/>
        <w:jc w:val="left"/>
        <w:rPr>
          <w:rFonts w:ascii="Segoe UI" w:hAnsi="Segoe UI" w:cs="Segoe UI"/>
          <w:b/>
          <w:bCs/>
          <w:color w:val="ED7D31" w:themeColor="accent2"/>
          <w:sz w:val="22"/>
          <w:szCs w:val="22"/>
        </w:rPr>
      </w:pPr>
      <w:bookmarkStart w:id="170" w:name="_Toc123748912"/>
      <w:r w:rsidRPr="005724CE">
        <w:rPr>
          <w:rFonts w:ascii="Segoe UI" w:hAnsi="Segoe UI" w:cs="Segoe UI"/>
          <w:b/>
          <w:bCs/>
          <w:color w:val="ED7D31" w:themeColor="accent2"/>
          <w:sz w:val="22"/>
          <w:szCs w:val="22"/>
        </w:rPr>
        <w:t>Appendix 1 - Terms of Reference</w:t>
      </w:r>
      <w:bookmarkEnd w:id="170"/>
    </w:p>
    <w:p w14:paraId="05EBE55B" w14:textId="77777777" w:rsidR="00A97958" w:rsidRPr="005724CE" w:rsidRDefault="00A97958" w:rsidP="005C12CD">
      <w:pPr>
        <w:rPr>
          <w:rFonts w:ascii="Segoe UI" w:hAnsi="Segoe UI" w:cs="Segoe UI"/>
          <w:b/>
          <w:bCs/>
        </w:rPr>
      </w:pPr>
    </w:p>
    <w:p w14:paraId="45CA9672" w14:textId="60B85ED7" w:rsidR="00A97958" w:rsidRPr="005724CE" w:rsidRDefault="00A97958" w:rsidP="00B66690">
      <w:pPr>
        <w:rPr>
          <w:rFonts w:ascii="Segoe UI" w:hAnsi="Segoe UI" w:cs="Segoe UI"/>
        </w:rPr>
      </w:pPr>
      <w:r w:rsidRPr="005724CE">
        <w:rPr>
          <w:rFonts w:ascii="Segoe UI" w:hAnsi="Segoe UI" w:cs="Segoe UI"/>
        </w:rPr>
        <w:t>The panel agreed the following terms of reference:</w:t>
      </w:r>
    </w:p>
    <w:p w14:paraId="4C31880F" w14:textId="0E625ADF" w:rsidR="003D72FE" w:rsidRPr="005724CE" w:rsidRDefault="003D72FE" w:rsidP="00B66690">
      <w:pPr>
        <w:rPr>
          <w:rFonts w:ascii="Segoe UI" w:hAnsi="Segoe UI" w:cs="Segoe UI"/>
          <w:color w:val="FF0000"/>
        </w:rPr>
      </w:pPr>
    </w:p>
    <w:p w14:paraId="233D78E6" w14:textId="77777777" w:rsidR="003D72FE" w:rsidRPr="005724CE" w:rsidRDefault="003D72FE" w:rsidP="00B66690">
      <w:pPr>
        <w:pStyle w:val="ListParagraph"/>
        <w:numPr>
          <w:ilvl w:val="0"/>
          <w:numId w:val="12"/>
        </w:numPr>
        <w:spacing w:line="240" w:lineRule="auto"/>
        <w:ind w:left="493" w:hanging="493"/>
        <w:rPr>
          <w:rFonts w:ascii="Segoe UI" w:hAnsi="Segoe UI" w:cs="Segoe UI"/>
        </w:rPr>
      </w:pPr>
      <w:bookmarkStart w:id="171" w:name="_Hlk123735244"/>
      <w:r w:rsidRPr="005724CE">
        <w:rPr>
          <w:rFonts w:ascii="Segoe UI" w:hAnsi="Segoe UI" w:cs="Segoe UI"/>
        </w:rPr>
        <w:t>Consider how race, culture, ethnicity, and other protected characteristics as codified by the Equality Act 2010 may have impacted on case management:</w:t>
      </w:r>
    </w:p>
    <w:p w14:paraId="0853D40B" w14:textId="51C0D79A" w:rsidR="003D72FE" w:rsidRPr="005724CE" w:rsidRDefault="003D72FE" w:rsidP="00B66690">
      <w:pPr>
        <w:pStyle w:val="ListParagraph"/>
        <w:numPr>
          <w:ilvl w:val="0"/>
          <w:numId w:val="13"/>
        </w:numPr>
        <w:spacing w:after="0" w:line="240" w:lineRule="auto"/>
        <w:ind w:left="986" w:hanging="493"/>
        <w:rPr>
          <w:rFonts w:ascii="Segoe UI" w:hAnsi="Segoe UI" w:cs="Segoe UI"/>
        </w:rPr>
      </w:pPr>
      <w:r w:rsidRPr="005724CE">
        <w:rPr>
          <w:rFonts w:ascii="Segoe UI" w:hAnsi="Segoe UI" w:cs="Segoe UI"/>
        </w:rPr>
        <w:t>particularly in regard to organic versus mental health, consideration of his presentation inclusive of legislation i.e., MCA/other legal frameworks and consider how race, culture, ethnicity, and other protected characteristics as codified by the Equality Act 2010 may have impacted on his treatment and care.</w:t>
      </w:r>
    </w:p>
    <w:p w14:paraId="12FA5E39" w14:textId="77777777" w:rsidR="003D72FE" w:rsidRPr="005724CE" w:rsidRDefault="003D72FE" w:rsidP="00B66690">
      <w:pPr>
        <w:pStyle w:val="ListParagraph"/>
        <w:spacing w:after="0" w:line="240" w:lineRule="auto"/>
        <w:ind w:left="986"/>
        <w:rPr>
          <w:rFonts w:ascii="Segoe UI" w:hAnsi="Segoe UI" w:cs="Segoe UI"/>
        </w:rPr>
      </w:pPr>
    </w:p>
    <w:p w14:paraId="3DE624EB" w14:textId="2EC756B4" w:rsidR="00D61DC7"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 xml:space="preserve">Other factors are the response to </w:t>
      </w:r>
      <w:r w:rsidR="00F05E1F" w:rsidRPr="005724CE">
        <w:rPr>
          <w:rFonts w:ascii="Segoe UI" w:hAnsi="Segoe UI" w:cs="Segoe UI"/>
        </w:rPr>
        <w:t>Adult H</w:t>
      </w:r>
      <w:r w:rsidRPr="005724CE">
        <w:rPr>
          <w:rFonts w:ascii="Segoe UI" w:hAnsi="Segoe UI" w:cs="Segoe UI"/>
        </w:rPr>
        <w:t xml:space="preserve"> in relation to his immigration status/Home Office and the </w:t>
      </w:r>
      <w:r w:rsidRPr="005724CE">
        <w:rPr>
          <w:rFonts w:ascii="Segoe UI" w:hAnsi="Segoe UI" w:cs="Segoe UI"/>
        </w:rPr>
        <w:lastRenderedPageBreak/>
        <w:t xml:space="preserve">expectation on other agencies </w:t>
      </w:r>
      <w:r w:rsidR="00D61DC7" w:rsidRPr="005724CE">
        <w:rPr>
          <w:rFonts w:ascii="Segoe UI" w:hAnsi="Segoe UI" w:cs="Segoe UI"/>
        </w:rPr>
        <w:t>i.e.,</w:t>
      </w:r>
      <w:r w:rsidRPr="005724CE">
        <w:rPr>
          <w:rFonts w:ascii="Segoe UI" w:hAnsi="Segoe UI" w:cs="Segoe UI"/>
        </w:rPr>
        <w:t xml:space="preserve"> his access to medical healthcare services, in the community as well as acute hospital, would a patient routinely be discharged to no fixed abode?  Explore cross-boundary/agency communication to enable a holistic approach.  </w:t>
      </w:r>
    </w:p>
    <w:p w14:paraId="7B1848A4" w14:textId="77777777" w:rsidR="00D61DC7" w:rsidRPr="005724CE" w:rsidRDefault="00D61DC7" w:rsidP="00B66690">
      <w:pPr>
        <w:pStyle w:val="ListParagraph"/>
        <w:spacing w:line="240" w:lineRule="auto"/>
        <w:ind w:left="493"/>
        <w:rPr>
          <w:rFonts w:ascii="Segoe UI" w:hAnsi="Segoe UI" w:cs="Segoe UI"/>
        </w:rPr>
      </w:pPr>
    </w:p>
    <w:p w14:paraId="29FD7B56" w14:textId="41231CE5"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Consideration of Covid and the impact on access to support as above:</w:t>
      </w:r>
    </w:p>
    <w:p w14:paraId="7C7168C8" w14:textId="7055DC4F" w:rsidR="003D72FE" w:rsidRPr="005724CE" w:rsidRDefault="003D72FE" w:rsidP="00B66690">
      <w:pPr>
        <w:pStyle w:val="ListParagraph"/>
        <w:numPr>
          <w:ilvl w:val="0"/>
          <w:numId w:val="13"/>
        </w:numPr>
        <w:spacing w:after="0" w:line="240" w:lineRule="auto"/>
        <w:ind w:left="986" w:hanging="493"/>
        <w:rPr>
          <w:rFonts w:ascii="Segoe UI" w:hAnsi="Segoe UI" w:cs="Segoe UI"/>
        </w:rPr>
      </w:pPr>
      <w:r w:rsidRPr="005724CE">
        <w:rPr>
          <w:rFonts w:ascii="Segoe UI" w:hAnsi="Segoe UI" w:cs="Segoe UI"/>
        </w:rPr>
        <w:t xml:space="preserve">consider </w:t>
      </w:r>
      <w:r w:rsidR="00F05E1F" w:rsidRPr="005724CE">
        <w:rPr>
          <w:rFonts w:ascii="Segoe UI" w:hAnsi="Segoe UI" w:cs="Segoe UI"/>
        </w:rPr>
        <w:t>Adult H</w:t>
      </w:r>
      <w:r w:rsidRPr="005724CE">
        <w:rPr>
          <w:rFonts w:ascii="Segoe UI" w:hAnsi="Segoe UI" w:cs="Segoe UI"/>
        </w:rPr>
        <w:t>’s access to medication and healthcare services both in the community and when an inpatient in hospital.</w:t>
      </w:r>
    </w:p>
    <w:p w14:paraId="43816497" w14:textId="77777777" w:rsidR="003D72FE" w:rsidRPr="005724CE" w:rsidRDefault="003D72FE" w:rsidP="00B66690">
      <w:pPr>
        <w:pStyle w:val="ListParagraph"/>
        <w:spacing w:line="240" w:lineRule="auto"/>
        <w:ind w:left="493"/>
        <w:rPr>
          <w:rFonts w:ascii="Segoe UI" w:hAnsi="Segoe UI" w:cs="Segoe UI"/>
        </w:rPr>
      </w:pPr>
    </w:p>
    <w:p w14:paraId="25CDB8FE" w14:textId="77C4A6AE"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 xml:space="preserve">Determine whether decisions and actions in the case comply with the policy and procedures of named services and </w:t>
      </w:r>
      <w:r w:rsidR="002F5226" w:rsidRPr="005724CE">
        <w:rPr>
          <w:rFonts w:ascii="Segoe UI" w:hAnsi="Segoe UI" w:cs="Segoe UI"/>
        </w:rPr>
        <w:t>Rochdale Borough Safeguarding Adults Board</w:t>
      </w:r>
      <w:r w:rsidRPr="005724CE">
        <w:rPr>
          <w:rFonts w:ascii="Segoe UI" w:hAnsi="Segoe UI" w:cs="Segoe UI"/>
        </w:rPr>
        <w:t>.</w:t>
      </w:r>
    </w:p>
    <w:p w14:paraId="23177F50" w14:textId="77777777" w:rsidR="003D72FE" w:rsidRPr="005724CE" w:rsidRDefault="003D72FE" w:rsidP="00B66690">
      <w:pPr>
        <w:pStyle w:val="ListParagraph"/>
        <w:spacing w:line="240" w:lineRule="auto"/>
        <w:ind w:left="493"/>
        <w:rPr>
          <w:rFonts w:ascii="Segoe UI" w:hAnsi="Segoe UI" w:cs="Segoe UI"/>
        </w:rPr>
      </w:pPr>
    </w:p>
    <w:p w14:paraId="603EB752" w14:textId="028AD4EF"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Examine inter-agency working and service provision.</w:t>
      </w:r>
    </w:p>
    <w:p w14:paraId="4460DE74" w14:textId="77777777" w:rsidR="003D72FE" w:rsidRPr="005724CE" w:rsidRDefault="003D72FE" w:rsidP="00B66690">
      <w:pPr>
        <w:pStyle w:val="ListParagraph"/>
        <w:spacing w:line="240" w:lineRule="auto"/>
        <w:ind w:left="493"/>
        <w:rPr>
          <w:rFonts w:ascii="Segoe UI" w:hAnsi="Segoe UI" w:cs="Segoe UI"/>
        </w:rPr>
      </w:pPr>
    </w:p>
    <w:p w14:paraId="610BB6D4" w14:textId="5EA3A018"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 xml:space="preserve">Determine the extent to which decisions and actions were focussed on the needs of </w:t>
      </w:r>
      <w:r w:rsidR="00F05E1F" w:rsidRPr="005724CE">
        <w:rPr>
          <w:rFonts w:ascii="Segoe UI" w:hAnsi="Segoe UI" w:cs="Segoe UI"/>
        </w:rPr>
        <w:t>Adult H</w:t>
      </w:r>
    </w:p>
    <w:p w14:paraId="498D98B7" w14:textId="77777777" w:rsidR="003D72FE" w:rsidRPr="005724CE" w:rsidRDefault="003D72FE" w:rsidP="00B66690">
      <w:pPr>
        <w:pStyle w:val="ListParagraph"/>
        <w:spacing w:line="240" w:lineRule="auto"/>
        <w:ind w:left="493"/>
        <w:rPr>
          <w:rFonts w:ascii="Segoe UI" w:hAnsi="Segoe UI" w:cs="Segoe UI"/>
        </w:rPr>
      </w:pPr>
    </w:p>
    <w:p w14:paraId="1971CE64" w14:textId="1F97941A"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Examine whether outcomes during the timeframe of the review met the principles of Making Safeguarding Personal.</w:t>
      </w:r>
    </w:p>
    <w:p w14:paraId="25071B84" w14:textId="77777777" w:rsidR="003D72FE" w:rsidRPr="005724CE" w:rsidRDefault="003D72FE" w:rsidP="00B66690">
      <w:pPr>
        <w:pStyle w:val="ListParagraph"/>
        <w:spacing w:line="240" w:lineRule="auto"/>
        <w:ind w:left="493"/>
        <w:rPr>
          <w:rFonts w:ascii="Segoe UI" w:hAnsi="Segoe UI" w:cs="Segoe UI"/>
        </w:rPr>
      </w:pPr>
    </w:p>
    <w:p w14:paraId="3E0790F8" w14:textId="2D8C5099"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 xml:space="preserve">Identify any actions required by </w:t>
      </w:r>
      <w:r w:rsidR="002F5226" w:rsidRPr="005724CE">
        <w:rPr>
          <w:rFonts w:ascii="Segoe UI" w:hAnsi="Segoe UI" w:cs="Segoe UI"/>
        </w:rPr>
        <w:t>Rochdale Borough Safeguarding Adults Board</w:t>
      </w:r>
      <w:r w:rsidRPr="005724CE">
        <w:rPr>
          <w:rFonts w:ascii="Segoe UI" w:hAnsi="Segoe UI" w:cs="Segoe UI"/>
        </w:rPr>
        <w:t xml:space="preserve"> to promote learning to support and improve systems and practice.</w:t>
      </w:r>
    </w:p>
    <w:p w14:paraId="3EF42C88" w14:textId="77777777" w:rsidR="003D72FE" w:rsidRPr="005724CE" w:rsidRDefault="003D72FE" w:rsidP="00B66690">
      <w:pPr>
        <w:pStyle w:val="ListParagraph"/>
        <w:spacing w:line="240" w:lineRule="auto"/>
        <w:ind w:left="493"/>
        <w:rPr>
          <w:rFonts w:ascii="Segoe UI" w:hAnsi="Segoe UI" w:cs="Segoe UI"/>
        </w:rPr>
      </w:pPr>
    </w:p>
    <w:p w14:paraId="43514E3D" w14:textId="3770B01C"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Seek contributions to the review from significant family members and keep them informed of key aspects and progress.</w:t>
      </w:r>
    </w:p>
    <w:p w14:paraId="67B9249D" w14:textId="77777777" w:rsidR="003D72FE" w:rsidRPr="005724CE" w:rsidRDefault="003D72FE" w:rsidP="00B66690">
      <w:pPr>
        <w:pStyle w:val="ListParagraph"/>
        <w:spacing w:line="240" w:lineRule="auto"/>
        <w:ind w:left="493"/>
        <w:rPr>
          <w:rFonts w:ascii="Segoe UI" w:hAnsi="Segoe UI" w:cs="Segoe UI"/>
        </w:rPr>
      </w:pPr>
    </w:p>
    <w:p w14:paraId="21335354" w14:textId="5D0723D3"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 xml:space="preserve">Highlight good practice and share this with </w:t>
      </w:r>
      <w:r w:rsidR="002F5226" w:rsidRPr="005724CE">
        <w:rPr>
          <w:rFonts w:ascii="Segoe UI" w:hAnsi="Segoe UI" w:cs="Segoe UI"/>
        </w:rPr>
        <w:t>Rochdale Borough Safeguarding Adults Board</w:t>
      </w:r>
      <w:r w:rsidRPr="005724CE">
        <w:rPr>
          <w:rFonts w:ascii="Segoe UI" w:hAnsi="Segoe UI" w:cs="Segoe UI"/>
        </w:rPr>
        <w:t>.</w:t>
      </w:r>
    </w:p>
    <w:p w14:paraId="5C0EEA98" w14:textId="77777777" w:rsidR="003D72FE" w:rsidRPr="005724CE" w:rsidRDefault="003D72FE" w:rsidP="00B66690">
      <w:pPr>
        <w:pStyle w:val="ListParagraph"/>
        <w:spacing w:line="240" w:lineRule="auto"/>
        <w:ind w:left="493"/>
        <w:rPr>
          <w:rFonts w:ascii="Segoe UI" w:hAnsi="Segoe UI" w:cs="Segoe UI"/>
        </w:rPr>
      </w:pPr>
    </w:p>
    <w:p w14:paraId="491076D6" w14:textId="2D2DBD18"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lastRenderedPageBreak/>
        <w:t>Establish any learning from the case about the way in which local professionals and agencies work together to safeguard adults with care and support needs.</w:t>
      </w:r>
    </w:p>
    <w:p w14:paraId="23697096" w14:textId="77777777" w:rsidR="003D72FE" w:rsidRPr="005724CE" w:rsidRDefault="003D72FE" w:rsidP="00B66690">
      <w:pPr>
        <w:pStyle w:val="ListParagraph"/>
        <w:spacing w:line="240" w:lineRule="auto"/>
        <w:ind w:left="493"/>
        <w:rPr>
          <w:rFonts w:ascii="Segoe UI" w:hAnsi="Segoe UI" w:cs="Segoe UI"/>
        </w:rPr>
      </w:pPr>
    </w:p>
    <w:p w14:paraId="17ABC7DC" w14:textId="434AB0B2" w:rsidR="003D72FE" w:rsidRPr="005724CE" w:rsidRDefault="003D72FE" w:rsidP="00B66690">
      <w:pPr>
        <w:pStyle w:val="ListParagraph"/>
        <w:numPr>
          <w:ilvl w:val="0"/>
          <w:numId w:val="12"/>
        </w:numPr>
        <w:spacing w:line="240" w:lineRule="auto"/>
        <w:ind w:left="493" w:hanging="493"/>
        <w:rPr>
          <w:rFonts w:ascii="Segoe UI" w:hAnsi="Segoe UI" w:cs="Segoe UI"/>
        </w:rPr>
      </w:pPr>
      <w:r w:rsidRPr="005724CE">
        <w:rPr>
          <w:rFonts w:ascii="Segoe UI" w:hAnsi="Segoe UI" w:cs="Segoe UI"/>
        </w:rPr>
        <w:t>Identify if the responses to non-engagement were appropriate.</w:t>
      </w:r>
    </w:p>
    <w:bookmarkEnd w:id="171"/>
    <w:p w14:paraId="7FDCB8E9" w14:textId="74A53F20" w:rsidR="00E930F8" w:rsidRDefault="00E930F8" w:rsidP="005C12CD">
      <w:pPr>
        <w:rPr>
          <w:rFonts w:ascii="Segoe UI" w:hAnsi="Segoe UI" w:cs="Segoe UI"/>
        </w:rPr>
      </w:pPr>
    </w:p>
    <w:p w14:paraId="0273AED5" w14:textId="3A07C6A3" w:rsidR="003E6258" w:rsidRDefault="003E6258" w:rsidP="005C12CD">
      <w:pPr>
        <w:rPr>
          <w:rFonts w:ascii="Segoe UI" w:hAnsi="Segoe UI" w:cs="Segoe UI"/>
        </w:rPr>
      </w:pPr>
    </w:p>
    <w:p w14:paraId="575C1E46" w14:textId="0C57F73C" w:rsidR="003E6258" w:rsidRDefault="003E6258" w:rsidP="005C12CD">
      <w:pPr>
        <w:rPr>
          <w:rFonts w:ascii="Segoe UI" w:hAnsi="Segoe UI" w:cs="Segoe UI"/>
        </w:rPr>
      </w:pPr>
    </w:p>
    <w:p w14:paraId="25B480F4" w14:textId="1B4280EF" w:rsidR="003E6258" w:rsidRDefault="003E6258" w:rsidP="005C12CD">
      <w:pPr>
        <w:rPr>
          <w:rFonts w:ascii="Segoe UI" w:hAnsi="Segoe UI" w:cs="Segoe UI"/>
        </w:rPr>
      </w:pPr>
    </w:p>
    <w:p w14:paraId="61590FB0" w14:textId="77777777" w:rsidR="003E6258" w:rsidRPr="005724CE" w:rsidRDefault="003E6258" w:rsidP="005C12CD">
      <w:pPr>
        <w:rPr>
          <w:rFonts w:ascii="Segoe UI" w:hAnsi="Segoe UI" w:cs="Segoe UI"/>
        </w:rPr>
      </w:pPr>
    </w:p>
    <w:p w14:paraId="07FA6AB6" w14:textId="3A138FC9" w:rsidR="00A97958" w:rsidRPr="005724CE" w:rsidRDefault="00E941FB" w:rsidP="005C12CD">
      <w:pPr>
        <w:pStyle w:val="Heading1"/>
        <w:spacing w:before="0"/>
        <w:rPr>
          <w:rFonts w:ascii="Segoe UI" w:hAnsi="Segoe UI" w:cs="Segoe UI"/>
          <w:b/>
          <w:bCs/>
          <w:color w:val="ED7D31" w:themeColor="accent2"/>
          <w:sz w:val="22"/>
          <w:szCs w:val="22"/>
        </w:rPr>
      </w:pPr>
      <w:bookmarkStart w:id="172" w:name="_Toc123748913"/>
      <w:r w:rsidRPr="005724CE">
        <w:rPr>
          <w:rFonts w:ascii="Segoe UI" w:hAnsi="Segoe UI" w:cs="Segoe UI"/>
          <w:b/>
          <w:bCs/>
          <w:color w:val="ED7D31" w:themeColor="accent2"/>
          <w:sz w:val="22"/>
          <w:szCs w:val="22"/>
        </w:rPr>
        <w:t xml:space="preserve">Appendix 2 </w:t>
      </w:r>
      <w:r w:rsidR="0075755C" w:rsidRPr="005724CE">
        <w:rPr>
          <w:rFonts w:ascii="Segoe UI" w:hAnsi="Segoe UI" w:cs="Segoe UI"/>
          <w:b/>
          <w:bCs/>
          <w:color w:val="ED7D31" w:themeColor="accent2"/>
          <w:sz w:val="22"/>
          <w:szCs w:val="22"/>
        </w:rPr>
        <w:t>–</w:t>
      </w:r>
      <w:r w:rsidRPr="005724CE">
        <w:rPr>
          <w:rFonts w:ascii="Segoe UI" w:hAnsi="Segoe UI" w:cs="Segoe UI"/>
          <w:b/>
          <w:bCs/>
          <w:color w:val="ED7D31" w:themeColor="accent2"/>
          <w:sz w:val="22"/>
          <w:szCs w:val="22"/>
        </w:rPr>
        <w:t xml:space="preserve"> </w:t>
      </w:r>
      <w:r w:rsidR="0075755C" w:rsidRPr="005724CE">
        <w:rPr>
          <w:rFonts w:ascii="Segoe UI" w:hAnsi="Segoe UI" w:cs="Segoe UI"/>
          <w:b/>
          <w:bCs/>
          <w:color w:val="ED7D31" w:themeColor="accent2"/>
          <w:sz w:val="22"/>
          <w:szCs w:val="22"/>
        </w:rPr>
        <w:t>Pennine Care Tabletop Review Recommendations</w:t>
      </w:r>
      <w:bookmarkEnd w:id="172"/>
    </w:p>
    <w:p w14:paraId="43E274DA" w14:textId="77777777" w:rsidR="00F53EF4" w:rsidRPr="005724CE" w:rsidRDefault="00F53EF4" w:rsidP="005C12CD">
      <w:pPr>
        <w:rPr>
          <w:rFonts w:ascii="Segoe UI" w:hAnsi="Segoe UI" w:cs="Segoe UI"/>
          <w:color w:val="FF0000"/>
        </w:rPr>
      </w:pPr>
    </w:p>
    <w:p w14:paraId="4D7A848D" w14:textId="77777777" w:rsidR="006C652A" w:rsidRPr="005724CE" w:rsidRDefault="00F53EF4" w:rsidP="005C12CD">
      <w:pPr>
        <w:rPr>
          <w:rFonts w:ascii="Segoe UI" w:hAnsi="Segoe UI" w:cs="Segoe UI"/>
        </w:rPr>
      </w:pPr>
      <w:r w:rsidRPr="005724CE">
        <w:rPr>
          <w:rFonts w:ascii="Segoe UI" w:hAnsi="Segoe UI" w:cs="Segoe UI"/>
          <w:b/>
          <w:bCs/>
        </w:rPr>
        <w:t>Recommendation One –</w:t>
      </w:r>
      <w:r w:rsidRPr="005724CE">
        <w:rPr>
          <w:rFonts w:ascii="Segoe UI" w:hAnsi="Segoe UI" w:cs="Segoe UI"/>
        </w:rPr>
        <w:t xml:space="preserve"> Qualified nurses and doctors to receive training around mental health presentations arising from organic disease and the role of Mental Health. </w:t>
      </w:r>
    </w:p>
    <w:p w14:paraId="7563FFC3" w14:textId="7C75C7AF" w:rsidR="00F53EF4" w:rsidRPr="005724CE" w:rsidRDefault="00F53EF4" w:rsidP="005C12CD">
      <w:pPr>
        <w:rPr>
          <w:rFonts w:ascii="Segoe UI" w:hAnsi="Segoe UI" w:cs="Segoe UI"/>
          <w:shd w:val="clear" w:color="auto" w:fill="FFFFFF"/>
        </w:rPr>
      </w:pPr>
      <w:r w:rsidRPr="005724CE">
        <w:rPr>
          <w:rFonts w:ascii="Segoe UI" w:hAnsi="Segoe UI" w:cs="Segoe UI"/>
          <w:b/>
          <w:bCs/>
        </w:rPr>
        <w:lastRenderedPageBreak/>
        <w:t>Update –</w:t>
      </w:r>
      <w:r w:rsidRPr="005724CE">
        <w:rPr>
          <w:rFonts w:ascii="Segoe UI" w:hAnsi="Segoe UI" w:cs="Segoe UI"/>
        </w:rPr>
        <w:t xml:space="preserve"> </w:t>
      </w:r>
      <w:r w:rsidRPr="005724CE">
        <w:rPr>
          <w:rFonts w:ascii="Segoe UI" w:hAnsi="Segoe UI" w:cs="Segoe UI"/>
          <w:shd w:val="clear" w:color="auto" w:fill="FFFFFF"/>
        </w:rPr>
        <w:t xml:space="preserve">Ongoing, exploring looking at how to raise a local awareness of HIV-related dementia on the wards through a learning event. </w:t>
      </w:r>
    </w:p>
    <w:p w14:paraId="1722E33D" w14:textId="77777777" w:rsidR="003A5FCF" w:rsidRPr="005724CE" w:rsidRDefault="003A5FCF" w:rsidP="005C12CD">
      <w:pPr>
        <w:rPr>
          <w:rFonts w:ascii="Segoe UI" w:hAnsi="Segoe UI" w:cs="Segoe UI"/>
          <w:b/>
          <w:bCs/>
          <w:shd w:val="clear" w:color="auto" w:fill="FFFFFF"/>
        </w:rPr>
      </w:pPr>
    </w:p>
    <w:p w14:paraId="47B37A73" w14:textId="5AE7104C" w:rsidR="006C652A" w:rsidRPr="005724CE" w:rsidRDefault="00F53EF4" w:rsidP="005C12CD">
      <w:pPr>
        <w:rPr>
          <w:rFonts w:ascii="Segoe UI" w:hAnsi="Segoe UI" w:cs="Segoe UI"/>
        </w:rPr>
      </w:pPr>
      <w:r w:rsidRPr="005724CE">
        <w:rPr>
          <w:rFonts w:ascii="Segoe UI" w:hAnsi="Segoe UI" w:cs="Segoe UI"/>
          <w:b/>
          <w:bCs/>
          <w:shd w:val="clear" w:color="auto" w:fill="FFFFFF"/>
        </w:rPr>
        <w:t>Recommendation Two –</w:t>
      </w:r>
      <w:r w:rsidRPr="005724CE">
        <w:rPr>
          <w:rFonts w:ascii="Segoe UI" w:hAnsi="Segoe UI" w:cs="Segoe UI"/>
          <w:shd w:val="clear" w:color="auto" w:fill="FFFFFF"/>
        </w:rPr>
        <w:t xml:space="preserve"> </w:t>
      </w:r>
      <w:r w:rsidRPr="005724CE">
        <w:rPr>
          <w:rFonts w:ascii="Segoe UI" w:hAnsi="Segoe UI" w:cs="Segoe UI"/>
        </w:rPr>
        <w:t>Equality and diversity training, focusing on conscious and unconscious bias relating to ethnicity/social/cultural factors as relating to ethnicity/social/cultural</w:t>
      </w:r>
      <w:r w:rsidR="006C652A" w:rsidRPr="005724CE">
        <w:rPr>
          <w:rFonts w:ascii="Segoe UI" w:hAnsi="Segoe UI" w:cs="Segoe UI"/>
        </w:rPr>
        <w:t>.</w:t>
      </w:r>
    </w:p>
    <w:p w14:paraId="1857C3FE" w14:textId="5DE51B01" w:rsidR="00F53EF4" w:rsidRPr="005724CE" w:rsidRDefault="00F53EF4" w:rsidP="005C12CD">
      <w:pPr>
        <w:rPr>
          <w:rFonts w:ascii="Segoe UI" w:hAnsi="Segoe UI" w:cs="Segoe UI"/>
        </w:rPr>
      </w:pPr>
      <w:r w:rsidRPr="005724CE">
        <w:rPr>
          <w:rFonts w:ascii="Segoe UI" w:hAnsi="Segoe UI" w:cs="Segoe UI"/>
          <w:b/>
          <w:bCs/>
        </w:rPr>
        <w:t xml:space="preserve">Update – </w:t>
      </w:r>
      <w:r w:rsidRPr="005724CE">
        <w:rPr>
          <w:rFonts w:ascii="Segoe UI" w:hAnsi="Segoe UI" w:cs="Segoe UI"/>
        </w:rPr>
        <w:t xml:space="preserve">Covered for eLearning equality and diversity, this is mandatory training and compliance is monitored by line managers. When implemented this training allows staff to reflect on their practice and actions. In </w:t>
      </w:r>
      <w:r w:rsidR="00F05E1F" w:rsidRPr="005724CE">
        <w:rPr>
          <w:rFonts w:ascii="Segoe UI" w:hAnsi="Segoe UI" w:cs="Segoe UI"/>
        </w:rPr>
        <w:t>Adult H</w:t>
      </w:r>
      <w:r w:rsidRPr="005724CE">
        <w:rPr>
          <w:rFonts w:ascii="Segoe UI" w:hAnsi="Segoe UI" w:cs="Segoe UI"/>
        </w:rPr>
        <w:t xml:space="preserve">’s case it could have enabled staff to consider other reasons for his presentation.  </w:t>
      </w:r>
    </w:p>
    <w:p w14:paraId="7869DB5A" w14:textId="77777777" w:rsidR="003A5FCF" w:rsidRPr="005724CE" w:rsidRDefault="003A5FCF" w:rsidP="005C12CD">
      <w:pPr>
        <w:rPr>
          <w:rFonts w:ascii="Segoe UI" w:hAnsi="Segoe UI" w:cs="Segoe UI"/>
          <w:b/>
          <w:bCs/>
        </w:rPr>
      </w:pPr>
    </w:p>
    <w:p w14:paraId="15E33E0D" w14:textId="77777777" w:rsidR="006C652A" w:rsidRPr="005724CE" w:rsidRDefault="00F53EF4" w:rsidP="005C12CD">
      <w:pPr>
        <w:rPr>
          <w:rFonts w:ascii="Segoe UI" w:hAnsi="Segoe UI" w:cs="Segoe UI"/>
        </w:rPr>
      </w:pPr>
      <w:r w:rsidRPr="005724CE">
        <w:rPr>
          <w:rFonts w:ascii="Segoe UI" w:hAnsi="Segoe UI" w:cs="Segoe UI"/>
          <w:b/>
          <w:bCs/>
        </w:rPr>
        <w:t>Recommendation Three -</w:t>
      </w:r>
      <w:r w:rsidRPr="005724CE">
        <w:rPr>
          <w:rFonts w:ascii="Segoe UI" w:hAnsi="Segoe UI" w:cs="Segoe UI"/>
        </w:rPr>
        <w:t xml:space="preserve"> All qualified staff and consultants to undertake Mental Capacity Act training (2005).  </w:t>
      </w:r>
    </w:p>
    <w:p w14:paraId="7A06AD54" w14:textId="652D4CAC" w:rsidR="00F53EF4" w:rsidRPr="005724CE" w:rsidRDefault="00F53EF4" w:rsidP="005C12CD">
      <w:pPr>
        <w:rPr>
          <w:rFonts w:ascii="Segoe UI" w:hAnsi="Segoe UI" w:cs="Segoe UI"/>
        </w:rPr>
      </w:pPr>
      <w:r w:rsidRPr="005724CE">
        <w:rPr>
          <w:rFonts w:ascii="Segoe UI" w:hAnsi="Segoe UI" w:cs="Segoe UI"/>
          <w:b/>
          <w:bCs/>
        </w:rPr>
        <w:t>Update</w:t>
      </w:r>
      <w:r w:rsidRPr="005724CE">
        <w:rPr>
          <w:rFonts w:ascii="Segoe UI" w:hAnsi="Segoe UI" w:cs="Segoe UI"/>
        </w:rPr>
        <w:t xml:space="preserve"> - This is provided vis eLearning and line mangers should support staff in attending. </w:t>
      </w:r>
    </w:p>
    <w:p w14:paraId="1D64E632" w14:textId="77777777" w:rsidR="003A5FCF" w:rsidRPr="005724CE" w:rsidRDefault="003A5FCF" w:rsidP="005C12CD">
      <w:pPr>
        <w:rPr>
          <w:rFonts w:ascii="Segoe UI" w:hAnsi="Segoe UI" w:cs="Segoe UI"/>
          <w:b/>
          <w:bCs/>
        </w:rPr>
      </w:pPr>
    </w:p>
    <w:p w14:paraId="5208B487" w14:textId="77777777" w:rsidR="006C652A" w:rsidRPr="005724CE" w:rsidRDefault="00F53EF4" w:rsidP="005C12CD">
      <w:pPr>
        <w:rPr>
          <w:rFonts w:ascii="Segoe UI" w:hAnsi="Segoe UI" w:cs="Segoe UI"/>
        </w:rPr>
      </w:pPr>
      <w:r w:rsidRPr="005724CE">
        <w:rPr>
          <w:rFonts w:ascii="Segoe UI" w:hAnsi="Segoe UI" w:cs="Segoe UI"/>
          <w:b/>
          <w:bCs/>
        </w:rPr>
        <w:t>Recommended Four -</w:t>
      </w:r>
      <w:r w:rsidRPr="005724CE">
        <w:rPr>
          <w:rFonts w:ascii="Segoe UI" w:hAnsi="Segoe UI" w:cs="Segoe UI"/>
        </w:rPr>
        <w:t xml:space="preserve"> Care planning to be reviewed to ensure that physical health is included.  </w:t>
      </w:r>
    </w:p>
    <w:p w14:paraId="6D346959" w14:textId="49D02AD9" w:rsidR="00F53EF4" w:rsidRPr="005724CE" w:rsidRDefault="00F53EF4" w:rsidP="005C12CD">
      <w:pPr>
        <w:rPr>
          <w:rFonts w:ascii="Segoe UI" w:hAnsi="Segoe UI" w:cs="Segoe UI"/>
        </w:rPr>
      </w:pPr>
      <w:r w:rsidRPr="005724CE">
        <w:rPr>
          <w:rFonts w:ascii="Segoe UI" w:hAnsi="Segoe UI" w:cs="Segoe UI"/>
          <w:b/>
          <w:bCs/>
        </w:rPr>
        <w:t>Update</w:t>
      </w:r>
      <w:r w:rsidRPr="005724CE">
        <w:rPr>
          <w:rFonts w:ascii="Segoe UI" w:hAnsi="Segoe UI" w:cs="Segoe UI"/>
        </w:rPr>
        <w:t xml:space="preserve"> - This has been actioned via the local improvement plan within Pennine. </w:t>
      </w:r>
    </w:p>
    <w:p w14:paraId="1F06AE63" w14:textId="77777777" w:rsidR="003A5FCF" w:rsidRPr="005724CE" w:rsidRDefault="003A5FCF" w:rsidP="005C12CD">
      <w:pPr>
        <w:rPr>
          <w:rFonts w:ascii="Segoe UI" w:hAnsi="Segoe UI" w:cs="Segoe UI"/>
          <w:b/>
          <w:bCs/>
        </w:rPr>
      </w:pPr>
    </w:p>
    <w:p w14:paraId="00714CF3" w14:textId="77777777" w:rsidR="006C652A" w:rsidRPr="005724CE" w:rsidRDefault="00F53EF4" w:rsidP="005C12CD">
      <w:pPr>
        <w:rPr>
          <w:rFonts w:ascii="Segoe UI" w:hAnsi="Segoe UI" w:cs="Segoe UI"/>
        </w:rPr>
      </w:pPr>
      <w:r w:rsidRPr="005724CE">
        <w:rPr>
          <w:rFonts w:ascii="Segoe UI" w:hAnsi="Segoe UI" w:cs="Segoe UI"/>
          <w:b/>
          <w:bCs/>
        </w:rPr>
        <w:t>Recommendation Five -</w:t>
      </w:r>
      <w:r w:rsidRPr="005724CE">
        <w:rPr>
          <w:rFonts w:ascii="Segoe UI" w:hAnsi="Segoe UI" w:cs="Segoe UI"/>
        </w:rPr>
        <w:t xml:space="preserve"> Review of the discharge arrangements for patients leaving the ward to ensure discharge is robust and that the patients’ needs are considered on discharge. </w:t>
      </w:r>
    </w:p>
    <w:p w14:paraId="0EBA62A9" w14:textId="6481374E" w:rsidR="00F53EF4" w:rsidRPr="005724CE" w:rsidRDefault="00F53EF4" w:rsidP="005C12CD">
      <w:pPr>
        <w:rPr>
          <w:rFonts w:ascii="Segoe UI" w:hAnsi="Segoe UI" w:cs="Segoe UI"/>
        </w:rPr>
      </w:pPr>
      <w:r w:rsidRPr="005724CE">
        <w:rPr>
          <w:rFonts w:ascii="Segoe UI" w:hAnsi="Segoe UI" w:cs="Segoe UI"/>
          <w:b/>
          <w:bCs/>
        </w:rPr>
        <w:t xml:space="preserve">Update </w:t>
      </w:r>
      <w:r w:rsidRPr="005724CE">
        <w:rPr>
          <w:rFonts w:ascii="Segoe UI" w:hAnsi="Segoe UI" w:cs="Segoe UI"/>
        </w:rPr>
        <w:t xml:space="preserve">discharge checklist are completed with consideration given to needs.  There were difficulties with </w:t>
      </w:r>
      <w:r w:rsidR="00F05E1F" w:rsidRPr="005724CE">
        <w:rPr>
          <w:rFonts w:ascii="Segoe UI" w:hAnsi="Segoe UI" w:cs="Segoe UI"/>
        </w:rPr>
        <w:t>Adult H</w:t>
      </w:r>
      <w:r w:rsidRPr="005724CE">
        <w:rPr>
          <w:rFonts w:ascii="Segoe UI" w:hAnsi="Segoe UI" w:cs="Segoe UI"/>
        </w:rPr>
        <w:t xml:space="preserve"> engaging with discharge process. </w:t>
      </w:r>
    </w:p>
    <w:p w14:paraId="2A0EC25C" w14:textId="77777777" w:rsidR="003A5FCF" w:rsidRPr="005724CE" w:rsidRDefault="003A5FCF" w:rsidP="005C12CD">
      <w:pPr>
        <w:rPr>
          <w:rFonts w:ascii="Segoe UI" w:hAnsi="Segoe UI" w:cs="Segoe UI"/>
          <w:b/>
          <w:bCs/>
        </w:rPr>
      </w:pPr>
    </w:p>
    <w:p w14:paraId="7A039FE7" w14:textId="77777777" w:rsidR="006C652A" w:rsidRPr="005724CE" w:rsidRDefault="00F53EF4" w:rsidP="005C12CD">
      <w:pPr>
        <w:rPr>
          <w:rFonts w:ascii="Segoe UI" w:hAnsi="Segoe UI" w:cs="Segoe UI"/>
          <w:bCs/>
        </w:rPr>
      </w:pPr>
      <w:r w:rsidRPr="005724CE">
        <w:rPr>
          <w:rFonts w:ascii="Segoe UI" w:hAnsi="Segoe UI" w:cs="Segoe UI"/>
          <w:b/>
          <w:bCs/>
        </w:rPr>
        <w:t>Recommendation Six -</w:t>
      </w:r>
      <w:r w:rsidRPr="005724CE">
        <w:rPr>
          <w:rFonts w:ascii="Segoe UI" w:hAnsi="Segoe UI" w:cs="Segoe UI"/>
        </w:rPr>
        <w:t xml:space="preserve"> A process to be in place for patients discharged from the ward with no follow up address to ensure they have access to 72 hours </w:t>
      </w:r>
      <w:r w:rsidRPr="005724CE">
        <w:rPr>
          <w:rFonts w:ascii="Segoe UI" w:hAnsi="Segoe UI" w:cs="Segoe UI"/>
          <w:bCs/>
        </w:rPr>
        <w:t xml:space="preserve">follow up appointment offered. </w:t>
      </w:r>
    </w:p>
    <w:p w14:paraId="1F67B374" w14:textId="71072FD1" w:rsidR="00F53EF4" w:rsidRPr="005724CE" w:rsidRDefault="00F53EF4" w:rsidP="005C12CD">
      <w:pPr>
        <w:rPr>
          <w:rFonts w:ascii="Segoe UI" w:hAnsi="Segoe UI" w:cs="Segoe UI"/>
          <w:bCs/>
        </w:rPr>
      </w:pPr>
      <w:r w:rsidRPr="005724CE">
        <w:rPr>
          <w:rFonts w:ascii="Segoe UI" w:hAnsi="Segoe UI" w:cs="Segoe UI"/>
          <w:b/>
        </w:rPr>
        <w:t>Update</w:t>
      </w:r>
      <w:r w:rsidRPr="005724CE">
        <w:rPr>
          <w:rFonts w:ascii="Segoe UI" w:hAnsi="Segoe UI" w:cs="Segoe UI"/>
          <w:bCs/>
        </w:rPr>
        <w:t xml:space="preserve"> all patients are offered a 72 follow up at outpatient’s clinic. This was not offered to </w:t>
      </w:r>
      <w:r w:rsidR="00F05E1F" w:rsidRPr="005724CE">
        <w:rPr>
          <w:rFonts w:ascii="Segoe UI" w:hAnsi="Segoe UI" w:cs="Segoe UI"/>
          <w:bCs/>
        </w:rPr>
        <w:t>Adult H</w:t>
      </w:r>
      <w:r w:rsidRPr="005724CE">
        <w:rPr>
          <w:rFonts w:ascii="Segoe UI" w:hAnsi="Segoe UI" w:cs="Segoe UI"/>
          <w:bCs/>
        </w:rPr>
        <w:t xml:space="preserve">; I am </w:t>
      </w:r>
      <w:r w:rsidRPr="005724CE">
        <w:rPr>
          <w:rFonts w:ascii="Segoe UI" w:hAnsi="Segoe UI" w:cs="Segoe UI"/>
          <w:bCs/>
        </w:rPr>
        <w:lastRenderedPageBreak/>
        <w:t>unable to say if he had whether he would have engaged with process</w:t>
      </w:r>
    </w:p>
    <w:p w14:paraId="0C991520" w14:textId="77777777" w:rsidR="003A5FCF" w:rsidRPr="005724CE" w:rsidRDefault="003A5FCF" w:rsidP="005C12CD">
      <w:pPr>
        <w:rPr>
          <w:rFonts w:ascii="Segoe UI" w:hAnsi="Segoe UI" w:cs="Segoe UI"/>
          <w:b/>
        </w:rPr>
      </w:pPr>
    </w:p>
    <w:p w14:paraId="24C69E3D" w14:textId="77777777" w:rsidR="006C652A" w:rsidRPr="005724CE" w:rsidRDefault="00F53EF4" w:rsidP="005C12CD">
      <w:pPr>
        <w:rPr>
          <w:rFonts w:ascii="Segoe UI" w:hAnsi="Segoe UI" w:cs="Segoe UI"/>
        </w:rPr>
      </w:pPr>
      <w:r w:rsidRPr="005724CE">
        <w:rPr>
          <w:rFonts w:ascii="Segoe UI" w:hAnsi="Segoe UI" w:cs="Segoe UI"/>
          <w:b/>
        </w:rPr>
        <w:t xml:space="preserve">Recommendation Seven- </w:t>
      </w:r>
      <w:r w:rsidRPr="005724CE">
        <w:rPr>
          <w:rFonts w:ascii="Segoe UI" w:hAnsi="Segoe UI" w:cs="Segoe UI"/>
        </w:rPr>
        <w:t xml:space="preserve">Risk assessment training and formulation for all qualified staff. </w:t>
      </w:r>
    </w:p>
    <w:p w14:paraId="685C3C9C" w14:textId="29F6A899" w:rsidR="00F53EF4" w:rsidRPr="005724CE" w:rsidRDefault="00F53EF4" w:rsidP="005C12CD">
      <w:pPr>
        <w:rPr>
          <w:rFonts w:ascii="Segoe UI" w:hAnsi="Segoe UI" w:cs="Segoe UI"/>
        </w:rPr>
      </w:pPr>
      <w:r w:rsidRPr="005724CE">
        <w:rPr>
          <w:rFonts w:ascii="Segoe UI" w:hAnsi="Segoe UI" w:cs="Segoe UI"/>
          <w:b/>
          <w:bCs/>
        </w:rPr>
        <w:t>Update</w:t>
      </w:r>
      <w:r w:rsidRPr="005724CE">
        <w:rPr>
          <w:rFonts w:ascii="Segoe UI" w:hAnsi="Segoe UI" w:cs="Segoe UI"/>
        </w:rPr>
        <w:t xml:space="preserve"> this is now provided by the trust there has also been some local learning delivered. This could have benefited </w:t>
      </w:r>
      <w:r w:rsidR="00F05E1F" w:rsidRPr="005724CE">
        <w:rPr>
          <w:rFonts w:ascii="Segoe UI" w:hAnsi="Segoe UI" w:cs="Segoe UI"/>
        </w:rPr>
        <w:t>Adult H</w:t>
      </w:r>
      <w:r w:rsidRPr="005724CE">
        <w:rPr>
          <w:rFonts w:ascii="Segoe UI" w:hAnsi="Segoe UI" w:cs="Segoe UI"/>
        </w:rPr>
        <w:t xml:space="preserve"> in relation to his discharge, when considering if this was safe. </w:t>
      </w:r>
    </w:p>
    <w:p w14:paraId="1CAD9A7B" w14:textId="77777777" w:rsidR="003A5FCF" w:rsidRPr="005724CE" w:rsidRDefault="003A5FCF" w:rsidP="005C12CD">
      <w:pPr>
        <w:rPr>
          <w:rFonts w:ascii="Segoe UI" w:hAnsi="Segoe UI" w:cs="Segoe UI"/>
          <w:b/>
          <w:bCs/>
        </w:rPr>
      </w:pPr>
    </w:p>
    <w:p w14:paraId="14AD66DB" w14:textId="77777777" w:rsidR="006C652A" w:rsidRPr="005724CE" w:rsidRDefault="00F53EF4" w:rsidP="005C12CD">
      <w:pPr>
        <w:rPr>
          <w:rFonts w:ascii="Segoe UI" w:hAnsi="Segoe UI" w:cs="Segoe UI"/>
        </w:rPr>
      </w:pPr>
      <w:r w:rsidRPr="005724CE">
        <w:rPr>
          <w:rFonts w:ascii="Segoe UI" w:hAnsi="Segoe UI" w:cs="Segoe UI"/>
          <w:b/>
          <w:bCs/>
        </w:rPr>
        <w:t>Recommendation Eight -</w:t>
      </w:r>
      <w:r w:rsidRPr="005724CE">
        <w:rPr>
          <w:rFonts w:ascii="Segoe UI" w:hAnsi="Segoe UI" w:cs="Segoe UI"/>
        </w:rPr>
        <w:t xml:space="preserve"> A process to be put in place to ensure contacts with other professionals are followed up by the medics and ward staff as appropriate to ensure that essential information and advice is obtained. </w:t>
      </w:r>
    </w:p>
    <w:p w14:paraId="358E13D9" w14:textId="72B13E3C" w:rsidR="00F53EF4" w:rsidRPr="005724CE" w:rsidRDefault="00F53EF4" w:rsidP="005C12CD">
      <w:pPr>
        <w:rPr>
          <w:rFonts w:ascii="Segoe UI" w:hAnsi="Segoe UI" w:cs="Segoe UI"/>
        </w:rPr>
      </w:pPr>
      <w:r w:rsidRPr="005724CE">
        <w:rPr>
          <w:rFonts w:ascii="Segoe UI" w:hAnsi="Segoe UI" w:cs="Segoe UI"/>
          <w:b/>
          <w:bCs/>
        </w:rPr>
        <w:t xml:space="preserve">Update </w:t>
      </w:r>
      <w:r w:rsidRPr="005724CE">
        <w:rPr>
          <w:rFonts w:ascii="Segoe UI" w:hAnsi="Segoe UI" w:cs="Segoe UI"/>
        </w:rPr>
        <w:t xml:space="preserve">– the importance of sharing information and multiagency working is covered within mandatory level three safeguarding training, delivered by the safeguarding team. The team have increased capacity </w:t>
      </w:r>
      <w:r w:rsidRPr="005724CE">
        <w:rPr>
          <w:rFonts w:ascii="Segoe UI" w:hAnsi="Segoe UI" w:cs="Segoe UI"/>
        </w:rPr>
        <w:lastRenderedPageBreak/>
        <w:t xml:space="preserve">on courses to ensure that professionals within Pennine can access. </w:t>
      </w:r>
    </w:p>
    <w:p w14:paraId="2DEC06D6" w14:textId="77777777" w:rsidR="003A5FCF" w:rsidRPr="005724CE" w:rsidRDefault="003A5FCF" w:rsidP="005C12CD">
      <w:pPr>
        <w:rPr>
          <w:rFonts w:ascii="Segoe UI" w:hAnsi="Segoe UI" w:cs="Segoe UI"/>
        </w:rPr>
      </w:pPr>
    </w:p>
    <w:p w14:paraId="269C4A3E" w14:textId="4B0C3221" w:rsidR="00F53EF4" w:rsidRPr="005724CE" w:rsidRDefault="00F53EF4" w:rsidP="005C12CD">
      <w:pPr>
        <w:rPr>
          <w:rFonts w:ascii="Segoe UI" w:hAnsi="Segoe UI" w:cs="Segoe UI"/>
        </w:rPr>
      </w:pPr>
      <w:r w:rsidRPr="005724CE">
        <w:rPr>
          <w:rFonts w:ascii="Segoe UI" w:hAnsi="Segoe UI" w:cs="Segoe UI"/>
        </w:rPr>
        <w:t xml:space="preserve">Staff are also encouraged to contact safeguarding duty team to discuss any concerns they have in relation to safeguarding.  </w:t>
      </w:r>
    </w:p>
    <w:p w14:paraId="3F51C319" w14:textId="77777777" w:rsidR="00F53EF4" w:rsidRPr="005724CE" w:rsidRDefault="00F53EF4" w:rsidP="005C12CD">
      <w:pPr>
        <w:rPr>
          <w:rFonts w:ascii="Segoe UI" w:hAnsi="Segoe UI" w:cs="Segoe UI"/>
        </w:rPr>
      </w:pPr>
    </w:p>
    <w:p w14:paraId="559CF1B1" w14:textId="786B4DF1" w:rsidR="00765012" w:rsidRPr="005724CE" w:rsidRDefault="00765012" w:rsidP="005C12CD">
      <w:pPr>
        <w:jc w:val="left"/>
        <w:rPr>
          <w:rFonts w:ascii="Segoe UI" w:hAnsi="Segoe UI" w:cs="Segoe UI"/>
          <w:b/>
          <w:bCs/>
          <w:color w:val="ED7D31" w:themeColor="accent2"/>
        </w:rPr>
      </w:pPr>
    </w:p>
    <w:sectPr w:rsidR="00765012" w:rsidRPr="005724CE" w:rsidSect="00A76CC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237F6" w14:textId="77777777" w:rsidR="00F94448" w:rsidRDefault="00F94448" w:rsidP="002A085B">
      <w:r>
        <w:separator/>
      </w:r>
    </w:p>
  </w:endnote>
  <w:endnote w:type="continuationSeparator" w:id="0">
    <w:p w14:paraId="45D3F8E1" w14:textId="77777777" w:rsidR="00F94448" w:rsidRDefault="00F94448" w:rsidP="002A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Variable Text Semiligh">
    <w:altName w:val="Segoe UI"/>
    <w:charset w:val="00"/>
    <w:family w:val="auto"/>
    <w:pitch w:val="variable"/>
    <w:sig w:usb0="A00002FF" w:usb1="0000000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284795"/>
      <w:docPartObj>
        <w:docPartGallery w:val="Page Numbers (Bottom of Page)"/>
        <w:docPartUnique/>
      </w:docPartObj>
    </w:sdtPr>
    <w:sdtEndPr>
      <w:rPr>
        <w:noProof/>
      </w:rPr>
    </w:sdtEndPr>
    <w:sdtContent>
      <w:p w14:paraId="6057833A" w14:textId="2B620087" w:rsidR="00F94448" w:rsidRDefault="00F94448">
        <w:pPr>
          <w:pStyle w:val="Footer"/>
          <w:jc w:val="right"/>
        </w:pPr>
        <w:r>
          <w:fldChar w:fldCharType="begin"/>
        </w:r>
        <w:r>
          <w:instrText xml:space="preserve"> PAGE   \* MERGEFORMAT </w:instrText>
        </w:r>
        <w:r>
          <w:fldChar w:fldCharType="separate"/>
        </w:r>
        <w:r w:rsidR="00781B5A">
          <w:rPr>
            <w:noProof/>
          </w:rPr>
          <w:t>29</w:t>
        </w:r>
        <w:r>
          <w:rPr>
            <w:noProof/>
          </w:rPr>
          <w:fldChar w:fldCharType="end"/>
        </w:r>
      </w:p>
    </w:sdtContent>
  </w:sdt>
  <w:p w14:paraId="61F3AE99" w14:textId="77777777" w:rsidR="00F94448" w:rsidRDefault="00F94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0CBD" w14:textId="77777777" w:rsidR="00F94448" w:rsidRDefault="00F94448" w:rsidP="002A085B">
      <w:r>
        <w:separator/>
      </w:r>
    </w:p>
  </w:footnote>
  <w:footnote w:type="continuationSeparator" w:id="0">
    <w:p w14:paraId="7A877292" w14:textId="77777777" w:rsidR="00F94448" w:rsidRDefault="00F94448" w:rsidP="002A085B">
      <w:r>
        <w:continuationSeparator/>
      </w:r>
    </w:p>
  </w:footnote>
  <w:footnote w:id="1">
    <w:p w14:paraId="30302DC3" w14:textId="12BD4D35" w:rsidR="00F94448" w:rsidRPr="0000227D" w:rsidRDefault="00F94448" w:rsidP="0000227D">
      <w:pPr>
        <w:pStyle w:val="FootnoteText"/>
        <w:ind w:left="0"/>
        <w:rPr>
          <w:sz w:val="16"/>
          <w:szCs w:val="16"/>
        </w:rPr>
      </w:pPr>
      <w:r>
        <w:rPr>
          <w:rStyle w:val="FootnoteReference"/>
        </w:rPr>
        <w:footnoteRef/>
      </w:r>
      <w:r>
        <w:t xml:space="preserve"> </w:t>
      </w:r>
      <w:r w:rsidRPr="0000227D">
        <w:rPr>
          <w:rFonts w:ascii="Century Gothic" w:hAnsi="Century Gothic" w:cs="Arial"/>
          <w:sz w:val="16"/>
          <w:szCs w:val="16"/>
        </w:rPr>
        <w:t>Muscle tissue breakdown which leads to muscle fibre contents entering the blood and can cause kidney damage</w:t>
      </w:r>
    </w:p>
  </w:footnote>
  <w:footnote w:id="2">
    <w:p w14:paraId="4DC0D875" w14:textId="52A81CB4" w:rsidR="00F94448" w:rsidRPr="00842EBC" w:rsidRDefault="00F94448" w:rsidP="00570556">
      <w:pPr>
        <w:pStyle w:val="FootnoteText"/>
        <w:ind w:left="0"/>
        <w:rPr>
          <w:rFonts w:ascii="Century Gothic" w:hAnsi="Century Gothic"/>
          <w:sz w:val="16"/>
          <w:szCs w:val="16"/>
        </w:rPr>
      </w:pPr>
      <w:r w:rsidRPr="00152027">
        <w:rPr>
          <w:rStyle w:val="FootnoteReference"/>
          <w:rFonts w:ascii="Century Gothic" w:hAnsi="Century Gothic"/>
          <w:sz w:val="16"/>
          <w:szCs w:val="16"/>
        </w:rPr>
        <w:footnoteRef/>
      </w:r>
      <w:r w:rsidRPr="00152027">
        <w:rPr>
          <w:rFonts w:ascii="Century Gothic" w:hAnsi="Century Gothic"/>
          <w:sz w:val="16"/>
          <w:szCs w:val="16"/>
        </w:rPr>
        <w:t xml:space="preserve"> </w:t>
      </w:r>
      <w:r w:rsidRPr="00152027">
        <w:rPr>
          <w:rFonts w:ascii="Century Gothic" w:hAnsi="Century Gothic" w:cs="Arial"/>
          <w:sz w:val="16"/>
          <w:szCs w:val="16"/>
        </w:rPr>
        <w:t xml:space="preserve">The panel consisted of representatives from </w:t>
      </w:r>
      <w:r>
        <w:rPr>
          <w:rFonts w:ascii="Century Gothic" w:hAnsi="Century Gothic" w:cs="Arial"/>
          <w:sz w:val="16"/>
          <w:szCs w:val="16"/>
        </w:rPr>
        <w:t xml:space="preserve">Pennine Care Foundation Trust, Adult Social </w:t>
      </w:r>
      <w:r w:rsidRPr="001A73B9">
        <w:rPr>
          <w:rFonts w:ascii="Century Gothic" w:hAnsi="Century Gothic" w:cs="Arial"/>
          <w:sz w:val="16"/>
          <w:szCs w:val="16"/>
        </w:rPr>
        <w:t xml:space="preserve">Care, Northern Care Alliance, Greater </w:t>
      </w:r>
      <w:r w:rsidRPr="00842EBC">
        <w:rPr>
          <w:rFonts w:ascii="Century Gothic" w:hAnsi="Century Gothic" w:cs="Arial"/>
          <w:sz w:val="16"/>
          <w:szCs w:val="16"/>
        </w:rPr>
        <w:t>Manchester Police, Manchester Foundation Trust, Integrated Care System, Rochdale Borough Safeguarding Board, West Yorkshire Police.</w:t>
      </w:r>
    </w:p>
  </w:footnote>
  <w:footnote w:id="3">
    <w:p w14:paraId="03FDABCA" w14:textId="77777777" w:rsidR="00F94448" w:rsidRPr="00842EBC" w:rsidRDefault="00F94448" w:rsidP="00570556">
      <w:pPr>
        <w:pStyle w:val="FootnoteText"/>
        <w:ind w:left="0"/>
        <w:rPr>
          <w:rFonts w:ascii="Century Gothic" w:hAnsi="Century Gothic"/>
          <w:sz w:val="16"/>
          <w:szCs w:val="16"/>
        </w:rPr>
      </w:pPr>
      <w:r w:rsidRPr="00842EBC">
        <w:rPr>
          <w:rStyle w:val="FootnoteReference"/>
          <w:rFonts w:ascii="Century Gothic" w:hAnsi="Century Gothic"/>
          <w:sz w:val="16"/>
          <w:szCs w:val="16"/>
        </w:rPr>
        <w:footnoteRef/>
      </w:r>
      <w:r w:rsidRPr="00842EBC">
        <w:rPr>
          <w:rFonts w:ascii="Century Gothic" w:hAnsi="Century Gothic"/>
          <w:sz w:val="16"/>
          <w:szCs w:val="16"/>
        </w:rPr>
        <w:t xml:space="preserve"> Refer to Appendix 1</w:t>
      </w:r>
    </w:p>
  </w:footnote>
  <w:footnote w:id="4">
    <w:p w14:paraId="404B2172" w14:textId="63147B92" w:rsidR="00F94448" w:rsidRPr="00E43E50" w:rsidRDefault="00F94448" w:rsidP="00886F01">
      <w:pPr>
        <w:pStyle w:val="FootnoteText"/>
        <w:ind w:left="0"/>
        <w:rPr>
          <w:rFonts w:ascii="Century Gothic" w:hAnsi="Century Gothic"/>
          <w:color w:val="FF0000"/>
          <w:sz w:val="16"/>
          <w:szCs w:val="16"/>
        </w:rPr>
      </w:pPr>
      <w:r w:rsidRPr="00842EBC">
        <w:rPr>
          <w:rStyle w:val="FootnoteReference"/>
        </w:rPr>
        <w:footnoteRef/>
      </w:r>
      <w:r w:rsidRPr="00842EBC">
        <w:t xml:space="preserve"> </w:t>
      </w:r>
      <w:r w:rsidRPr="00842EBC">
        <w:rPr>
          <w:rFonts w:ascii="Century Gothic" w:hAnsi="Century Gothic"/>
          <w:sz w:val="16"/>
          <w:szCs w:val="16"/>
        </w:rPr>
        <w:t xml:space="preserve">West Yorkshire Police, Manchester City Council, </w:t>
      </w:r>
      <w:r w:rsidRPr="00842EBC">
        <w:rPr>
          <w:rFonts w:ascii="Century Gothic" w:hAnsi="Century Gothic" w:cs="Arial"/>
          <w:sz w:val="16"/>
          <w:szCs w:val="16"/>
        </w:rPr>
        <w:t xml:space="preserve">Pennine Care Foundation Trust, Adult Social Care, Greater Manchester Police, Manchester Foundation Trust, Rochdale Borough Safeguarding </w:t>
      </w:r>
      <w:r w:rsidRPr="001A73B9">
        <w:rPr>
          <w:rFonts w:ascii="Century Gothic" w:hAnsi="Century Gothic" w:cs="Arial"/>
          <w:sz w:val="16"/>
          <w:szCs w:val="16"/>
        </w:rPr>
        <w:t>Board</w:t>
      </w:r>
      <w:r>
        <w:rPr>
          <w:rFonts w:ascii="Century Gothic" w:hAnsi="Century Gothic" w:cs="Arial"/>
          <w:sz w:val="16"/>
          <w:szCs w:val="16"/>
        </w:rPr>
        <w:t>.</w:t>
      </w:r>
    </w:p>
  </w:footnote>
  <w:footnote w:id="5">
    <w:p w14:paraId="6D53E9B8" w14:textId="0DBDE4D9" w:rsidR="00F94448" w:rsidRPr="002C1131" w:rsidRDefault="00F94448" w:rsidP="002C1131">
      <w:pPr>
        <w:pStyle w:val="FootnoteText"/>
        <w:ind w:left="0"/>
        <w:rPr>
          <w:rFonts w:ascii="Century Gothic" w:hAnsi="Century Gothic"/>
          <w:sz w:val="16"/>
          <w:szCs w:val="16"/>
        </w:rPr>
      </w:pPr>
      <w:r>
        <w:rPr>
          <w:rStyle w:val="FootnoteReference"/>
        </w:rPr>
        <w:footnoteRef/>
      </w:r>
      <w:r>
        <w:t xml:space="preserve"> </w:t>
      </w:r>
      <w:r w:rsidRPr="002C1131">
        <w:rPr>
          <w:rFonts w:ascii="Century Gothic" w:hAnsi="Century Gothic"/>
          <w:color w:val="111111"/>
          <w:sz w:val="16"/>
          <w:szCs w:val="16"/>
          <w:shd w:val="clear" w:color="auto" w:fill="FFFFFF"/>
        </w:rPr>
        <w:t>Section 2 Mental Health Act is the</w:t>
      </w:r>
      <w:r w:rsidRPr="002C1131">
        <w:rPr>
          <w:rStyle w:val="Strong"/>
          <w:rFonts w:ascii="Century Gothic" w:hAnsi="Century Gothic"/>
          <w:color w:val="111111"/>
          <w:sz w:val="16"/>
          <w:szCs w:val="16"/>
          <w:shd w:val="clear" w:color="auto" w:fill="FFFFFF"/>
        </w:rPr>
        <w:t> </w:t>
      </w:r>
      <w:r w:rsidRPr="002C1131">
        <w:rPr>
          <w:rStyle w:val="Strong"/>
          <w:rFonts w:ascii="Century Gothic" w:hAnsi="Century Gothic"/>
          <w:b w:val="0"/>
          <w:bCs w:val="0"/>
          <w:color w:val="111111"/>
          <w:sz w:val="16"/>
          <w:szCs w:val="16"/>
          <w:shd w:val="clear" w:color="auto" w:fill="FFFFFF"/>
        </w:rPr>
        <w:t>legal power that allows a person to be placed in a psychiatric hospital without that person’s consent and against their will</w:t>
      </w:r>
      <w:r w:rsidRPr="002C1131">
        <w:rPr>
          <w:rFonts w:ascii="Century Gothic" w:hAnsi="Century Gothic"/>
          <w:b/>
          <w:bCs/>
          <w:color w:val="111111"/>
          <w:sz w:val="16"/>
          <w:szCs w:val="16"/>
          <w:shd w:val="clear" w:color="auto" w:fill="FFFFFF"/>
        </w:rPr>
        <w:t>.</w:t>
      </w:r>
      <w:r w:rsidRPr="002C1131">
        <w:rPr>
          <w:rFonts w:ascii="Century Gothic" w:hAnsi="Century Gothic"/>
          <w:color w:val="111111"/>
          <w:sz w:val="16"/>
          <w:szCs w:val="16"/>
          <w:shd w:val="clear" w:color="auto" w:fill="FFFFFF"/>
        </w:rPr>
        <w:t xml:space="preserve"> It allows the hospital authorities to keep a person in hospital for a time up to 28 days from the date of detention.</w:t>
      </w:r>
    </w:p>
  </w:footnote>
  <w:footnote w:id="6">
    <w:p w14:paraId="3C28021B" w14:textId="77777777" w:rsidR="00F94448" w:rsidRPr="00D119DC" w:rsidRDefault="00F94448" w:rsidP="00FE2727">
      <w:pPr>
        <w:pStyle w:val="FootnoteText"/>
        <w:ind w:left="0"/>
        <w:rPr>
          <w:rFonts w:ascii="Century Gothic" w:hAnsi="Century Gothic"/>
          <w:sz w:val="16"/>
          <w:szCs w:val="16"/>
        </w:rPr>
      </w:pPr>
      <w:r>
        <w:rPr>
          <w:rStyle w:val="FootnoteReference"/>
        </w:rPr>
        <w:footnoteRef/>
      </w:r>
      <w:r>
        <w:t xml:space="preserve"> </w:t>
      </w:r>
      <w:r w:rsidRPr="00C969D2">
        <w:rPr>
          <w:rFonts w:ascii="Century Gothic" w:hAnsi="Century Gothic"/>
          <w:color w:val="444444"/>
          <w:sz w:val="16"/>
          <w:szCs w:val="16"/>
          <w:shd w:val="clear" w:color="auto" w:fill="FFFFFF"/>
        </w:rPr>
        <w:t>The</w:t>
      </w:r>
      <w:r w:rsidRPr="00C969D2">
        <w:rPr>
          <w:rStyle w:val="Strong"/>
          <w:rFonts w:ascii="Century Gothic" w:hAnsi="Century Gothic"/>
          <w:color w:val="444444"/>
          <w:sz w:val="16"/>
          <w:szCs w:val="16"/>
          <w:shd w:val="clear" w:color="auto" w:fill="FFFFFF"/>
        </w:rPr>
        <w:t> </w:t>
      </w:r>
      <w:r w:rsidRPr="00C969D2">
        <w:rPr>
          <w:rStyle w:val="Strong"/>
          <w:rFonts w:ascii="Century Gothic" w:hAnsi="Century Gothic"/>
          <w:b w:val="0"/>
          <w:bCs w:val="0"/>
          <w:color w:val="444444"/>
          <w:sz w:val="16"/>
          <w:szCs w:val="16"/>
          <w:shd w:val="clear" w:color="auto" w:fill="FFFFFF"/>
        </w:rPr>
        <w:t xml:space="preserve">NHS </w:t>
      </w:r>
      <w:r w:rsidRPr="00D119DC">
        <w:rPr>
          <w:rStyle w:val="Strong"/>
          <w:rFonts w:ascii="Century Gothic" w:hAnsi="Century Gothic"/>
          <w:b w:val="0"/>
          <w:bCs w:val="0"/>
          <w:sz w:val="16"/>
          <w:szCs w:val="16"/>
          <w:shd w:val="clear" w:color="auto" w:fill="FFFFFF"/>
        </w:rPr>
        <w:t>Spine</w:t>
      </w:r>
      <w:r w:rsidRPr="00D119DC">
        <w:rPr>
          <w:rFonts w:ascii="Century Gothic" w:hAnsi="Century Gothic"/>
          <w:sz w:val="16"/>
          <w:szCs w:val="16"/>
          <w:shd w:val="clear" w:color="auto" w:fill="FFFFFF"/>
        </w:rPr>
        <w:t xml:space="preserve"> supports the IT infrastructure for health and social care in England, joining together over 23,000 healthcare IT systems across 20,500 organisations.</w:t>
      </w:r>
    </w:p>
  </w:footnote>
  <w:footnote w:id="7">
    <w:p w14:paraId="6E75979E" w14:textId="595B9638" w:rsidR="00F94448" w:rsidRPr="00A01B6D" w:rsidRDefault="00F94448" w:rsidP="00553728">
      <w:pPr>
        <w:rPr>
          <w:rFonts w:ascii="Century Gothic" w:hAnsi="Century Gothic" w:cs="Arial"/>
          <w:sz w:val="16"/>
          <w:szCs w:val="16"/>
        </w:rPr>
      </w:pPr>
      <w:r w:rsidRPr="00D119DC">
        <w:rPr>
          <w:rStyle w:val="FootnoteReference"/>
          <w:sz w:val="16"/>
          <w:szCs w:val="16"/>
        </w:rPr>
        <w:footnoteRef/>
      </w:r>
      <w:r w:rsidRPr="00D119DC">
        <w:rPr>
          <w:sz w:val="16"/>
          <w:szCs w:val="16"/>
        </w:rPr>
        <w:t xml:space="preserve"> </w:t>
      </w:r>
      <w:r w:rsidRPr="00D119DC">
        <w:rPr>
          <w:rFonts w:ascii="Century Gothic" w:hAnsi="Century Gothic" w:cs="Arial"/>
          <w:sz w:val="16"/>
          <w:szCs w:val="16"/>
        </w:rPr>
        <w:t xml:space="preserve">It is a recognised risk when individuals move between areas that </w:t>
      </w:r>
      <w:r w:rsidRPr="00A01B6D">
        <w:rPr>
          <w:rFonts w:ascii="Century Gothic" w:hAnsi="Century Gothic" w:cs="Arial"/>
          <w:sz w:val="16"/>
          <w:szCs w:val="16"/>
        </w:rPr>
        <w:t xml:space="preserve">significant information can become ‘lost ‘or not communicated, this appears to have happened in </w:t>
      </w:r>
      <w:r>
        <w:rPr>
          <w:rFonts w:ascii="Century Gothic" w:hAnsi="Century Gothic" w:cs="Arial"/>
          <w:sz w:val="16"/>
          <w:szCs w:val="16"/>
        </w:rPr>
        <w:t>Adult H</w:t>
      </w:r>
      <w:r w:rsidRPr="00A01B6D">
        <w:rPr>
          <w:rFonts w:ascii="Century Gothic" w:hAnsi="Century Gothic" w:cs="Arial"/>
          <w:sz w:val="16"/>
          <w:szCs w:val="16"/>
        </w:rPr>
        <w:t xml:space="preserve">’s case. Factors such as areas working on different health record systems contribute to this.  </w:t>
      </w:r>
    </w:p>
  </w:footnote>
  <w:footnote w:id="8">
    <w:p w14:paraId="06A4FE7E" w14:textId="0E50FD16" w:rsidR="00F94448" w:rsidRPr="00A01B6D" w:rsidRDefault="00F94448" w:rsidP="004E4A72">
      <w:pPr>
        <w:pStyle w:val="FootnoteText"/>
        <w:ind w:left="0"/>
        <w:rPr>
          <w:rFonts w:ascii="Century Gothic" w:hAnsi="Century Gothic"/>
          <w:sz w:val="16"/>
          <w:szCs w:val="16"/>
        </w:rPr>
      </w:pPr>
      <w:r w:rsidRPr="00A01B6D">
        <w:rPr>
          <w:rStyle w:val="FootnoteReference"/>
        </w:rPr>
        <w:footnoteRef/>
      </w:r>
      <w:r w:rsidRPr="00A01B6D">
        <w:t xml:space="preserve"> </w:t>
      </w:r>
      <w:r w:rsidRPr="00A01B6D">
        <w:rPr>
          <w:rFonts w:ascii="Century Gothic" w:hAnsi="Century Gothic"/>
          <w:sz w:val="16"/>
          <w:szCs w:val="16"/>
        </w:rPr>
        <w:t xml:space="preserve">‘Ordinary residence refers to a man’s abode in a particular place or country which he has adopted voluntarily and for settled purposes as part of the regular order of his life for the time being, whether of short or long duration’. </w:t>
      </w:r>
      <w:hyperlink r:id="rId1" w:anchor=":~:text=Under%20the%20Care%20Act%20establishing%20Ordinary%20Residence%20should,how%20and%20who%20should%20meet%20those%20eligible%20needs." w:history="1">
        <w:r w:rsidRPr="00A01B6D">
          <w:rPr>
            <w:rStyle w:val="Hyperlink"/>
            <w:rFonts w:ascii="Century Gothic" w:hAnsi="Century Gothic"/>
            <w:color w:val="auto"/>
            <w:sz w:val="16"/>
            <w:szCs w:val="16"/>
          </w:rPr>
          <w:t>Ordinary Residence (proceduresonline.com)</w:t>
        </w:r>
      </w:hyperlink>
      <w:r w:rsidRPr="00A01B6D">
        <w:rPr>
          <w:rStyle w:val="Hyperlink"/>
          <w:rFonts w:ascii="Century Gothic" w:hAnsi="Century Gothic"/>
          <w:color w:val="auto"/>
          <w:sz w:val="16"/>
          <w:szCs w:val="16"/>
        </w:rPr>
        <w:t xml:space="preserve"> </w:t>
      </w:r>
      <w:r w:rsidRPr="00A01B6D">
        <w:rPr>
          <w:rFonts w:ascii="Century Gothic" w:hAnsi="Century Gothic"/>
          <w:sz w:val="16"/>
          <w:szCs w:val="16"/>
        </w:rPr>
        <w:t>There is no definition of Ordinary Residence in the Care Act or any other legislation but statutory guidance states that the natural meaning of the term should apply, as used in the Shah case 1983</w:t>
      </w:r>
    </w:p>
  </w:footnote>
  <w:footnote w:id="9">
    <w:p w14:paraId="07C4664D" w14:textId="5BC47D0C" w:rsidR="00F94448" w:rsidRPr="004124ED" w:rsidRDefault="00F94448" w:rsidP="004124ED">
      <w:pPr>
        <w:pStyle w:val="FootnoteText"/>
        <w:ind w:left="0"/>
        <w:rPr>
          <w:rFonts w:ascii="Segoe UI" w:hAnsi="Segoe UI" w:cs="Segoe UI"/>
          <w:sz w:val="16"/>
          <w:szCs w:val="16"/>
        </w:rPr>
      </w:pPr>
      <w:r w:rsidRPr="004124ED">
        <w:rPr>
          <w:rStyle w:val="FootnoteReference"/>
          <w:rFonts w:ascii="Segoe UI" w:hAnsi="Segoe UI" w:cs="Segoe UI"/>
          <w:sz w:val="16"/>
          <w:szCs w:val="16"/>
        </w:rPr>
        <w:footnoteRef/>
      </w:r>
      <w:r w:rsidRPr="004124ED">
        <w:rPr>
          <w:rFonts w:ascii="Segoe UI" w:hAnsi="Segoe UI" w:cs="Segoe UI"/>
          <w:sz w:val="16"/>
          <w:szCs w:val="16"/>
        </w:rPr>
        <w:t xml:space="preserve"> </w:t>
      </w:r>
      <w:hyperlink r:id="rId2" w:history="1">
        <w:r w:rsidRPr="004124ED">
          <w:rPr>
            <w:rStyle w:val="Hyperlink"/>
            <w:rFonts w:ascii="Segoe UI" w:hAnsi="Segoe UI" w:cs="Segoe UI"/>
            <w:sz w:val="16"/>
            <w:szCs w:val="16"/>
          </w:rPr>
          <w:t>Bulawayo, Zimbabwe | comprehensive report | Expert Africa</w:t>
        </w:r>
      </w:hyperlink>
    </w:p>
  </w:footnote>
  <w:footnote w:id="10">
    <w:p w14:paraId="68FE943A" w14:textId="77777777" w:rsidR="00F94448" w:rsidRPr="00E47AA9" w:rsidRDefault="00F94448" w:rsidP="00733FEC">
      <w:pPr>
        <w:pStyle w:val="FootnoteText"/>
        <w:ind w:left="0"/>
        <w:rPr>
          <w:rFonts w:ascii="Century Gothic" w:hAnsi="Century Gothic"/>
          <w:sz w:val="16"/>
          <w:szCs w:val="16"/>
        </w:rPr>
      </w:pPr>
      <w:r w:rsidRPr="00685638">
        <w:rPr>
          <w:rStyle w:val="FootnoteReference"/>
          <w:rFonts w:ascii="Century Gothic" w:hAnsi="Century Gothic"/>
          <w:sz w:val="16"/>
          <w:szCs w:val="16"/>
        </w:rPr>
        <w:footnoteRef/>
      </w:r>
      <w:r w:rsidRPr="00685638">
        <w:rPr>
          <w:rFonts w:ascii="Century Gothic" w:hAnsi="Century Gothic"/>
          <w:sz w:val="16"/>
          <w:szCs w:val="16"/>
        </w:rPr>
        <w:t xml:space="preserve"> </w:t>
      </w:r>
      <w:hyperlink r:id="rId3" w:history="1">
        <w:r w:rsidRPr="00E47AA9">
          <w:rPr>
            <w:rStyle w:val="Hyperlink"/>
            <w:rFonts w:ascii="Century Gothic" w:hAnsi="Century Gothic"/>
            <w:color w:val="auto"/>
            <w:sz w:val="16"/>
            <w:szCs w:val="16"/>
          </w:rPr>
          <w:t>Final-Report_Zimbabwe-HIV-Related-Stigma-Index-Research-2015-1.pdf (znnp.org)</w:t>
        </w:r>
      </w:hyperlink>
    </w:p>
  </w:footnote>
  <w:footnote w:id="11">
    <w:p w14:paraId="5E413F22" w14:textId="77777777" w:rsidR="00F94448" w:rsidRPr="00E47AA9" w:rsidRDefault="00F94448" w:rsidP="00733FEC">
      <w:pPr>
        <w:pStyle w:val="FootnoteText"/>
        <w:ind w:left="0"/>
        <w:rPr>
          <w:rFonts w:ascii="Century Gothic" w:hAnsi="Century Gothic"/>
          <w:sz w:val="16"/>
          <w:szCs w:val="16"/>
        </w:rPr>
      </w:pPr>
      <w:r w:rsidRPr="00E47AA9">
        <w:rPr>
          <w:rStyle w:val="FootnoteReference"/>
          <w:rFonts w:ascii="Century Gothic" w:hAnsi="Century Gothic"/>
          <w:sz w:val="16"/>
          <w:szCs w:val="16"/>
        </w:rPr>
        <w:footnoteRef/>
      </w:r>
      <w:r w:rsidRPr="00E47AA9">
        <w:rPr>
          <w:rFonts w:ascii="Century Gothic" w:hAnsi="Century Gothic"/>
          <w:sz w:val="16"/>
          <w:szCs w:val="16"/>
        </w:rPr>
        <w:t xml:space="preserve"> </w:t>
      </w:r>
      <w:hyperlink r:id="rId4" w:anchor="post-2088-_bookmark0" w:history="1">
        <w:r w:rsidRPr="00E47AA9">
          <w:rPr>
            <w:rStyle w:val="Hyperlink"/>
            <w:rFonts w:ascii="Century Gothic" w:hAnsi="Century Gothic"/>
            <w:color w:val="auto"/>
            <w:sz w:val="16"/>
            <w:szCs w:val="16"/>
          </w:rPr>
          <w:t>HIV and AIDS in Zimbabwe – Avert – ZACH</w:t>
        </w:r>
      </w:hyperlink>
    </w:p>
  </w:footnote>
  <w:footnote w:id="12">
    <w:p w14:paraId="727C33D4" w14:textId="76ACBC4F" w:rsidR="00F94448" w:rsidRPr="00E47AA9" w:rsidRDefault="00F94448" w:rsidP="00FE6271">
      <w:pPr>
        <w:pStyle w:val="FootnoteText"/>
        <w:ind w:left="0"/>
        <w:rPr>
          <w:rFonts w:ascii="Segoe UI" w:hAnsi="Segoe UI" w:cs="Segoe UI"/>
          <w:sz w:val="16"/>
          <w:szCs w:val="16"/>
        </w:rPr>
      </w:pPr>
      <w:r w:rsidRPr="00E47AA9">
        <w:rPr>
          <w:rStyle w:val="FootnoteReference"/>
          <w:rFonts w:ascii="Segoe UI" w:hAnsi="Segoe UI" w:cs="Segoe UI"/>
          <w:sz w:val="16"/>
          <w:szCs w:val="16"/>
        </w:rPr>
        <w:footnoteRef/>
      </w:r>
      <w:r w:rsidRPr="00E47AA9">
        <w:rPr>
          <w:rFonts w:ascii="Segoe UI" w:hAnsi="Segoe UI" w:cs="Segoe UI"/>
          <w:sz w:val="16"/>
          <w:szCs w:val="16"/>
        </w:rPr>
        <w:t xml:space="preserve"> </w:t>
      </w:r>
      <w:hyperlink r:id="rId5" w:history="1">
        <w:r w:rsidRPr="00E47AA9">
          <w:rPr>
            <w:rStyle w:val="Hyperlink"/>
            <w:rFonts w:ascii="Segoe UI" w:hAnsi="Segoe UI" w:cs="Segoe UI"/>
            <w:color w:val="auto"/>
            <w:sz w:val="16"/>
            <w:szCs w:val="16"/>
          </w:rPr>
          <w:t>What Languages Are Spoken In Zimbabwe? - WorldAtlas</w:t>
        </w:r>
      </w:hyperlink>
    </w:p>
  </w:footnote>
  <w:footnote w:id="13">
    <w:p w14:paraId="47A901EA" w14:textId="722B549F" w:rsidR="00F94448" w:rsidRPr="00FF2F33" w:rsidRDefault="00F94448" w:rsidP="00FE6271">
      <w:pPr>
        <w:pStyle w:val="FootnoteText"/>
        <w:ind w:left="0"/>
        <w:rPr>
          <w:rFonts w:ascii="Segoe UI" w:hAnsi="Segoe UI" w:cs="Segoe UI"/>
          <w:sz w:val="16"/>
          <w:szCs w:val="16"/>
        </w:rPr>
      </w:pPr>
      <w:r w:rsidRPr="00E47AA9">
        <w:rPr>
          <w:rStyle w:val="FootnoteReference"/>
          <w:rFonts w:ascii="Segoe UI" w:hAnsi="Segoe UI" w:cs="Segoe UI"/>
          <w:sz w:val="16"/>
          <w:szCs w:val="16"/>
        </w:rPr>
        <w:footnoteRef/>
      </w:r>
      <w:r w:rsidRPr="00E47AA9">
        <w:rPr>
          <w:rFonts w:ascii="Segoe UI" w:hAnsi="Segoe UI" w:cs="Segoe UI"/>
          <w:sz w:val="16"/>
          <w:szCs w:val="16"/>
        </w:rPr>
        <w:t xml:space="preserve"> </w:t>
      </w:r>
      <w:hyperlink r:id="rId6" w:anchor=":~:text=The%20country%27s%20main%20languages%20are%20Shona%2C%20spoken%20by,as%20the%20main%20medium%20of%20instruction%20in%20schools." w:history="1">
        <w:r w:rsidRPr="00E47AA9">
          <w:rPr>
            <w:rStyle w:val="Hyperlink"/>
            <w:rFonts w:ascii="Segoe UI" w:hAnsi="Segoe UI" w:cs="Segoe UI"/>
            <w:color w:val="auto"/>
            <w:sz w:val="16"/>
            <w:szCs w:val="16"/>
          </w:rPr>
          <w:t>Languages of Zimbabwe - Wikipedia</w:t>
        </w:r>
      </w:hyperlink>
    </w:p>
  </w:footnote>
  <w:footnote w:id="14">
    <w:p w14:paraId="1B0C1CBA" w14:textId="77777777" w:rsidR="00F94448" w:rsidRPr="00FF2F33" w:rsidRDefault="00F94448" w:rsidP="00694B6C">
      <w:pPr>
        <w:pStyle w:val="FootnoteText"/>
        <w:ind w:left="0"/>
        <w:rPr>
          <w:rFonts w:ascii="Century Gothic" w:hAnsi="Century Gothic"/>
          <w:sz w:val="16"/>
          <w:szCs w:val="16"/>
        </w:rPr>
      </w:pPr>
      <w:r w:rsidRPr="00384C0A">
        <w:rPr>
          <w:rStyle w:val="FootnoteReference"/>
          <w:rFonts w:ascii="Century Gothic" w:hAnsi="Century Gothic"/>
          <w:sz w:val="16"/>
          <w:szCs w:val="16"/>
        </w:rPr>
        <w:footnoteRef/>
      </w:r>
      <w:r w:rsidRPr="00384C0A">
        <w:rPr>
          <w:rFonts w:ascii="Century Gothic" w:hAnsi="Century Gothic"/>
          <w:sz w:val="16"/>
          <w:szCs w:val="16"/>
        </w:rPr>
        <w:t xml:space="preserve"> </w:t>
      </w:r>
      <w:hyperlink r:id="rId7" w:anchor=":~:text=According%20to%20the%20National%20Council%20on%20Interpreting%20in,suffer%20differentials%20in%20health%20and%20health%20care.%204" w:history="1">
        <w:r w:rsidRPr="00FF2F33">
          <w:rPr>
            <w:rStyle w:val="Hyperlink"/>
            <w:rFonts w:ascii="Century Gothic" w:hAnsi="Century Gothic"/>
            <w:color w:val="auto"/>
            <w:sz w:val="16"/>
            <w:szCs w:val="16"/>
          </w:rPr>
          <w:t>Interpreters in Health Care: A Concise Review for Clinicians - ScienceDirect</w:t>
        </w:r>
      </w:hyperlink>
    </w:p>
  </w:footnote>
  <w:footnote w:id="15">
    <w:p w14:paraId="24CDA932" w14:textId="77777777" w:rsidR="00F94448" w:rsidRPr="00FF2F33" w:rsidRDefault="00F94448" w:rsidP="00186207">
      <w:pPr>
        <w:pStyle w:val="FootnoteText"/>
        <w:ind w:left="0"/>
      </w:pPr>
      <w:r>
        <w:rPr>
          <w:rStyle w:val="FootnoteReference"/>
        </w:rPr>
        <w:footnoteRef/>
      </w:r>
      <w:r>
        <w:t xml:space="preserve"> </w:t>
      </w:r>
      <w:hyperlink r:id="rId8" w:history="1">
        <w:r w:rsidRPr="00FF2F33">
          <w:rPr>
            <w:rStyle w:val="Hyperlink"/>
            <w:rFonts w:ascii="Century Gothic" w:hAnsi="Century Gothic"/>
            <w:color w:val="auto"/>
            <w:sz w:val="16"/>
            <w:szCs w:val="16"/>
          </w:rPr>
          <w:t>9.4 No Recourse to Public Funds – Manchester Adult Policies, Procedures and Practice Portal (manchesterappp.co.uk)</w:t>
        </w:r>
      </w:hyperlink>
    </w:p>
  </w:footnote>
  <w:footnote w:id="16">
    <w:p w14:paraId="52D53789" w14:textId="25CEAE72" w:rsidR="00F94448" w:rsidRPr="00FE6271" w:rsidRDefault="00F94448" w:rsidP="00757B8A">
      <w:pPr>
        <w:pStyle w:val="FootnoteText"/>
        <w:ind w:left="0"/>
        <w:rPr>
          <w:rFonts w:ascii="Segoe UI" w:hAnsi="Segoe UI" w:cs="Segoe UI"/>
          <w:sz w:val="16"/>
          <w:szCs w:val="16"/>
        </w:rPr>
      </w:pPr>
      <w:r w:rsidRPr="00FE6271">
        <w:rPr>
          <w:rStyle w:val="FootnoteReference"/>
          <w:rFonts w:ascii="Segoe UI" w:hAnsi="Segoe UI" w:cs="Segoe UI"/>
          <w:sz w:val="16"/>
          <w:szCs w:val="16"/>
          <w:vertAlign w:val="baseline"/>
        </w:rPr>
        <w:footnoteRef/>
      </w:r>
      <w:r w:rsidRPr="00FE6271">
        <w:rPr>
          <w:rFonts w:ascii="Segoe UI" w:hAnsi="Segoe UI" w:cs="Segoe UI"/>
          <w:sz w:val="16"/>
          <w:szCs w:val="16"/>
        </w:rPr>
        <w:t xml:space="preserve"> </w:t>
      </w:r>
      <w:hyperlink r:id="rId9" w:history="1">
        <w:r w:rsidRPr="00FE6271">
          <w:rPr>
            <w:rStyle w:val="Hyperlink"/>
            <w:rFonts w:ascii="Segoe UI" w:hAnsi="Segoe UI" w:cs="Segoe UI"/>
            <w:color w:val="auto"/>
            <w:sz w:val="16"/>
            <w:szCs w:val="16"/>
          </w:rPr>
          <w:t>HIV and AIDS - NHS (www.nhs.uk)</w:t>
        </w:r>
      </w:hyperlink>
    </w:p>
  </w:footnote>
  <w:footnote w:id="17">
    <w:p w14:paraId="263DF9F5" w14:textId="6845E1A4" w:rsidR="00F94448" w:rsidRPr="00FE6271" w:rsidRDefault="00F94448" w:rsidP="00757B8A">
      <w:pPr>
        <w:textAlignment w:val="baseline"/>
        <w:rPr>
          <w:rFonts w:ascii="Segoe UI" w:eastAsia="Times New Roman" w:hAnsi="Segoe UI" w:cs="Segoe UI"/>
          <w:color w:val="666666"/>
          <w:sz w:val="16"/>
          <w:szCs w:val="16"/>
          <w:lang w:eastAsia="en-GB"/>
        </w:rPr>
      </w:pPr>
      <w:r w:rsidRPr="00FE6271">
        <w:rPr>
          <w:rStyle w:val="FootnoteReference"/>
          <w:rFonts w:ascii="Segoe UI" w:hAnsi="Segoe UI" w:cs="Segoe UI"/>
          <w:sz w:val="16"/>
          <w:szCs w:val="16"/>
        </w:rPr>
        <w:footnoteRef/>
      </w:r>
      <w:r w:rsidRPr="00FE6271">
        <w:rPr>
          <w:rFonts w:ascii="Segoe UI" w:hAnsi="Segoe UI" w:cs="Segoe UI"/>
          <w:sz w:val="16"/>
          <w:szCs w:val="16"/>
        </w:rPr>
        <w:t xml:space="preserve"> </w:t>
      </w:r>
      <w:r w:rsidRPr="00FE6271">
        <w:rPr>
          <w:rFonts w:ascii="Segoe UI" w:eastAsia="Times New Roman" w:hAnsi="Segoe UI" w:cs="Segoe UI"/>
          <w:sz w:val="16"/>
          <w:szCs w:val="16"/>
          <w:lang w:eastAsia="en-GB"/>
        </w:rPr>
        <w:t>The Strategies for Management of Antiretroviral Therapy (SMART) Study Group</w:t>
      </w:r>
    </w:p>
  </w:footnote>
  <w:footnote w:id="18">
    <w:p w14:paraId="38FF9B1E" w14:textId="55BFE088" w:rsidR="00F94448" w:rsidRPr="00FE6271" w:rsidRDefault="00F94448" w:rsidP="00F23E8B">
      <w:pPr>
        <w:pStyle w:val="FootnoteText"/>
        <w:ind w:left="0"/>
        <w:rPr>
          <w:rFonts w:ascii="Segoe UI" w:hAnsi="Segoe UI" w:cs="Segoe UI"/>
          <w:sz w:val="16"/>
          <w:szCs w:val="16"/>
        </w:rPr>
      </w:pPr>
      <w:r w:rsidRPr="00F23E8B">
        <w:rPr>
          <w:rStyle w:val="FootnoteReference"/>
          <w:rFonts w:ascii="Century Gothic" w:hAnsi="Century Gothic"/>
          <w:sz w:val="16"/>
          <w:szCs w:val="16"/>
        </w:rPr>
        <w:footnoteRef/>
      </w:r>
      <w:r w:rsidRPr="00F23E8B">
        <w:rPr>
          <w:rFonts w:ascii="Century Gothic" w:hAnsi="Century Gothic"/>
          <w:sz w:val="16"/>
          <w:szCs w:val="16"/>
        </w:rPr>
        <w:t xml:space="preserve"> </w:t>
      </w:r>
      <w:r w:rsidRPr="00FE6271">
        <w:rPr>
          <w:rFonts w:ascii="Segoe UI" w:hAnsi="Segoe UI" w:cs="Segoe UI"/>
          <w:sz w:val="16"/>
          <w:szCs w:val="16"/>
        </w:rPr>
        <w:t>On 0161 7202637 or 0161 7202638</w:t>
      </w:r>
    </w:p>
  </w:footnote>
  <w:footnote w:id="19">
    <w:p w14:paraId="725001DA" w14:textId="77777777" w:rsidR="00F94448" w:rsidRPr="00FE6271" w:rsidRDefault="00F94448" w:rsidP="00EE5484">
      <w:pPr>
        <w:pStyle w:val="FootnoteText"/>
        <w:ind w:left="0"/>
        <w:rPr>
          <w:rFonts w:ascii="Segoe UI" w:hAnsi="Segoe UI" w:cs="Segoe UI"/>
          <w:sz w:val="16"/>
          <w:szCs w:val="16"/>
        </w:rPr>
      </w:pPr>
      <w:r w:rsidRPr="00FE6271">
        <w:rPr>
          <w:rStyle w:val="FootnoteReference"/>
          <w:rFonts w:ascii="Segoe UI" w:hAnsi="Segoe UI" w:cs="Segoe UI"/>
          <w:sz w:val="16"/>
          <w:szCs w:val="16"/>
        </w:rPr>
        <w:footnoteRef/>
      </w:r>
      <w:r w:rsidRPr="00FE6271">
        <w:rPr>
          <w:rFonts w:ascii="Segoe UI" w:hAnsi="Segoe UI" w:cs="Segoe UI"/>
          <w:sz w:val="16"/>
          <w:szCs w:val="16"/>
        </w:rPr>
        <w:t xml:space="preserve"> </w:t>
      </w:r>
      <w:r w:rsidRPr="00FE6271">
        <w:rPr>
          <w:rFonts w:ascii="Segoe UI" w:hAnsi="Segoe UI" w:cs="Segoe UI"/>
          <w:sz w:val="16"/>
          <w:szCs w:val="16"/>
          <w:shd w:val="clear" w:color="auto" w:fill="FFFFFF"/>
        </w:rPr>
        <w:t>Immunosuppression is</w:t>
      </w:r>
      <w:r w:rsidRPr="00FE6271">
        <w:rPr>
          <w:rStyle w:val="Strong"/>
          <w:rFonts w:ascii="Segoe UI" w:hAnsi="Segoe UI" w:cs="Segoe UI"/>
          <w:sz w:val="16"/>
          <w:szCs w:val="16"/>
          <w:shd w:val="clear" w:color="auto" w:fill="FFFFFF"/>
        </w:rPr>
        <w:t> </w:t>
      </w:r>
      <w:r w:rsidRPr="00FE6271">
        <w:rPr>
          <w:rStyle w:val="Strong"/>
          <w:rFonts w:ascii="Segoe UI" w:hAnsi="Segoe UI" w:cs="Segoe UI"/>
          <w:b w:val="0"/>
          <w:bCs w:val="0"/>
          <w:sz w:val="16"/>
          <w:szCs w:val="16"/>
          <w:shd w:val="clear" w:color="auto" w:fill="FFFFFF"/>
        </w:rPr>
        <w:t>the state in which your immune system is not functioning as well as it should.</w:t>
      </w:r>
    </w:p>
  </w:footnote>
  <w:footnote w:id="20">
    <w:p w14:paraId="5FB6FE46" w14:textId="77777777" w:rsidR="00F94448" w:rsidRPr="00FE6271" w:rsidRDefault="00F94448" w:rsidP="00537268">
      <w:pPr>
        <w:pStyle w:val="NormalWeb"/>
        <w:spacing w:before="0" w:beforeAutospacing="0" w:after="0" w:afterAutospacing="0"/>
        <w:rPr>
          <w:rFonts w:ascii="Segoe UI" w:hAnsi="Segoe UI" w:cs="Segoe UI"/>
          <w:sz w:val="16"/>
          <w:szCs w:val="16"/>
        </w:rPr>
      </w:pPr>
      <w:r w:rsidRPr="00FE6271">
        <w:rPr>
          <w:rStyle w:val="FootnoteReference"/>
          <w:rFonts w:ascii="Segoe UI" w:hAnsi="Segoe UI" w:cs="Segoe UI"/>
          <w:sz w:val="16"/>
          <w:szCs w:val="16"/>
        </w:rPr>
        <w:footnoteRef/>
      </w:r>
      <w:r w:rsidRPr="00FE6271">
        <w:rPr>
          <w:rFonts w:ascii="Segoe UI" w:hAnsi="Segoe UI" w:cs="Segoe UI"/>
          <w:sz w:val="16"/>
          <w:szCs w:val="16"/>
        </w:rPr>
        <w:t xml:space="preserve"> HIV encephalopathy is a serious complication of HIV when the HIV infection causes the brain to swell.</w:t>
      </w:r>
    </w:p>
  </w:footnote>
  <w:footnote w:id="21">
    <w:p w14:paraId="416FA57B" w14:textId="48219A1B" w:rsidR="00F94448" w:rsidRPr="00FE6271" w:rsidRDefault="00F94448" w:rsidP="005A6AFC">
      <w:pPr>
        <w:pStyle w:val="FootnoteText"/>
        <w:ind w:left="0"/>
        <w:rPr>
          <w:rFonts w:ascii="Segoe UI" w:hAnsi="Segoe UI" w:cs="Segoe UI"/>
          <w:sz w:val="16"/>
          <w:szCs w:val="16"/>
        </w:rPr>
      </w:pPr>
      <w:r w:rsidRPr="00FE6271">
        <w:rPr>
          <w:rStyle w:val="FootnoteReference"/>
          <w:rFonts w:ascii="Segoe UI" w:hAnsi="Segoe UI" w:cs="Segoe UI"/>
          <w:sz w:val="16"/>
          <w:szCs w:val="16"/>
        </w:rPr>
        <w:footnoteRef/>
      </w:r>
      <w:r w:rsidRPr="00FE6271">
        <w:rPr>
          <w:rFonts w:ascii="Segoe UI" w:hAnsi="Segoe UI" w:cs="Segoe UI"/>
          <w:sz w:val="16"/>
          <w:szCs w:val="16"/>
        </w:rPr>
        <w:t xml:space="preserve"> </w:t>
      </w:r>
      <w:hyperlink r:id="rId10" w:history="1">
        <w:r w:rsidRPr="00FE6271">
          <w:rPr>
            <w:rStyle w:val="Hyperlink"/>
            <w:rFonts w:ascii="Segoe UI" w:hAnsi="Segoe UI" w:cs="Segoe UI"/>
            <w:color w:val="auto"/>
            <w:sz w:val="16"/>
            <w:szCs w:val="16"/>
          </w:rPr>
          <w:t>Human immunodeficiency virus (HIV) and the brain | The Encephalitis Society</w:t>
        </w:r>
      </w:hyperlink>
    </w:p>
  </w:footnote>
  <w:footnote w:id="22">
    <w:p w14:paraId="1B79E642" w14:textId="3125101C" w:rsidR="00F94448" w:rsidRPr="00FE6271" w:rsidRDefault="00F94448" w:rsidP="00697D49">
      <w:pPr>
        <w:pStyle w:val="FootnoteText"/>
        <w:ind w:left="0"/>
        <w:contextualSpacing/>
        <w:rPr>
          <w:rFonts w:ascii="Segoe UI" w:hAnsi="Segoe UI" w:cs="Segoe UI"/>
          <w:sz w:val="16"/>
          <w:szCs w:val="16"/>
        </w:rPr>
      </w:pPr>
      <w:r w:rsidRPr="00FE6271">
        <w:rPr>
          <w:rStyle w:val="FootnoteReference"/>
          <w:rFonts w:ascii="Segoe UI" w:hAnsi="Segoe UI" w:cs="Segoe UI"/>
          <w:sz w:val="16"/>
          <w:szCs w:val="16"/>
        </w:rPr>
        <w:footnoteRef/>
      </w:r>
      <w:r w:rsidRPr="00FE6271">
        <w:rPr>
          <w:rFonts w:ascii="Segoe UI" w:hAnsi="Segoe UI" w:cs="Segoe UI"/>
          <w:sz w:val="16"/>
          <w:szCs w:val="16"/>
        </w:rPr>
        <w:t xml:space="preserve"> </w:t>
      </w:r>
      <w:hyperlink r:id="rId11" w:history="1">
        <w:r w:rsidRPr="00FE6271">
          <w:rPr>
            <w:rStyle w:val="Hyperlink"/>
            <w:rFonts w:ascii="Segoe UI" w:hAnsi="Segoe UI" w:cs="Segoe UI"/>
            <w:color w:val="auto"/>
            <w:sz w:val="16"/>
            <w:szCs w:val="16"/>
          </w:rPr>
          <w:t>Latest Medical News, Clinical Trials, Guidelines - Today on Medscape</w:t>
        </w:r>
      </w:hyperlink>
    </w:p>
  </w:footnote>
  <w:footnote w:id="23">
    <w:p w14:paraId="5765F600" w14:textId="3488FC52" w:rsidR="00F94448" w:rsidRPr="00FE6271" w:rsidRDefault="00F94448" w:rsidP="00697D49">
      <w:pPr>
        <w:pStyle w:val="FootnoteText"/>
        <w:keepLines/>
        <w:ind w:left="0"/>
        <w:rPr>
          <w:rFonts w:ascii="Segoe UI" w:hAnsi="Segoe UI" w:cs="Segoe UI"/>
        </w:rPr>
      </w:pPr>
      <w:r>
        <w:rPr>
          <w:rStyle w:val="FootnoteReference"/>
        </w:rPr>
        <w:footnoteRef/>
      </w:r>
      <w:r>
        <w:t xml:space="preserve"> </w:t>
      </w:r>
      <w:r w:rsidRPr="00FE6271">
        <w:rPr>
          <w:rFonts w:ascii="Segoe UI" w:hAnsi="Segoe UI" w:cs="Segoe UI"/>
          <w:color w:val="0B0C0C"/>
          <w:sz w:val="16"/>
          <w:szCs w:val="16"/>
          <w:shd w:val="clear" w:color="auto" w:fill="FFFFFF"/>
        </w:rPr>
        <w:t>The Mental Capacity Act 2005 provides the legal framework for supporting people aged 16 and over to make decisio</w:t>
      </w:r>
      <w:r>
        <w:rPr>
          <w:rFonts w:ascii="Segoe UI" w:hAnsi="Segoe UI" w:cs="Segoe UI"/>
          <w:color w:val="0B0C0C"/>
          <w:sz w:val="16"/>
          <w:szCs w:val="16"/>
          <w:shd w:val="clear" w:color="auto" w:fill="FFFFFF"/>
        </w:rPr>
        <w:t>ns</w:t>
      </w:r>
      <w:r w:rsidRPr="00FE6271">
        <w:rPr>
          <w:rFonts w:ascii="Segoe UI" w:hAnsi="Segoe UI" w:cs="Segoe UI"/>
          <w:color w:val="0B0C0C"/>
          <w:sz w:val="16"/>
          <w:szCs w:val="16"/>
          <w:shd w:val="clear" w:color="auto" w:fill="FFFFFF"/>
        </w:rPr>
        <w:t>.</w:t>
      </w:r>
      <w:r w:rsidRPr="00FE6271">
        <w:rPr>
          <w:rFonts w:ascii="Segoe UI" w:hAnsi="Segoe UI" w:cs="Segoe UI"/>
          <w:color w:val="0B0C0C"/>
          <w:sz w:val="29"/>
          <w:szCs w:val="29"/>
          <w:shd w:val="clear" w:color="auto" w:fill="FFFFFF"/>
        </w:rPr>
        <w:t> </w:t>
      </w:r>
    </w:p>
  </w:footnote>
  <w:footnote w:id="24">
    <w:p w14:paraId="376060E7" w14:textId="77777777" w:rsidR="00F94448" w:rsidRPr="00FE6271" w:rsidRDefault="00F94448" w:rsidP="006551AB">
      <w:pPr>
        <w:pStyle w:val="FootnoteText"/>
        <w:ind w:left="0"/>
        <w:rPr>
          <w:rFonts w:ascii="Segoe UI" w:hAnsi="Segoe UI" w:cs="Segoe UI"/>
          <w:sz w:val="16"/>
          <w:szCs w:val="16"/>
        </w:rPr>
      </w:pPr>
      <w:r w:rsidRPr="00FE6271">
        <w:rPr>
          <w:rStyle w:val="FootnoteReference"/>
          <w:rFonts w:ascii="Segoe UI" w:hAnsi="Segoe UI" w:cs="Segoe UI"/>
          <w:sz w:val="16"/>
          <w:szCs w:val="16"/>
        </w:rPr>
        <w:footnoteRef/>
      </w:r>
      <w:r w:rsidRPr="00FE6271">
        <w:rPr>
          <w:rFonts w:ascii="Segoe UI" w:hAnsi="Segoe UI" w:cs="Segoe UI"/>
          <w:sz w:val="16"/>
          <w:szCs w:val="16"/>
        </w:rPr>
        <w:t xml:space="preserve"> The draft Mental Capacity Act Code of Practice was published for public consultation on the 17</w:t>
      </w:r>
      <w:r w:rsidRPr="00FE6271">
        <w:rPr>
          <w:rFonts w:ascii="Segoe UI" w:hAnsi="Segoe UI" w:cs="Segoe UI"/>
          <w:sz w:val="16"/>
          <w:szCs w:val="16"/>
          <w:vertAlign w:val="superscript"/>
        </w:rPr>
        <w:t>th</w:t>
      </w:r>
      <w:r w:rsidRPr="00FE6271">
        <w:rPr>
          <w:rFonts w:ascii="Segoe UI" w:hAnsi="Segoe UI" w:cs="Segoe UI"/>
          <w:sz w:val="16"/>
          <w:szCs w:val="16"/>
        </w:rPr>
        <w:t xml:space="preserve"> of March 2022. Consultation ended on the 14</w:t>
      </w:r>
      <w:r w:rsidRPr="00FE6271">
        <w:rPr>
          <w:rFonts w:ascii="Segoe UI" w:hAnsi="Segoe UI" w:cs="Segoe UI"/>
          <w:sz w:val="16"/>
          <w:szCs w:val="16"/>
          <w:vertAlign w:val="superscript"/>
        </w:rPr>
        <w:t>th</w:t>
      </w:r>
      <w:r w:rsidRPr="00FE6271">
        <w:rPr>
          <w:rFonts w:ascii="Segoe UI" w:hAnsi="Segoe UI" w:cs="Segoe UI"/>
          <w:sz w:val="16"/>
          <w:szCs w:val="16"/>
        </w:rPr>
        <w:t xml:space="preserve"> of July 2022.</w:t>
      </w:r>
    </w:p>
  </w:footnote>
  <w:footnote w:id="25">
    <w:p w14:paraId="1F83CD6E" w14:textId="77777777" w:rsidR="00F94448" w:rsidRPr="004D299A" w:rsidRDefault="00F94448" w:rsidP="003437D0">
      <w:pPr>
        <w:pStyle w:val="FootnoteText"/>
        <w:rPr>
          <w:sz w:val="16"/>
          <w:szCs w:val="16"/>
        </w:rPr>
      </w:pPr>
      <w:r w:rsidRPr="004D299A">
        <w:rPr>
          <w:rStyle w:val="FootnoteReference"/>
          <w:sz w:val="16"/>
          <w:szCs w:val="16"/>
        </w:rPr>
        <w:footnoteRef/>
      </w:r>
      <w:r w:rsidRPr="004D299A">
        <w:rPr>
          <w:sz w:val="16"/>
          <w:szCs w:val="16"/>
        </w:rPr>
        <w:t xml:space="preserve"> </w:t>
      </w:r>
      <w:hyperlink r:id="rId12" w:history="1">
        <w:r w:rsidRPr="004D299A">
          <w:rPr>
            <w:rStyle w:val="Hyperlink"/>
            <w:sz w:val="16"/>
            <w:szCs w:val="16"/>
          </w:rPr>
          <w:t>Patient Autonomy for the Management of Chronic Conditions: A Two-Component Re-conceptualization - PMC (nih.gov)</w:t>
        </w:r>
      </w:hyperlink>
    </w:p>
  </w:footnote>
  <w:footnote w:id="26">
    <w:p w14:paraId="3B9E4109" w14:textId="0E0A9279" w:rsidR="00F94448" w:rsidRPr="00744176" w:rsidRDefault="00F94448" w:rsidP="00744176">
      <w:pPr>
        <w:pStyle w:val="FootnoteText"/>
        <w:ind w:left="0"/>
        <w:rPr>
          <w:rFonts w:ascii="Segoe UI" w:hAnsi="Segoe UI" w:cs="Segoe UI"/>
          <w:sz w:val="16"/>
          <w:szCs w:val="16"/>
        </w:rPr>
      </w:pPr>
      <w:r w:rsidRPr="00744176">
        <w:rPr>
          <w:rStyle w:val="FootnoteReference"/>
          <w:rFonts w:ascii="Segoe UI" w:hAnsi="Segoe UI" w:cs="Segoe UI"/>
          <w:sz w:val="16"/>
          <w:szCs w:val="16"/>
        </w:rPr>
        <w:footnoteRef/>
      </w:r>
      <w:r w:rsidRPr="00744176">
        <w:rPr>
          <w:rFonts w:ascii="Segoe UI" w:hAnsi="Segoe UI" w:cs="Segoe UI"/>
          <w:sz w:val="16"/>
          <w:szCs w:val="16"/>
        </w:rPr>
        <w:t xml:space="preserve"> </w:t>
      </w:r>
      <w:hyperlink r:id="rId13" w:history="1">
        <w:r w:rsidRPr="00744176">
          <w:rPr>
            <w:rStyle w:val="Hyperlink"/>
            <w:rFonts w:ascii="Segoe UI" w:hAnsi="Segoe UI" w:cs="Segoe UI"/>
            <w:sz w:val="16"/>
            <w:szCs w:val="16"/>
          </w:rPr>
          <w:t>BSAB@bradford.gov.uk</w:t>
        </w:r>
      </w:hyperlink>
    </w:p>
  </w:footnote>
  <w:footnote w:id="27">
    <w:p w14:paraId="178D2ED2" w14:textId="77777777" w:rsidR="00F94448" w:rsidRPr="00A345F6" w:rsidRDefault="00F94448" w:rsidP="00A345F6">
      <w:pPr>
        <w:rPr>
          <w:rFonts w:ascii="Segoe UI" w:hAnsi="Segoe UI" w:cs="Segoe UI"/>
          <w:sz w:val="16"/>
          <w:szCs w:val="16"/>
        </w:rPr>
      </w:pPr>
      <w:r>
        <w:rPr>
          <w:rStyle w:val="FootnoteReference"/>
        </w:rPr>
        <w:footnoteRef/>
      </w:r>
      <w:r>
        <w:t xml:space="preserve"> </w:t>
      </w:r>
      <w:r w:rsidRPr="00A345F6">
        <w:rPr>
          <w:rFonts w:ascii="Segoe UI" w:hAnsi="Segoe UI" w:cs="Segoe UI"/>
          <w:sz w:val="16"/>
          <w:szCs w:val="16"/>
        </w:rPr>
        <w:t>Together for Mental Wellbeing have run established Independent Advocacy Services in Rochdale since 2012. The Service is contracted by Rochdale Borough Council to offer Statutory Independent Advocacy for persons living in Rochdale Borough. This includes Mental Health Act, Mental Capacity Act, Deprivation of Liberty Safeguards, Care Act and NHS Independent Complaints advocacy.</w:t>
      </w:r>
    </w:p>
    <w:p w14:paraId="50CA0301" w14:textId="1E49F94B" w:rsidR="00F94448" w:rsidRDefault="00F94448">
      <w:pPr>
        <w:pStyle w:val="FootnoteText"/>
      </w:pPr>
    </w:p>
  </w:footnote>
  <w:footnote w:id="28">
    <w:p w14:paraId="60E470CB" w14:textId="77777777" w:rsidR="00F94448" w:rsidRPr="00911A8A" w:rsidRDefault="00F94448" w:rsidP="00B06877">
      <w:pPr>
        <w:pStyle w:val="NormalWeb"/>
        <w:shd w:val="clear" w:color="auto" w:fill="FFFFFF"/>
        <w:spacing w:before="0" w:beforeAutospacing="0" w:after="0" w:afterAutospacing="0"/>
        <w:rPr>
          <w:rFonts w:ascii="Segoe UI" w:hAnsi="Segoe UI" w:cs="Segoe UI"/>
          <w:sz w:val="16"/>
          <w:szCs w:val="16"/>
        </w:rPr>
      </w:pPr>
      <w:r w:rsidRPr="00F675B8">
        <w:rPr>
          <w:rStyle w:val="FootnoteReference"/>
          <w:rFonts w:ascii="Segoe UI Variable Text Semiligh" w:hAnsi="Segoe UI Variable Text Semiligh"/>
          <w:sz w:val="16"/>
          <w:szCs w:val="16"/>
        </w:rPr>
        <w:footnoteRef/>
      </w:r>
      <w:r w:rsidRPr="00F675B8">
        <w:rPr>
          <w:rFonts w:ascii="Segoe UI Variable Text Semiligh" w:hAnsi="Segoe UI Variable Text Semiligh"/>
          <w:sz w:val="16"/>
          <w:szCs w:val="16"/>
        </w:rPr>
        <w:t xml:space="preserve"> </w:t>
      </w:r>
      <w:r w:rsidRPr="00911A8A">
        <w:rPr>
          <w:rFonts w:ascii="Segoe UI" w:hAnsi="Segoe UI" w:cs="Segoe UI"/>
          <w:sz w:val="16"/>
          <w:szCs w:val="16"/>
        </w:rPr>
        <w:t>The top 4 priority groups were o</w:t>
      </w:r>
      <w:r w:rsidRPr="00911A8A">
        <w:rPr>
          <w:rFonts w:ascii="Segoe UI" w:hAnsi="Segoe UI" w:cs="Segoe UI"/>
          <w:color w:val="0B0C0C"/>
          <w:sz w:val="16"/>
          <w:szCs w:val="16"/>
        </w:rPr>
        <w:t>lder care home residents and staff, everyone over 70, all frontline NHS and care staff, and the clinically extremely vulnerable.</w:t>
      </w:r>
    </w:p>
  </w:footnote>
  <w:footnote w:id="29">
    <w:p w14:paraId="484FF41A" w14:textId="4FB2EF07" w:rsidR="00F94448" w:rsidRPr="00911A8A" w:rsidRDefault="00F94448" w:rsidP="00B06877">
      <w:pPr>
        <w:pStyle w:val="FootnoteText"/>
        <w:ind w:left="0"/>
        <w:rPr>
          <w:rFonts w:ascii="Segoe UI" w:hAnsi="Segoe UI" w:cs="Segoe UI"/>
          <w:sz w:val="16"/>
          <w:szCs w:val="16"/>
        </w:rPr>
      </w:pPr>
      <w:r w:rsidRPr="00911A8A">
        <w:rPr>
          <w:rStyle w:val="FootnoteReference"/>
          <w:rFonts w:ascii="Segoe UI" w:hAnsi="Segoe UI" w:cs="Segoe UI"/>
          <w:sz w:val="16"/>
          <w:szCs w:val="16"/>
        </w:rPr>
        <w:footnoteRef/>
      </w:r>
      <w:r w:rsidRPr="00911A8A">
        <w:rPr>
          <w:rFonts w:ascii="Segoe UI" w:hAnsi="Segoe UI" w:cs="Segoe UI"/>
          <w:sz w:val="16"/>
          <w:szCs w:val="16"/>
        </w:rPr>
        <w:t xml:space="preserve"> The Doctor from the clinic reported that ADULT H had informed him that he wasn’t taking his medication due to having diarrhoea and issues with his leg</w:t>
      </w:r>
    </w:p>
  </w:footnote>
  <w:footnote w:id="30">
    <w:p w14:paraId="52ED3FE5" w14:textId="60D66267" w:rsidR="00F94448" w:rsidRPr="00911A8A" w:rsidRDefault="00F94448" w:rsidP="00B06877">
      <w:pPr>
        <w:pStyle w:val="FootnoteText"/>
        <w:ind w:left="0"/>
        <w:rPr>
          <w:rFonts w:ascii="Segoe UI" w:hAnsi="Segoe UI" w:cs="Segoe UI"/>
          <w:sz w:val="16"/>
          <w:szCs w:val="16"/>
        </w:rPr>
      </w:pPr>
      <w:r w:rsidRPr="00911A8A">
        <w:rPr>
          <w:rStyle w:val="FootnoteReference"/>
          <w:rFonts w:ascii="Segoe UI" w:hAnsi="Segoe UI" w:cs="Segoe UI"/>
          <w:sz w:val="16"/>
          <w:szCs w:val="16"/>
        </w:rPr>
        <w:footnoteRef/>
      </w:r>
      <w:r w:rsidRPr="00911A8A">
        <w:rPr>
          <w:rFonts w:ascii="Segoe UI" w:hAnsi="Segoe UI" w:cs="Segoe UI"/>
          <w:sz w:val="16"/>
          <w:szCs w:val="16"/>
        </w:rPr>
        <w:t xml:space="preserve"> </w:t>
      </w:r>
      <w:hyperlink r:id="rId14" w:history="1">
        <w:r w:rsidRPr="00911A8A">
          <w:rPr>
            <w:rStyle w:val="Hyperlink"/>
            <w:rFonts w:ascii="Segoe UI" w:hAnsi="Segoe UI" w:cs="Segoe UI"/>
            <w:color w:val="auto"/>
            <w:sz w:val="16"/>
            <w:szCs w:val="16"/>
          </w:rPr>
          <w:t>WHO warns that HIV infection increases risk of severe and critical COVID-19</w:t>
        </w:r>
      </w:hyperlink>
    </w:p>
  </w:footnote>
  <w:footnote w:id="31">
    <w:p w14:paraId="2B9735C1" w14:textId="6F83C538" w:rsidR="00F94448" w:rsidRPr="00911A8A" w:rsidRDefault="00F94448" w:rsidP="00C50527">
      <w:pPr>
        <w:pStyle w:val="FootnoteText"/>
        <w:ind w:left="0"/>
        <w:rPr>
          <w:rFonts w:ascii="Segoe UI" w:hAnsi="Segoe UI" w:cs="Segoe UI"/>
          <w:sz w:val="16"/>
          <w:szCs w:val="16"/>
        </w:rPr>
      </w:pPr>
      <w:r w:rsidRPr="00911A8A">
        <w:rPr>
          <w:rStyle w:val="FootnoteReference"/>
          <w:rFonts w:ascii="Segoe UI" w:hAnsi="Segoe UI" w:cs="Segoe UI"/>
          <w:sz w:val="16"/>
          <w:szCs w:val="16"/>
          <w:vertAlign w:val="baseline"/>
        </w:rPr>
        <w:footnoteRef/>
      </w:r>
      <w:r w:rsidRPr="00911A8A">
        <w:rPr>
          <w:rFonts w:ascii="Segoe UI" w:hAnsi="Segoe UI" w:cs="Segoe UI"/>
          <w:sz w:val="16"/>
          <w:szCs w:val="16"/>
        </w:rPr>
        <w:t xml:space="preserve"> </w:t>
      </w:r>
      <w:hyperlink r:id="rId15" w:history="1">
        <w:r w:rsidRPr="00911A8A">
          <w:rPr>
            <w:rStyle w:val="Hyperlink"/>
            <w:rFonts w:ascii="Segoe UI" w:hAnsi="Segoe UI" w:cs="Segoe UI"/>
            <w:color w:val="auto"/>
            <w:sz w:val="16"/>
            <w:szCs w:val="16"/>
          </w:rPr>
          <w:t>HIV and COVID-19 (who.int)</w:t>
        </w:r>
      </w:hyperlink>
    </w:p>
  </w:footnote>
  <w:footnote w:id="32">
    <w:p w14:paraId="7594DD0F" w14:textId="2A68F786" w:rsidR="00F94448" w:rsidRPr="00911A8A" w:rsidRDefault="00F94448" w:rsidP="000E11DF">
      <w:pPr>
        <w:pStyle w:val="FootnoteText"/>
        <w:ind w:left="0"/>
        <w:rPr>
          <w:rFonts w:ascii="Segoe UI" w:hAnsi="Segoe UI" w:cs="Segoe UI"/>
          <w:sz w:val="16"/>
          <w:szCs w:val="16"/>
        </w:rPr>
      </w:pPr>
      <w:r w:rsidRPr="00911A8A">
        <w:rPr>
          <w:rStyle w:val="FootnoteReference"/>
          <w:rFonts w:ascii="Segoe UI" w:hAnsi="Segoe UI" w:cs="Segoe UI"/>
          <w:sz w:val="16"/>
          <w:szCs w:val="16"/>
          <w:vertAlign w:val="baseline"/>
        </w:rPr>
        <w:footnoteRef/>
      </w:r>
      <w:r w:rsidRPr="00911A8A">
        <w:rPr>
          <w:rFonts w:ascii="Segoe UI" w:hAnsi="Segoe UI" w:cs="Segoe UI"/>
          <w:sz w:val="16"/>
          <w:szCs w:val="16"/>
        </w:rPr>
        <w:t xml:space="preserve">  </w:t>
      </w:r>
      <w:hyperlink r:id="rId16" w:history="1">
        <w:r w:rsidRPr="00911A8A">
          <w:rPr>
            <w:rStyle w:val="Hyperlink"/>
            <w:rFonts w:ascii="Segoe UI" w:hAnsi="Segoe UI" w:cs="Segoe UI"/>
            <w:color w:val="auto"/>
            <w:sz w:val="16"/>
            <w:szCs w:val="16"/>
          </w:rPr>
          <w:t>https://www.ons.gov.uk/peoplepopulationandcommunity/healthandsocialcare/conditionsanddiseases/articles/whyhaveblackandsouthasianpeoplebeenhithardestbycovid19/2020-12-14</w:t>
        </w:r>
      </w:hyperlink>
    </w:p>
  </w:footnote>
  <w:footnote w:id="33">
    <w:p w14:paraId="4CBCE90C" w14:textId="562F98DE" w:rsidR="00F94448" w:rsidRPr="00DE2CD3" w:rsidRDefault="00F94448" w:rsidP="00DE2CD3">
      <w:pPr>
        <w:pStyle w:val="FootnoteText"/>
        <w:ind w:left="0"/>
        <w:rPr>
          <w:rFonts w:ascii="Segoe UI" w:hAnsi="Segoe UI" w:cs="Segoe UI"/>
          <w:sz w:val="16"/>
          <w:szCs w:val="16"/>
        </w:rPr>
      </w:pPr>
      <w:r>
        <w:rPr>
          <w:rStyle w:val="FootnoteReference"/>
        </w:rPr>
        <w:footnoteRef/>
      </w:r>
      <w:r>
        <w:t xml:space="preserve"> </w:t>
      </w:r>
      <w:hyperlink r:id="rId17" w:history="1">
        <w:r w:rsidRPr="00DE2CD3">
          <w:rPr>
            <w:rStyle w:val="Hyperlink"/>
            <w:rFonts w:ascii="Segoe UI" w:hAnsi="Segoe UI" w:cs="Segoe UI"/>
            <w:color w:val="auto"/>
            <w:sz w:val="16"/>
            <w:szCs w:val="16"/>
          </w:rPr>
          <w:t>Zimbabwe tightens gathering limits as COVID-19 cases rise | Coronavirus pandemic News | Al Jazeera</w:t>
        </w:r>
      </w:hyperlink>
    </w:p>
  </w:footnote>
  <w:footnote w:id="34">
    <w:p w14:paraId="3A73A7BF" w14:textId="76BDF134" w:rsidR="00F94448" w:rsidRPr="00154269" w:rsidRDefault="00F94448" w:rsidP="00154269">
      <w:pPr>
        <w:pStyle w:val="FootnoteText"/>
        <w:ind w:left="0"/>
        <w:rPr>
          <w:rFonts w:ascii="Segoe UI" w:hAnsi="Segoe UI" w:cs="Segoe UI"/>
          <w:sz w:val="16"/>
          <w:szCs w:val="16"/>
        </w:rPr>
      </w:pPr>
      <w:r>
        <w:rPr>
          <w:rStyle w:val="FootnoteReference"/>
        </w:rPr>
        <w:footnoteRef/>
      </w:r>
      <w:r>
        <w:t xml:space="preserve"> </w:t>
      </w:r>
      <w:hyperlink r:id="rId18" w:history="1">
        <w:r w:rsidRPr="00154269">
          <w:rPr>
            <w:rStyle w:val="Hyperlink"/>
            <w:rFonts w:ascii="Segoe UI" w:hAnsi="Segoe UI" w:cs="Segoe UI"/>
            <w:color w:val="auto"/>
            <w:sz w:val="16"/>
            <w:szCs w:val="16"/>
          </w:rPr>
          <w:t>New Paper: Did People Understand Local COVID Tiers, Guidance and Restrictions? | UCL Institute of Health Informatics - UCL – University College London</w:t>
        </w:r>
      </w:hyperlink>
    </w:p>
  </w:footnote>
  <w:footnote w:id="35">
    <w:p w14:paraId="27779FE7" w14:textId="77777777" w:rsidR="00F94448" w:rsidRPr="005506A8" w:rsidRDefault="00F94448" w:rsidP="007001EB">
      <w:pPr>
        <w:pStyle w:val="FootnoteText"/>
        <w:ind w:left="0"/>
        <w:rPr>
          <w:sz w:val="16"/>
          <w:szCs w:val="16"/>
        </w:rPr>
      </w:pPr>
      <w:r>
        <w:rPr>
          <w:rStyle w:val="FootnoteReference"/>
        </w:rPr>
        <w:footnoteRef/>
      </w:r>
      <w:r>
        <w:t xml:space="preserve"> </w:t>
      </w:r>
      <w:r w:rsidRPr="005506A8">
        <w:rPr>
          <w:rFonts w:ascii="Segoe UI" w:hAnsi="Segoe UI" w:cs="Segoe UI"/>
          <w:sz w:val="16"/>
          <w:szCs w:val="16"/>
        </w:rPr>
        <w:t>Age, disability; gender reassignment; marriage and civil partnership; pregnancy and maternity; race; religion or belief; sex; sexual orientation.</w:t>
      </w:r>
    </w:p>
  </w:footnote>
  <w:footnote w:id="36">
    <w:p w14:paraId="07D4D145" w14:textId="77777777" w:rsidR="00F94448" w:rsidRPr="00911A8A" w:rsidRDefault="00F94448" w:rsidP="007A5FBA">
      <w:pPr>
        <w:pStyle w:val="FootnoteText"/>
        <w:ind w:left="0"/>
        <w:rPr>
          <w:rFonts w:ascii="Segoe UI" w:hAnsi="Segoe UI" w:cs="Segoe UI"/>
          <w:sz w:val="16"/>
          <w:szCs w:val="16"/>
        </w:rPr>
      </w:pPr>
      <w:r w:rsidRPr="00911A8A">
        <w:rPr>
          <w:rStyle w:val="FootnoteReference"/>
          <w:rFonts w:ascii="Segoe UI" w:hAnsi="Segoe UI" w:cs="Segoe UI"/>
          <w:sz w:val="16"/>
          <w:szCs w:val="16"/>
          <w:vertAlign w:val="baseline"/>
        </w:rPr>
        <w:footnoteRef/>
      </w:r>
      <w:r w:rsidRPr="00911A8A">
        <w:rPr>
          <w:rFonts w:ascii="Segoe UI" w:hAnsi="Segoe UI" w:cs="Segoe UI"/>
          <w:sz w:val="16"/>
          <w:szCs w:val="16"/>
        </w:rPr>
        <w:t xml:space="preserve"> Good practice in this report includes both expected practice and what is done beyond what is expected. </w:t>
      </w:r>
    </w:p>
  </w:footnote>
  <w:footnote w:id="37">
    <w:p w14:paraId="5E1EE731" w14:textId="77777777" w:rsidR="00F94448" w:rsidRPr="00744176" w:rsidRDefault="00F94448" w:rsidP="009456BF">
      <w:pPr>
        <w:pStyle w:val="FootnoteText"/>
        <w:ind w:left="0"/>
        <w:rPr>
          <w:rFonts w:ascii="Segoe UI" w:hAnsi="Segoe UI" w:cs="Segoe UI"/>
          <w:sz w:val="16"/>
          <w:szCs w:val="16"/>
        </w:rPr>
      </w:pPr>
      <w:r w:rsidRPr="00744176">
        <w:rPr>
          <w:rStyle w:val="FootnoteReference"/>
          <w:rFonts w:ascii="Segoe UI" w:hAnsi="Segoe UI" w:cs="Segoe UI"/>
          <w:sz w:val="16"/>
          <w:szCs w:val="16"/>
        </w:rPr>
        <w:footnoteRef/>
      </w:r>
      <w:r w:rsidRPr="00744176">
        <w:rPr>
          <w:rFonts w:ascii="Segoe UI" w:hAnsi="Segoe UI" w:cs="Segoe UI"/>
          <w:sz w:val="16"/>
          <w:szCs w:val="16"/>
        </w:rPr>
        <w:t xml:space="preserve"> </w:t>
      </w:r>
      <w:hyperlink r:id="rId19" w:history="1">
        <w:r w:rsidRPr="00744176">
          <w:rPr>
            <w:rStyle w:val="Hyperlink"/>
            <w:rFonts w:ascii="Segoe UI" w:hAnsi="Segoe UI" w:cs="Segoe UI"/>
            <w:sz w:val="16"/>
            <w:szCs w:val="16"/>
          </w:rPr>
          <w:t>BSAB@bradford.gov.uk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267"/>
    <w:multiLevelType w:val="multilevel"/>
    <w:tmpl w:val="A2E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67A9C"/>
    <w:multiLevelType w:val="hybridMultilevel"/>
    <w:tmpl w:val="71F8C67C"/>
    <w:lvl w:ilvl="0" w:tplc="78B2BE2E">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0030F"/>
    <w:multiLevelType w:val="hybridMultilevel"/>
    <w:tmpl w:val="1928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C0D28"/>
    <w:multiLevelType w:val="hybridMultilevel"/>
    <w:tmpl w:val="B1884768"/>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 w15:restartNumberingAfterBreak="0">
    <w:nsid w:val="18FE7D31"/>
    <w:multiLevelType w:val="hybridMultilevel"/>
    <w:tmpl w:val="4EC654C8"/>
    <w:lvl w:ilvl="0" w:tplc="699CF592">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410CCE"/>
    <w:multiLevelType w:val="hybridMultilevel"/>
    <w:tmpl w:val="D4289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17579"/>
    <w:multiLevelType w:val="hybridMultilevel"/>
    <w:tmpl w:val="9F04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C5664"/>
    <w:multiLevelType w:val="hybridMultilevel"/>
    <w:tmpl w:val="A6F45518"/>
    <w:lvl w:ilvl="0" w:tplc="056EC5AE">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C128D"/>
    <w:multiLevelType w:val="hybridMultilevel"/>
    <w:tmpl w:val="B7A49F1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274D7912"/>
    <w:multiLevelType w:val="multilevel"/>
    <w:tmpl w:val="067652EA"/>
    <w:lvl w:ilvl="0">
      <w:start w:val="1"/>
      <w:numFmt w:val="decimal"/>
      <w:pStyle w:val="SARHeading"/>
      <w:lvlText w:val="%1."/>
      <w:lvlJc w:val="left"/>
      <w:pPr>
        <w:ind w:left="970" w:hanging="360"/>
      </w:pPr>
      <w:rPr>
        <w:rFonts w:hint="default"/>
      </w:rPr>
    </w:lvl>
    <w:lvl w:ilvl="1">
      <w:start w:val="1"/>
      <w:numFmt w:val="decimal"/>
      <w:isLgl/>
      <w:lvlText w:val="%1.%2"/>
      <w:lvlJc w:val="left"/>
      <w:pPr>
        <w:ind w:left="1416" w:hanging="566"/>
      </w:pPr>
      <w:rPr>
        <w:rFonts w:hint="default"/>
        <w:sz w:val="24"/>
        <w:szCs w:val="24"/>
      </w:rPr>
    </w:lvl>
    <w:lvl w:ilvl="2">
      <w:start w:val="1"/>
      <w:numFmt w:val="decimal"/>
      <w:isLgl/>
      <w:suff w:val="space"/>
      <w:lvlText w:val="%1.%2.%3"/>
      <w:lvlJc w:val="left"/>
      <w:pPr>
        <w:ind w:left="1003" w:hanging="720"/>
      </w:pPr>
      <w:rPr>
        <w:rFonts w:hint="default"/>
        <w:b w:val="0"/>
        <w:bCs w:val="0"/>
        <w:i w:val="0"/>
        <w:iCs w:val="0"/>
        <w:color w:val="auto"/>
        <w:sz w:val="24"/>
        <w:szCs w:val="24"/>
      </w:rPr>
    </w:lvl>
    <w:lvl w:ilvl="3">
      <w:start w:val="1"/>
      <w:numFmt w:val="decimal"/>
      <w:isLgl/>
      <w:lvlText w:val="%1.%2.%3.%4"/>
      <w:lvlJc w:val="left"/>
      <w:pPr>
        <w:ind w:left="1690" w:hanging="1080"/>
      </w:pPr>
      <w:rPr>
        <w:rFonts w:hint="default"/>
      </w:rPr>
    </w:lvl>
    <w:lvl w:ilvl="4">
      <w:start w:val="1"/>
      <w:numFmt w:val="decimal"/>
      <w:isLgl/>
      <w:lvlText w:val="%1.%2.%3.%4.%5"/>
      <w:lvlJc w:val="left"/>
      <w:pPr>
        <w:ind w:left="1690" w:hanging="1080"/>
      </w:pPr>
      <w:rPr>
        <w:rFonts w:hint="default"/>
      </w:rPr>
    </w:lvl>
    <w:lvl w:ilvl="5">
      <w:start w:val="1"/>
      <w:numFmt w:val="decimal"/>
      <w:isLgl/>
      <w:lvlText w:val="%1.%2.%3.%4.%5.%6"/>
      <w:lvlJc w:val="left"/>
      <w:pPr>
        <w:ind w:left="2050" w:hanging="1440"/>
      </w:pPr>
      <w:rPr>
        <w:rFonts w:hint="default"/>
      </w:rPr>
    </w:lvl>
    <w:lvl w:ilvl="6">
      <w:start w:val="1"/>
      <w:numFmt w:val="decimal"/>
      <w:isLgl/>
      <w:lvlText w:val="%1.%2.%3.%4.%5.%6.%7"/>
      <w:lvlJc w:val="left"/>
      <w:pPr>
        <w:ind w:left="2050" w:hanging="1440"/>
      </w:pPr>
      <w:rPr>
        <w:rFonts w:hint="default"/>
      </w:rPr>
    </w:lvl>
    <w:lvl w:ilvl="7">
      <w:start w:val="1"/>
      <w:numFmt w:val="decimal"/>
      <w:isLgl/>
      <w:lvlText w:val="%1.%2.%3.%4.%5.%6.%7.%8"/>
      <w:lvlJc w:val="left"/>
      <w:pPr>
        <w:ind w:left="2410" w:hanging="1800"/>
      </w:pPr>
      <w:rPr>
        <w:rFonts w:hint="default"/>
      </w:rPr>
    </w:lvl>
    <w:lvl w:ilvl="8">
      <w:start w:val="1"/>
      <w:numFmt w:val="decimal"/>
      <w:isLgl/>
      <w:lvlText w:val="%1.%2.%3.%4.%5.%6.%7.%8.%9"/>
      <w:lvlJc w:val="left"/>
      <w:pPr>
        <w:ind w:left="2410" w:hanging="1800"/>
      </w:pPr>
      <w:rPr>
        <w:rFonts w:hint="default"/>
      </w:rPr>
    </w:lvl>
  </w:abstractNum>
  <w:abstractNum w:abstractNumId="10" w15:restartNumberingAfterBreak="0">
    <w:nsid w:val="27AD4F17"/>
    <w:multiLevelType w:val="multilevel"/>
    <w:tmpl w:val="18A0323E"/>
    <w:lvl w:ilvl="0">
      <w:start w:val="1"/>
      <w:numFmt w:val="decimal"/>
      <w:suff w:val="space"/>
      <w:lvlText w:val="%1."/>
      <w:lvlJc w:val="left"/>
      <w:pPr>
        <w:ind w:left="360" w:hanging="360"/>
      </w:pPr>
      <w:rPr>
        <w:rFonts w:hint="default"/>
      </w:rPr>
    </w:lvl>
    <w:lvl w:ilvl="1">
      <w:start w:val="1"/>
      <w:numFmt w:val="decimal"/>
      <w:suff w:val="space"/>
      <w:lvlText w:val="%1.%2."/>
      <w:lvlJc w:val="left"/>
      <w:pPr>
        <w:ind w:left="857" w:hanging="432"/>
      </w:pPr>
      <w:rPr>
        <w:rFonts w:ascii="Century Gothic" w:hAnsi="Century Gothic" w:hint="default"/>
        <w:b/>
        <w:bCs/>
        <w:i w:val="0"/>
        <w:iCs w:val="0"/>
        <w:color w:val="7030A0"/>
        <w:sz w:val="22"/>
        <w:szCs w:val="22"/>
      </w:rPr>
    </w:lvl>
    <w:lvl w:ilvl="2">
      <w:start w:val="1"/>
      <w:numFmt w:val="decimal"/>
      <w:suff w:val="space"/>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D0536D"/>
    <w:multiLevelType w:val="hybridMultilevel"/>
    <w:tmpl w:val="A97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F5E9E"/>
    <w:multiLevelType w:val="multilevel"/>
    <w:tmpl w:val="AE486BB2"/>
    <w:lvl w:ilvl="0">
      <w:start w:val="1"/>
      <w:numFmt w:val="decimal"/>
      <w:pStyle w:val="PurposeHeader"/>
      <w:lvlText w:val="%1"/>
      <w:lvlJc w:val="left"/>
      <w:pPr>
        <w:tabs>
          <w:tab w:val="num" w:pos="2183"/>
        </w:tabs>
        <w:ind w:left="2183" w:hanging="907"/>
      </w:pPr>
    </w:lvl>
    <w:lvl w:ilvl="1">
      <w:start w:val="1"/>
      <w:numFmt w:val="decimal"/>
      <w:lvlRestart w:val="0"/>
      <w:pStyle w:val="Purposetext"/>
      <w:lvlText w:val="%1.%2"/>
      <w:lvlJc w:val="left"/>
      <w:pPr>
        <w:tabs>
          <w:tab w:val="num" w:pos="2183"/>
        </w:tabs>
        <w:ind w:left="2183" w:hanging="907"/>
      </w:pPr>
    </w:lvl>
    <w:lvl w:ilvl="2">
      <w:start w:val="1"/>
      <w:numFmt w:val="decimal"/>
      <w:lvlRestart w:val="0"/>
      <w:lvlText w:val="%1.%2.%3"/>
      <w:lvlJc w:val="left"/>
      <w:pPr>
        <w:tabs>
          <w:tab w:val="num" w:pos="907"/>
        </w:tabs>
        <w:ind w:left="907" w:hanging="907"/>
      </w:pPr>
    </w:lvl>
    <w:lvl w:ilvl="3">
      <w:start w:val="1"/>
      <w:numFmt w:val="bullet"/>
      <w:lvlRestart w:val="0"/>
      <w:lvlText w:val=""/>
      <w:lvlJc w:val="left"/>
      <w:pPr>
        <w:tabs>
          <w:tab w:val="num" w:pos="1361"/>
        </w:tabs>
        <w:ind w:left="1361" w:hanging="454"/>
      </w:pPr>
      <w:rPr>
        <w:rFonts w:ascii="Symbol" w:hAnsi="Symbol"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3127FF8"/>
    <w:multiLevelType w:val="multilevel"/>
    <w:tmpl w:val="5E3A554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color w:val="ED7D31" w:themeColor="accen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EA617F"/>
    <w:multiLevelType w:val="multilevel"/>
    <w:tmpl w:val="613CA80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FB3A57"/>
    <w:multiLevelType w:val="hybridMultilevel"/>
    <w:tmpl w:val="F4E0C55E"/>
    <w:lvl w:ilvl="0" w:tplc="D39A345C">
      <w:start w:val="20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26F4A"/>
    <w:multiLevelType w:val="hybridMultilevel"/>
    <w:tmpl w:val="C31C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B7A46"/>
    <w:multiLevelType w:val="hybridMultilevel"/>
    <w:tmpl w:val="654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618BB"/>
    <w:multiLevelType w:val="hybridMultilevel"/>
    <w:tmpl w:val="E9203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47E25"/>
    <w:multiLevelType w:val="hybridMultilevel"/>
    <w:tmpl w:val="3B8E2FF8"/>
    <w:lvl w:ilvl="0" w:tplc="08090001">
      <w:start w:val="1"/>
      <w:numFmt w:val="bullet"/>
      <w:lvlText w:val=""/>
      <w:lvlJc w:val="left"/>
      <w:rPr>
        <w:rFonts w:ascii="Symbol" w:hAnsi="Symbol" w:hint="default"/>
      </w:rPr>
    </w:lvl>
    <w:lvl w:ilvl="1" w:tplc="08090003">
      <w:start w:val="1"/>
      <w:numFmt w:val="bullet"/>
      <w:lvlText w:val="o"/>
      <w:lvlJc w:val="left"/>
      <w:pPr>
        <w:ind w:left="290" w:hanging="360"/>
      </w:pPr>
      <w:rPr>
        <w:rFonts w:ascii="Courier New" w:hAnsi="Courier New" w:cs="Courier New" w:hint="default"/>
      </w:rPr>
    </w:lvl>
    <w:lvl w:ilvl="2" w:tplc="08090005">
      <w:start w:val="1"/>
      <w:numFmt w:val="bullet"/>
      <w:lvlText w:val=""/>
      <w:lvlJc w:val="left"/>
      <w:pPr>
        <w:ind w:left="1010" w:hanging="360"/>
      </w:pPr>
      <w:rPr>
        <w:rFonts w:ascii="Wingdings" w:hAnsi="Wingdings" w:hint="default"/>
      </w:rPr>
    </w:lvl>
    <w:lvl w:ilvl="3" w:tplc="08090001">
      <w:start w:val="1"/>
      <w:numFmt w:val="bullet"/>
      <w:lvlText w:val=""/>
      <w:lvlJc w:val="left"/>
      <w:pPr>
        <w:ind w:left="1730" w:hanging="360"/>
      </w:pPr>
      <w:rPr>
        <w:rFonts w:ascii="Symbol" w:hAnsi="Symbol" w:hint="default"/>
      </w:rPr>
    </w:lvl>
    <w:lvl w:ilvl="4" w:tplc="08090003" w:tentative="1">
      <w:start w:val="1"/>
      <w:numFmt w:val="bullet"/>
      <w:lvlText w:val="o"/>
      <w:lvlJc w:val="left"/>
      <w:pPr>
        <w:ind w:left="2450" w:hanging="360"/>
      </w:pPr>
      <w:rPr>
        <w:rFonts w:ascii="Courier New" w:hAnsi="Courier New" w:cs="Courier New" w:hint="default"/>
      </w:rPr>
    </w:lvl>
    <w:lvl w:ilvl="5" w:tplc="08090005" w:tentative="1">
      <w:start w:val="1"/>
      <w:numFmt w:val="bullet"/>
      <w:lvlText w:val=""/>
      <w:lvlJc w:val="left"/>
      <w:pPr>
        <w:ind w:left="3170" w:hanging="360"/>
      </w:pPr>
      <w:rPr>
        <w:rFonts w:ascii="Wingdings" w:hAnsi="Wingdings" w:hint="default"/>
      </w:rPr>
    </w:lvl>
    <w:lvl w:ilvl="6" w:tplc="08090001" w:tentative="1">
      <w:start w:val="1"/>
      <w:numFmt w:val="bullet"/>
      <w:lvlText w:val=""/>
      <w:lvlJc w:val="left"/>
      <w:pPr>
        <w:ind w:left="3890" w:hanging="360"/>
      </w:pPr>
      <w:rPr>
        <w:rFonts w:ascii="Symbol" w:hAnsi="Symbol" w:hint="default"/>
      </w:rPr>
    </w:lvl>
    <w:lvl w:ilvl="7" w:tplc="08090003" w:tentative="1">
      <w:start w:val="1"/>
      <w:numFmt w:val="bullet"/>
      <w:lvlText w:val="o"/>
      <w:lvlJc w:val="left"/>
      <w:pPr>
        <w:ind w:left="4610" w:hanging="360"/>
      </w:pPr>
      <w:rPr>
        <w:rFonts w:ascii="Courier New" w:hAnsi="Courier New" w:cs="Courier New" w:hint="default"/>
      </w:rPr>
    </w:lvl>
    <w:lvl w:ilvl="8" w:tplc="08090005" w:tentative="1">
      <w:start w:val="1"/>
      <w:numFmt w:val="bullet"/>
      <w:lvlText w:val=""/>
      <w:lvlJc w:val="left"/>
      <w:pPr>
        <w:ind w:left="5330" w:hanging="360"/>
      </w:pPr>
      <w:rPr>
        <w:rFonts w:ascii="Wingdings" w:hAnsi="Wingdings" w:hint="default"/>
      </w:rPr>
    </w:lvl>
  </w:abstractNum>
  <w:abstractNum w:abstractNumId="20" w15:restartNumberingAfterBreak="0">
    <w:nsid w:val="50F465EC"/>
    <w:multiLevelType w:val="multilevel"/>
    <w:tmpl w:val="73E6E0A4"/>
    <w:lvl w:ilvl="0">
      <w:start w:val="3"/>
      <w:numFmt w:val="decimal"/>
      <w:lvlText w:val="%1."/>
      <w:lvlJc w:val="left"/>
      <w:pPr>
        <w:ind w:left="360" w:hanging="360"/>
      </w:pPr>
      <w:rPr>
        <w:rFonts w:hint="default"/>
      </w:rPr>
    </w:lvl>
    <w:lvl w:ilvl="1">
      <w:start w:val="1"/>
      <w:numFmt w:val="decimal"/>
      <w:suff w:val="space"/>
      <w:lvlText w:val="%1.%2."/>
      <w:lvlJc w:val="left"/>
      <w:pPr>
        <w:ind w:left="792" w:hanging="432"/>
      </w:pPr>
      <w:rPr>
        <w:rFonts w:ascii="Century Gothic" w:hAnsi="Century Gothic" w:hint="default"/>
        <w:b/>
        <w:bCs/>
        <w:color w:val="auto"/>
        <w:sz w:val="22"/>
        <w:szCs w:val="22"/>
      </w:rPr>
    </w:lvl>
    <w:lvl w:ilvl="2">
      <w:start w:val="1"/>
      <w:numFmt w:val="decimal"/>
      <w:suff w:val="space"/>
      <w:lvlText w:val="%1.%2.%3."/>
      <w:lvlJc w:val="left"/>
      <w:pPr>
        <w:ind w:left="788" w:hanging="504"/>
      </w:pPr>
      <w:rPr>
        <w:rFonts w:ascii="Century Gothic" w:hAnsi="Century Gothic" w:cstheme="minorHAnsi" w:hint="default"/>
        <w:b/>
        <w:bCs/>
        <w:i w:val="0"/>
        <w:iCs w:val="0"/>
        <w:strike w:val="0"/>
        <w:color w:val="auto"/>
        <w:sz w:val="22"/>
        <w:szCs w:val="22"/>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5E5DFE"/>
    <w:multiLevelType w:val="hybridMultilevel"/>
    <w:tmpl w:val="2A50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914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EC5A6A"/>
    <w:multiLevelType w:val="multilevel"/>
    <w:tmpl w:val="CEA66C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entury Gothic" w:hAnsi="Century Gothic"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17D0C"/>
    <w:multiLevelType w:val="multilevel"/>
    <w:tmpl w:val="78A0170A"/>
    <w:lvl w:ilvl="0">
      <w:start w:val="7"/>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ascii="Century Gothic" w:hAnsi="Century Gothic" w:hint="default"/>
        <w:b/>
        <w:bCs/>
        <w:color w:val="ED7D31" w:themeColor="accent2"/>
        <w:sz w:val="22"/>
        <w:szCs w:val="22"/>
      </w:rPr>
    </w:lvl>
    <w:lvl w:ilvl="2">
      <w:start w:val="1"/>
      <w:numFmt w:val="decimal"/>
      <w:suff w:val="space"/>
      <w:lvlText w:val="%1.%2.%3."/>
      <w:lvlJc w:val="left"/>
      <w:pPr>
        <w:ind w:left="788" w:hanging="504"/>
      </w:pPr>
      <w:rPr>
        <w:rFonts w:ascii="Century Gothic" w:hAnsi="Century Gothic" w:cstheme="minorHAnsi" w:hint="default"/>
        <w:b/>
        <w:bCs/>
        <w:i w:val="0"/>
        <w:iCs w:val="0"/>
        <w:strike w:val="0"/>
        <w:color w:val="auto"/>
        <w:sz w:val="22"/>
        <w:szCs w:val="22"/>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4E0456"/>
    <w:multiLevelType w:val="multilevel"/>
    <w:tmpl w:val="5868095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asciiTheme="minorHAnsi" w:hAnsiTheme="minorHAnsi" w:cstheme="minorHAnsi" w:hint="default"/>
        <w:b w:val="0"/>
        <w:bCs w:val="0"/>
        <w:color w:val="auto"/>
        <w:sz w:val="22"/>
        <w:szCs w:val="22"/>
      </w:rPr>
    </w:lvl>
    <w:lvl w:ilvl="2">
      <w:start w:val="1"/>
      <w:numFmt w:val="decimal"/>
      <w:suff w:val="nothing"/>
      <w:lvlText w:val="%1.%2.%3."/>
      <w:lvlJc w:val="left"/>
      <w:pPr>
        <w:ind w:left="2772" w:hanging="504"/>
      </w:pPr>
      <w:rPr>
        <w:rFonts w:asciiTheme="minorHAnsi" w:hAnsiTheme="minorHAnsi" w:cstheme="minorHAnsi" w:hint="default"/>
        <w:b w:val="0"/>
        <w:bCs w:val="0"/>
        <w:i w:val="0"/>
        <w:iCs w:val="0"/>
        <w:color w:val="auto"/>
        <w:sz w:val="22"/>
        <w:szCs w:val="22"/>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8121F6"/>
    <w:multiLevelType w:val="multilevel"/>
    <w:tmpl w:val="1FF07E5E"/>
    <w:lvl w:ilvl="0">
      <w:start w:val="6"/>
      <w:numFmt w:val="decimal"/>
      <w:lvlText w:val="%1"/>
      <w:lvlJc w:val="left"/>
      <w:pPr>
        <w:ind w:left="420" w:hanging="420"/>
      </w:pPr>
    </w:lvl>
    <w:lvl w:ilvl="1">
      <w:start w:val="7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7B736FF"/>
    <w:multiLevelType w:val="multilevel"/>
    <w:tmpl w:val="1F205D30"/>
    <w:lvl w:ilvl="0">
      <w:start w:val="4"/>
      <w:numFmt w:val="decimal"/>
      <w:lvlText w:val="%1."/>
      <w:lvlJc w:val="left"/>
      <w:pPr>
        <w:ind w:left="360" w:hanging="360"/>
      </w:pPr>
      <w:rPr>
        <w:rFonts w:hint="default"/>
      </w:rPr>
    </w:lvl>
    <w:lvl w:ilvl="1">
      <w:start w:val="1"/>
      <w:numFmt w:val="decimal"/>
      <w:pStyle w:val="NumberLine"/>
      <w:suff w:val="space"/>
      <w:lvlText w:val="%1.%2."/>
      <w:lvlJc w:val="left"/>
      <w:pPr>
        <w:ind w:left="792" w:hanging="432"/>
      </w:pPr>
      <w:rPr>
        <w:rFonts w:ascii="Segoe UI" w:hAnsi="Segoe UI" w:cs="Segoe UI" w:hint="default"/>
        <w:b/>
        <w:bCs/>
        <w:i w:val="0"/>
        <w:iCs w:val="0"/>
        <w:color w:val="auto"/>
        <w:sz w:val="22"/>
        <w:szCs w:val="22"/>
      </w:rPr>
    </w:lvl>
    <w:lvl w:ilvl="2">
      <w:start w:val="1"/>
      <w:numFmt w:val="bullet"/>
      <w:suff w:val="space"/>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CC3587"/>
    <w:multiLevelType w:val="multilevel"/>
    <w:tmpl w:val="C57A5D0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decimal"/>
      <w:lvlText w:val="%1.%2.%3."/>
      <w:lvlJc w:val="left"/>
      <w:pPr>
        <w:ind w:left="1224" w:hanging="504"/>
      </w:pPr>
      <w:rPr>
        <w:rFonts w:ascii="Century Gothic" w:hAnsi="Century Gothic"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8D3F6C"/>
    <w:multiLevelType w:val="hybridMultilevel"/>
    <w:tmpl w:val="A160639E"/>
    <w:lvl w:ilvl="0" w:tplc="2BDA96A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20"/>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9"/>
  </w:num>
  <w:num w:numId="7">
    <w:abstractNumId w:val="27"/>
  </w:num>
  <w:num w:numId="8">
    <w:abstractNumId w:val="28"/>
  </w:num>
  <w:num w:numId="9">
    <w:abstractNumId w:val="23"/>
  </w:num>
  <w:num w:numId="10">
    <w:abstractNumId w:val="13"/>
  </w:num>
  <w:num w:numId="11">
    <w:abstractNumId w:val="4"/>
  </w:num>
  <w:num w:numId="12">
    <w:abstractNumId w:val="29"/>
  </w:num>
  <w:num w:numId="13">
    <w:abstractNumId w:val="15"/>
  </w:num>
  <w:num w:numId="14">
    <w:abstractNumId w:val="27"/>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6"/>
    </w:lvlOverride>
    <w:lvlOverride w:ilvl="1">
      <w:startOverride w:val="7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5"/>
  </w:num>
  <w:num w:numId="18">
    <w:abstractNumId w:val="0"/>
  </w:num>
  <w:num w:numId="19">
    <w:abstractNumId w:val="6"/>
  </w:num>
  <w:num w:numId="20">
    <w:abstractNumId w:val="11"/>
  </w:num>
  <w:num w:numId="21">
    <w:abstractNumId w:val="18"/>
  </w:num>
  <w:num w:numId="22">
    <w:abstractNumId w:val="10"/>
  </w:num>
  <w:num w:numId="23">
    <w:abstractNumId w:val="8"/>
  </w:num>
  <w:num w:numId="24">
    <w:abstractNumId w:val="22"/>
  </w:num>
  <w:num w:numId="25">
    <w:abstractNumId w:val="19"/>
  </w:num>
  <w:num w:numId="26">
    <w:abstractNumId w:val="17"/>
  </w:num>
  <w:num w:numId="27">
    <w:abstractNumId w:val="2"/>
  </w:num>
  <w:num w:numId="28">
    <w:abstractNumId w:val="16"/>
  </w:num>
  <w:num w:numId="29">
    <w:abstractNumId w:val="5"/>
  </w:num>
  <w:num w:numId="3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5B"/>
    <w:rsid w:val="00000467"/>
    <w:rsid w:val="000007E9"/>
    <w:rsid w:val="00000867"/>
    <w:rsid w:val="00000C4A"/>
    <w:rsid w:val="00000F6A"/>
    <w:rsid w:val="00001316"/>
    <w:rsid w:val="00001C68"/>
    <w:rsid w:val="00002082"/>
    <w:rsid w:val="0000227D"/>
    <w:rsid w:val="0000268A"/>
    <w:rsid w:val="00002979"/>
    <w:rsid w:val="00002BA2"/>
    <w:rsid w:val="00002DB7"/>
    <w:rsid w:val="00003192"/>
    <w:rsid w:val="00003578"/>
    <w:rsid w:val="00004013"/>
    <w:rsid w:val="00004065"/>
    <w:rsid w:val="000063F1"/>
    <w:rsid w:val="00006CEE"/>
    <w:rsid w:val="00007233"/>
    <w:rsid w:val="00010248"/>
    <w:rsid w:val="00010412"/>
    <w:rsid w:val="0001078B"/>
    <w:rsid w:val="00010933"/>
    <w:rsid w:val="00010964"/>
    <w:rsid w:val="000109E0"/>
    <w:rsid w:val="00010F63"/>
    <w:rsid w:val="00012413"/>
    <w:rsid w:val="000124DC"/>
    <w:rsid w:val="000126F7"/>
    <w:rsid w:val="0001316D"/>
    <w:rsid w:val="00013318"/>
    <w:rsid w:val="00013740"/>
    <w:rsid w:val="00013D69"/>
    <w:rsid w:val="00014200"/>
    <w:rsid w:val="000149F5"/>
    <w:rsid w:val="00014AD3"/>
    <w:rsid w:val="000150E2"/>
    <w:rsid w:val="00015364"/>
    <w:rsid w:val="0001567C"/>
    <w:rsid w:val="000156A9"/>
    <w:rsid w:val="0001629F"/>
    <w:rsid w:val="00016460"/>
    <w:rsid w:val="00016529"/>
    <w:rsid w:val="00017CF9"/>
    <w:rsid w:val="00020112"/>
    <w:rsid w:val="00020810"/>
    <w:rsid w:val="00020887"/>
    <w:rsid w:val="00020D2D"/>
    <w:rsid w:val="00020E00"/>
    <w:rsid w:val="00021005"/>
    <w:rsid w:val="000210A3"/>
    <w:rsid w:val="000219A0"/>
    <w:rsid w:val="00021CB6"/>
    <w:rsid w:val="00021D92"/>
    <w:rsid w:val="00021F5D"/>
    <w:rsid w:val="00022F57"/>
    <w:rsid w:val="0002301B"/>
    <w:rsid w:val="000230C3"/>
    <w:rsid w:val="000231C1"/>
    <w:rsid w:val="0002374B"/>
    <w:rsid w:val="0002385A"/>
    <w:rsid w:val="000243C8"/>
    <w:rsid w:val="0002489A"/>
    <w:rsid w:val="0002515F"/>
    <w:rsid w:val="00025DF0"/>
    <w:rsid w:val="000263D7"/>
    <w:rsid w:val="000270DE"/>
    <w:rsid w:val="00027772"/>
    <w:rsid w:val="00030523"/>
    <w:rsid w:val="00030990"/>
    <w:rsid w:val="00030B53"/>
    <w:rsid w:val="00031188"/>
    <w:rsid w:val="0003211F"/>
    <w:rsid w:val="000322FC"/>
    <w:rsid w:val="0003251E"/>
    <w:rsid w:val="000327F1"/>
    <w:rsid w:val="00032B5E"/>
    <w:rsid w:val="00032FDC"/>
    <w:rsid w:val="0003333A"/>
    <w:rsid w:val="000334B9"/>
    <w:rsid w:val="00033BDD"/>
    <w:rsid w:val="00033F77"/>
    <w:rsid w:val="00034D82"/>
    <w:rsid w:val="00035D68"/>
    <w:rsid w:val="00036825"/>
    <w:rsid w:val="00036D72"/>
    <w:rsid w:val="00037007"/>
    <w:rsid w:val="000371FF"/>
    <w:rsid w:val="000377C8"/>
    <w:rsid w:val="00037DE8"/>
    <w:rsid w:val="00040A5A"/>
    <w:rsid w:val="00040F01"/>
    <w:rsid w:val="00041A78"/>
    <w:rsid w:val="0004235A"/>
    <w:rsid w:val="0004240E"/>
    <w:rsid w:val="00042D2E"/>
    <w:rsid w:val="00042DF0"/>
    <w:rsid w:val="00042EAA"/>
    <w:rsid w:val="00043C5D"/>
    <w:rsid w:val="00043CFA"/>
    <w:rsid w:val="0004423F"/>
    <w:rsid w:val="000447AB"/>
    <w:rsid w:val="00044864"/>
    <w:rsid w:val="00044882"/>
    <w:rsid w:val="00044E40"/>
    <w:rsid w:val="00045449"/>
    <w:rsid w:val="0004561A"/>
    <w:rsid w:val="00045D5A"/>
    <w:rsid w:val="000467E4"/>
    <w:rsid w:val="0004691F"/>
    <w:rsid w:val="000472B3"/>
    <w:rsid w:val="00047657"/>
    <w:rsid w:val="0004775F"/>
    <w:rsid w:val="00050601"/>
    <w:rsid w:val="00050AE1"/>
    <w:rsid w:val="00050D21"/>
    <w:rsid w:val="00051167"/>
    <w:rsid w:val="0005187A"/>
    <w:rsid w:val="000521F1"/>
    <w:rsid w:val="000523CE"/>
    <w:rsid w:val="000523E2"/>
    <w:rsid w:val="00052BA4"/>
    <w:rsid w:val="00052E32"/>
    <w:rsid w:val="000539F8"/>
    <w:rsid w:val="00053A61"/>
    <w:rsid w:val="00053E0C"/>
    <w:rsid w:val="00055122"/>
    <w:rsid w:val="000551EC"/>
    <w:rsid w:val="000555A6"/>
    <w:rsid w:val="000556A6"/>
    <w:rsid w:val="00055A6F"/>
    <w:rsid w:val="00055DD9"/>
    <w:rsid w:val="00055EAB"/>
    <w:rsid w:val="0005660A"/>
    <w:rsid w:val="0005669E"/>
    <w:rsid w:val="0005674A"/>
    <w:rsid w:val="00056DB0"/>
    <w:rsid w:val="00056FBC"/>
    <w:rsid w:val="00057006"/>
    <w:rsid w:val="000571E5"/>
    <w:rsid w:val="00057A4B"/>
    <w:rsid w:val="00057D6F"/>
    <w:rsid w:val="000600D1"/>
    <w:rsid w:val="00060573"/>
    <w:rsid w:val="00060625"/>
    <w:rsid w:val="00060F6E"/>
    <w:rsid w:val="000613FF"/>
    <w:rsid w:val="00061548"/>
    <w:rsid w:val="00061714"/>
    <w:rsid w:val="0006183E"/>
    <w:rsid w:val="0006209B"/>
    <w:rsid w:val="00062284"/>
    <w:rsid w:val="00062AE6"/>
    <w:rsid w:val="00062B86"/>
    <w:rsid w:val="00063A89"/>
    <w:rsid w:val="00063C9D"/>
    <w:rsid w:val="00063CB2"/>
    <w:rsid w:val="00063CE0"/>
    <w:rsid w:val="000640A5"/>
    <w:rsid w:val="00064281"/>
    <w:rsid w:val="00064783"/>
    <w:rsid w:val="0006558C"/>
    <w:rsid w:val="000655FE"/>
    <w:rsid w:val="000665FB"/>
    <w:rsid w:val="00066930"/>
    <w:rsid w:val="00066E46"/>
    <w:rsid w:val="00067543"/>
    <w:rsid w:val="00067646"/>
    <w:rsid w:val="000678F8"/>
    <w:rsid w:val="000700F4"/>
    <w:rsid w:val="00070337"/>
    <w:rsid w:val="000704B5"/>
    <w:rsid w:val="0007089F"/>
    <w:rsid w:val="000708DB"/>
    <w:rsid w:val="00071028"/>
    <w:rsid w:val="000719CC"/>
    <w:rsid w:val="00071E9C"/>
    <w:rsid w:val="0007261B"/>
    <w:rsid w:val="00072899"/>
    <w:rsid w:val="00072C8E"/>
    <w:rsid w:val="00073339"/>
    <w:rsid w:val="00073F35"/>
    <w:rsid w:val="0007427E"/>
    <w:rsid w:val="00074CD8"/>
    <w:rsid w:val="00075022"/>
    <w:rsid w:val="00075164"/>
    <w:rsid w:val="000751C4"/>
    <w:rsid w:val="00075646"/>
    <w:rsid w:val="00075C1B"/>
    <w:rsid w:val="00075DD0"/>
    <w:rsid w:val="00075EA0"/>
    <w:rsid w:val="00076362"/>
    <w:rsid w:val="000765E2"/>
    <w:rsid w:val="000768E2"/>
    <w:rsid w:val="00076D7C"/>
    <w:rsid w:val="00076D7D"/>
    <w:rsid w:val="00076F07"/>
    <w:rsid w:val="00076F96"/>
    <w:rsid w:val="00077164"/>
    <w:rsid w:val="000771F1"/>
    <w:rsid w:val="00077474"/>
    <w:rsid w:val="00077706"/>
    <w:rsid w:val="00077BB5"/>
    <w:rsid w:val="00080EB1"/>
    <w:rsid w:val="000827CE"/>
    <w:rsid w:val="00082AFE"/>
    <w:rsid w:val="00083167"/>
    <w:rsid w:val="00083D5F"/>
    <w:rsid w:val="00084201"/>
    <w:rsid w:val="00084EA3"/>
    <w:rsid w:val="00085213"/>
    <w:rsid w:val="00085859"/>
    <w:rsid w:val="00085C8C"/>
    <w:rsid w:val="00085DF1"/>
    <w:rsid w:val="000867D4"/>
    <w:rsid w:val="000868D0"/>
    <w:rsid w:val="00086A98"/>
    <w:rsid w:val="00087516"/>
    <w:rsid w:val="00087A07"/>
    <w:rsid w:val="00087BBE"/>
    <w:rsid w:val="00090449"/>
    <w:rsid w:val="00090678"/>
    <w:rsid w:val="00090A58"/>
    <w:rsid w:val="00090D78"/>
    <w:rsid w:val="00091448"/>
    <w:rsid w:val="00091683"/>
    <w:rsid w:val="0009195D"/>
    <w:rsid w:val="00091D63"/>
    <w:rsid w:val="00091DA8"/>
    <w:rsid w:val="00092104"/>
    <w:rsid w:val="0009270C"/>
    <w:rsid w:val="00092866"/>
    <w:rsid w:val="00092942"/>
    <w:rsid w:val="00092D25"/>
    <w:rsid w:val="00092E98"/>
    <w:rsid w:val="000936C5"/>
    <w:rsid w:val="00093FE2"/>
    <w:rsid w:val="0009421A"/>
    <w:rsid w:val="000942C5"/>
    <w:rsid w:val="000946DC"/>
    <w:rsid w:val="00095335"/>
    <w:rsid w:val="000959B6"/>
    <w:rsid w:val="00096B64"/>
    <w:rsid w:val="0009761D"/>
    <w:rsid w:val="00097644"/>
    <w:rsid w:val="000A0EEC"/>
    <w:rsid w:val="000A10D4"/>
    <w:rsid w:val="000A1118"/>
    <w:rsid w:val="000A18C8"/>
    <w:rsid w:val="000A1A1F"/>
    <w:rsid w:val="000A1B66"/>
    <w:rsid w:val="000A1C55"/>
    <w:rsid w:val="000A1CE5"/>
    <w:rsid w:val="000A1E09"/>
    <w:rsid w:val="000A1F4D"/>
    <w:rsid w:val="000A214C"/>
    <w:rsid w:val="000A2420"/>
    <w:rsid w:val="000A293D"/>
    <w:rsid w:val="000A2E57"/>
    <w:rsid w:val="000A31BA"/>
    <w:rsid w:val="000A3954"/>
    <w:rsid w:val="000A42DD"/>
    <w:rsid w:val="000A440C"/>
    <w:rsid w:val="000A4876"/>
    <w:rsid w:val="000A4A6A"/>
    <w:rsid w:val="000A4CEB"/>
    <w:rsid w:val="000A5026"/>
    <w:rsid w:val="000A6099"/>
    <w:rsid w:val="000A6DAF"/>
    <w:rsid w:val="000A6E7D"/>
    <w:rsid w:val="000A723B"/>
    <w:rsid w:val="000A742E"/>
    <w:rsid w:val="000A7861"/>
    <w:rsid w:val="000A7BEE"/>
    <w:rsid w:val="000A7C3E"/>
    <w:rsid w:val="000A7D03"/>
    <w:rsid w:val="000A7F70"/>
    <w:rsid w:val="000B1123"/>
    <w:rsid w:val="000B12CB"/>
    <w:rsid w:val="000B1496"/>
    <w:rsid w:val="000B159A"/>
    <w:rsid w:val="000B198A"/>
    <w:rsid w:val="000B203B"/>
    <w:rsid w:val="000B2DC6"/>
    <w:rsid w:val="000B37D0"/>
    <w:rsid w:val="000B40C0"/>
    <w:rsid w:val="000B436D"/>
    <w:rsid w:val="000B4C1C"/>
    <w:rsid w:val="000B4DD6"/>
    <w:rsid w:val="000B515C"/>
    <w:rsid w:val="000B5582"/>
    <w:rsid w:val="000B5674"/>
    <w:rsid w:val="000B5F7A"/>
    <w:rsid w:val="000B605E"/>
    <w:rsid w:val="000B6064"/>
    <w:rsid w:val="000B60F3"/>
    <w:rsid w:val="000B63C3"/>
    <w:rsid w:val="000B73FB"/>
    <w:rsid w:val="000B7FF7"/>
    <w:rsid w:val="000C002B"/>
    <w:rsid w:val="000C1022"/>
    <w:rsid w:val="000C1D66"/>
    <w:rsid w:val="000C2053"/>
    <w:rsid w:val="000C21D0"/>
    <w:rsid w:val="000C24EF"/>
    <w:rsid w:val="000C2A07"/>
    <w:rsid w:val="000C2E0E"/>
    <w:rsid w:val="000C3601"/>
    <w:rsid w:val="000C3AE3"/>
    <w:rsid w:val="000C3FBF"/>
    <w:rsid w:val="000C44A9"/>
    <w:rsid w:val="000C4F96"/>
    <w:rsid w:val="000C4F9E"/>
    <w:rsid w:val="000C52E6"/>
    <w:rsid w:val="000C59D8"/>
    <w:rsid w:val="000C5EB1"/>
    <w:rsid w:val="000C67B0"/>
    <w:rsid w:val="000C6873"/>
    <w:rsid w:val="000C689F"/>
    <w:rsid w:val="000C6E45"/>
    <w:rsid w:val="000C70F8"/>
    <w:rsid w:val="000C733E"/>
    <w:rsid w:val="000C7CD3"/>
    <w:rsid w:val="000D037F"/>
    <w:rsid w:val="000D067E"/>
    <w:rsid w:val="000D0C0D"/>
    <w:rsid w:val="000D0D9C"/>
    <w:rsid w:val="000D10AB"/>
    <w:rsid w:val="000D12DC"/>
    <w:rsid w:val="000D132B"/>
    <w:rsid w:val="000D1816"/>
    <w:rsid w:val="000D1EEA"/>
    <w:rsid w:val="000D36A9"/>
    <w:rsid w:val="000D36D4"/>
    <w:rsid w:val="000D3B67"/>
    <w:rsid w:val="000D478A"/>
    <w:rsid w:val="000D4FD5"/>
    <w:rsid w:val="000D50A3"/>
    <w:rsid w:val="000D6495"/>
    <w:rsid w:val="000D695D"/>
    <w:rsid w:val="000D7816"/>
    <w:rsid w:val="000D788A"/>
    <w:rsid w:val="000D7F84"/>
    <w:rsid w:val="000E11DF"/>
    <w:rsid w:val="000E1E16"/>
    <w:rsid w:val="000E25EB"/>
    <w:rsid w:val="000E3435"/>
    <w:rsid w:val="000E383C"/>
    <w:rsid w:val="000E39BD"/>
    <w:rsid w:val="000E3AC9"/>
    <w:rsid w:val="000E3C19"/>
    <w:rsid w:val="000E44A5"/>
    <w:rsid w:val="000E44E5"/>
    <w:rsid w:val="000E4B10"/>
    <w:rsid w:val="000E5819"/>
    <w:rsid w:val="000E5A89"/>
    <w:rsid w:val="000E5BD6"/>
    <w:rsid w:val="000E60EF"/>
    <w:rsid w:val="000E63FF"/>
    <w:rsid w:val="000E6E18"/>
    <w:rsid w:val="000F0AF7"/>
    <w:rsid w:val="000F0BBE"/>
    <w:rsid w:val="000F0CD1"/>
    <w:rsid w:val="000F165E"/>
    <w:rsid w:val="000F167C"/>
    <w:rsid w:val="000F19ED"/>
    <w:rsid w:val="000F2A43"/>
    <w:rsid w:val="000F2E3B"/>
    <w:rsid w:val="000F2F0B"/>
    <w:rsid w:val="000F322D"/>
    <w:rsid w:val="000F32C1"/>
    <w:rsid w:val="000F349F"/>
    <w:rsid w:val="000F3892"/>
    <w:rsid w:val="000F43F2"/>
    <w:rsid w:val="000F4CCB"/>
    <w:rsid w:val="000F520F"/>
    <w:rsid w:val="000F58C1"/>
    <w:rsid w:val="000F5A87"/>
    <w:rsid w:val="000F5A8A"/>
    <w:rsid w:val="000F65B1"/>
    <w:rsid w:val="000F6915"/>
    <w:rsid w:val="000F6CD3"/>
    <w:rsid w:val="000F6DE0"/>
    <w:rsid w:val="000F77BD"/>
    <w:rsid w:val="000F7BEE"/>
    <w:rsid w:val="000F7DF8"/>
    <w:rsid w:val="00100188"/>
    <w:rsid w:val="00100C3F"/>
    <w:rsid w:val="0010100E"/>
    <w:rsid w:val="0010148A"/>
    <w:rsid w:val="00101513"/>
    <w:rsid w:val="0010152B"/>
    <w:rsid w:val="001018A1"/>
    <w:rsid w:val="001019ED"/>
    <w:rsid w:val="00101CE9"/>
    <w:rsid w:val="00101D7B"/>
    <w:rsid w:val="00101EAD"/>
    <w:rsid w:val="0010235C"/>
    <w:rsid w:val="00102940"/>
    <w:rsid w:val="00102BCC"/>
    <w:rsid w:val="00103AC4"/>
    <w:rsid w:val="001040F3"/>
    <w:rsid w:val="00104C62"/>
    <w:rsid w:val="00105A99"/>
    <w:rsid w:val="00105EDD"/>
    <w:rsid w:val="00105F8E"/>
    <w:rsid w:val="00105F99"/>
    <w:rsid w:val="00105F9F"/>
    <w:rsid w:val="00107661"/>
    <w:rsid w:val="00107C01"/>
    <w:rsid w:val="00107F5A"/>
    <w:rsid w:val="00110AB2"/>
    <w:rsid w:val="00111662"/>
    <w:rsid w:val="00111C32"/>
    <w:rsid w:val="00111D04"/>
    <w:rsid w:val="001124AE"/>
    <w:rsid w:val="001127A1"/>
    <w:rsid w:val="0011292D"/>
    <w:rsid w:val="001142FD"/>
    <w:rsid w:val="00114333"/>
    <w:rsid w:val="001146D0"/>
    <w:rsid w:val="00114894"/>
    <w:rsid w:val="001149D4"/>
    <w:rsid w:val="00115159"/>
    <w:rsid w:val="00115616"/>
    <w:rsid w:val="00115B6D"/>
    <w:rsid w:val="00115C85"/>
    <w:rsid w:val="00115D6C"/>
    <w:rsid w:val="0011664E"/>
    <w:rsid w:val="001167E5"/>
    <w:rsid w:val="0011687F"/>
    <w:rsid w:val="00116C9B"/>
    <w:rsid w:val="00116CC2"/>
    <w:rsid w:val="0011709C"/>
    <w:rsid w:val="0011716D"/>
    <w:rsid w:val="00117A48"/>
    <w:rsid w:val="00117B90"/>
    <w:rsid w:val="00120AAA"/>
    <w:rsid w:val="00120B76"/>
    <w:rsid w:val="00120DD7"/>
    <w:rsid w:val="00120EDE"/>
    <w:rsid w:val="00121405"/>
    <w:rsid w:val="0012172B"/>
    <w:rsid w:val="0012175D"/>
    <w:rsid w:val="00121BAE"/>
    <w:rsid w:val="00121FFD"/>
    <w:rsid w:val="00122AAF"/>
    <w:rsid w:val="00122AF1"/>
    <w:rsid w:val="00122C12"/>
    <w:rsid w:val="00122CC5"/>
    <w:rsid w:val="00122FAD"/>
    <w:rsid w:val="0012301F"/>
    <w:rsid w:val="00123355"/>
    <w:rsid w:val="00123754"/>
    <w:rsid w:val="00123B83"/>
    <w:rsid w:val="001242DC"/>
    <w:rsid w:val="001252BD"/>
    <w:rsid w:val="00125E79"/>
    <w:rsid w:val="001267CA"/>
    <w:rsid w:val="00126971"/>
    <w:rsid w:val="00126A2E"/>
    <w:rsid w:val="00126B30"/>
    <w:rsid w:val="00127359"/>
    <w:rsid w:val="00130077"/>
    <w:rsid w:val="00130321"/>
    <w:rsid w:val="00130978"/>
    <w:rsid w:val="00130B0B"/>
    <w:rsid w:val="00130EE8"/>
    <w:rsid w:val="001310C9"/>
    <w:rsid w:val="00131EE1"/>
    <w:rsid w:val="0013248C"/>
    <w:rsid w:val="00132666"/>
    <w:rsid w:val="00132DDA"/>
    <w:rsid w:val="00132EE3"/>
    <w:rsid w:val="00133931"/>
    <w:rsid w:val="00133EA4"/>
    <w:rsid w:val="0013417A"/>
    <w:rsid w:val="00134518"/>
    <w:rsid w:val="0013478A"/>
    <w:rsid w:val="0013494D"/>
    <w:rsid w:val="001350D1"/>
    <w:rsid w:val="0013521C"/>
    <w:rsid w:val="00135361"/>
    <w:rsid w:val="001355A5"/>
    <w:rsid w:val="001359DE"/>
    <w:rsid w:val="00135A34"/>
    <w:rsid w:val="001362E6"/>
    <w:rsid w:val="001363CB"/>
    <w:rsid w:val="00136BCD"/>
    <w:rsid w:val="001377B7"/>
    <w:rsid w:val="0013786D"/>
    <w:rsid w:val="001401C8"/>
    <w:rsid w:val="00140462"/>
    <w:rsid w:val="00140FC7"/>
    <w:rsid w:val="001417EF"/>
    <w:rsid w:val="00141DC3"/>
    <w:rsid w:val="00141E1D"/>
    <w:rsid w:val="00142693"/>
    <w:rsid w:val="00142935"/>
    <w:rsid w:val="00142C05"/>
    <w:rsid w:val="001430AB"/>
    <w:rsid w:val="0014319D"/>
    <w:rsid w:val="001438BD"/>
    <w:rsid w:val="001441ED"/>
    <w:rsid w:val="00144697"/>
    <w:rsid w:val="001448A8"/>
    <w:rsid w:val="00145F88"/>
    <w:rsid w:val="001466AE"/>
    <w:rsid w:val="00147102"/>
    <w:rsid w:val="001474E1"/>
    <w:rsid w:val="00147702"/>
    <w:rsid w:val="0015014C"/>
    <w:rsid w:val="0015081E"/>
    <w:rsid w:val="001509F5"/>
    <w:rsid w:val="00152027"/>
    <w:rsid w:val="00152803"/>
    <w:rsid w:val="00152AEA"/>
    <w:rsid w:val="00152DA5"/>
    <w:rsid w:val="00154140"/>
    <w:rsid w:val="00154269"/>
    <w:rsid w:val="001548B3"/>
    <w:rsid w:val="00154D20"/>
    <w:rsid w:val="00154E36"/>
    <w:rsid w:val="00155982"/>
    <w:rsid w:val="00155D89"/>
    <w:rsid w:val="001561DE"/>
    <w:rsid w:val="0015635D"/>
    <w:rsid w:val="001569C2"/>
    <w:rsid w:val="00157888"/>
    <w:rsid w:val="00157E51"/>
    <w:rsid w:val="00160542"/>
    <w:rsid w:val="001629ED"/>
    <w:rsid w:val="00163218"/>
    <w:rsid w:val="00163864"/>
    <w:rsid w:val="0016544C"/>
    <w:rsid w:val="00165789"/>
    <w:rsid w:val="0016587D"/>
    <w:rsid w:val="00165D84"/>
    <w:rsid w:val="00166269"/>
    <w:rsid w:val="00166376"/>
    <w:rsid w:val="00166497"/>
    <w:rsid w:val="001666C6"/>
    <w:rsid w:val="00167188"/>
    <w:rsid w:val="001672B3"/>
    <w:rsid w:val="00167C00"/>
    <w:rsid w:val="001700E1"/>
    <w:rsid w:val="00170526"/>
    <w:rsid w:val="0017104A"/>
    <w:rsid w:val="001726F8"/>
    <w:rsid w:val="00173055"/>
    <w:rsid w:val="00173D09"/>
    <w:rsid w:val="00173EE3"/>
    <w:rsid w:val="001743AA"/>
    <w:rsid w:val="001743DB"/>
    <w:rsid w:val="001746CF"/>
    <w:rsid w:val="0017485F"/>
    <w:rsid w:val="0017532C"/>
    <w:rsid w:val="001757B6"/>
    <w:rsid w:val="0017581C"/>
    <w:rsid w:val="00175D15"/>
    <w:rsid w:val="001761E6"/>
    <w:rsid w:val="00176B1F"/>
    <w:rsid w:val="00176ECA"/>
    <w:rsid w:val="00176F6C"/>
    <w:rsid w:val="001772D6"/>
    <w:rsid w:val="00177C42"/>
    <w:rsid w:val="0018007F"/>
    <w:rsid w:val="001803EF"/>
    <w:rsid w:val="001804B8"/>
    <w:rsid w:val="00180E4E"/>
    <w:rsid w:val="00180E60"/>
    <w:rsid w:val="001812B4"/>
    <w:rsid w:val="0018172E"/>
    <w:rsid w:val="00181834"/>
    <w:rsid w:val="00181E0A"/>
    <w:rsid w:val="00182099"/>
    <w:rsid w:val="001820E2"/>
    <w:rsid w:val="001824C2"/>
    <w:rsid w:val="001825D4"/>
    <w:rsid w:val="00182A91"/>
    <w:rsid w:val="00182C41"/>
    <w:rsid w:val="00183837"/>
    <w:rsid w:val="00183850"/>
    <w:rsid w:val="00184CD9"/>
    <w:rsid w:val="00184D95"/>
    <w:rsid w:val="001850D1"/>
    <w:rsid w:val="001852E8"/>
    <w:rsid w:val="00185396"/>
    <w:rsid w:val="0018568C"/>
    <w:rsid w:val="00185808"/>
    <w:rsid w:val="00185D7C"/>
    <w:rsid w:val="001860DB"/>
    <w:rsid w:val="00186207"/>
    <w:rsid w:val="0018632E"/>
    <w:rsid w:val="00186355"/>
    <w:rsid w:val="00186956"/>
    <w:rsid w:val="00186E58"/>
    <w:rsid w:val="001871C5"/>
    <w:rsid w:val="001872DE"/>
    <w:rsid w:val="00187771"/>
    <w:rsid w:val="001910F3"/>
    <w:rsid w:val="0019135B"/>
    <w:rsid w:val="00191393"/>
    <w:rsid w:val="00191582"/>
    <w:rsid w:val="00191B55"/>
    <w:rsid w:val="0019263C"/>
    <w:rsid w:val="00192798"/>
    <w:rsid w:val="001929D2"/>
    <w:rsid w:val="00192A4D"/>
    <w:rsid w:val="00193C60"/>
    <w:rsid w:val="0019412D"/>
    <w:rsid w:val="00194161"/>
    <w:rsid w:val="001941AA"/>
    <w:rsid w:val="00194279"/>
    <w:rsid w:val="00194327"/>
    <w:rsid w:val="001949E5"/>
    <w:rsid w:val="0019550D"/>
    <w:rsid w:val="00195900"/>
    <w:rsid w:val="00195AC8"/>
    <w:rsid w:val="001964A6"/>
    <w:rsid w:val="0019699F"/>
    <w:rsid w:val="001A018D"/>
    <w:rsid w:val="001A01C5"/>
    <w:rsid w:val="001A1351"/>
    <w:rsid w:val="001A15CB"/>
    <w:rsid w:val="001A1913"/>
    <w:rsid w:val="001A1AB1"/>
    <w:rsid w:val="001A22A4"/>
    <w:rsid w:val="001A2B60"/>
    <w:rsid w:val="001A2C95"/>
    <w:rsid w:val="001A2E3B"/>
    <w:rsid w:val="001A33E2"/>
    <w:rsid w:val="001A37BD"/>
    <w:rsid w:val="001A3B6D"/>
    <w:rsid w:val="001A4570"/>
    <w:rsid w:val="001A510F"/>
    <w:rsid w:val="001A5D1D"/>
    <w:rsid w:val="001A5F6D"/>
    <w:rsid w:val="001A6248"/>
    <w:rsid w:val="001A65B6"/>
    <w:rsid w:val="001A689E"/>
    <w:rsid w:val="001A7186"/>
    <w:rsid w:val="001A73B9"/>
    <w:rsid w:val="001A78CD"/>
    <w:rsid w:val="001B1392"/>
    <w:rsid w:val="001B15D2"/>
    <w:rsid w:val="001B19E3"/>
    <w:rsid w:val="001B27C7"/>
    <w:rsid w:val="001B2B32"/>
    <w:rsid w:val="001B2F1F"/>
    <w:rsid w:val="001B35F6"/>
    <w:rsid w:val="001B3751"/>
    <w:rsid w:val="001B38EB"/>
    <w:rsid w:val="001B4592"/>
    <w:rsid w:val="001B459F"/>
    <w:rsid w:val="001B53A7"/>
    <w:rsid w:val="001B54B3"/>
    <w:rsid w:val="001B5566"/>
    <w:rsid w:val="001B5A65"/>
    <w:rsid w:val="001B6515"/>
    <w:rsid w:val="001B6546"/>
    <w:rsid w:val="001B67BE"/>
    <w:rsid w:val="001B6918"/>
    <w:rsid w:val="001B6B29"/>
    <w:rsid w:val="001B6B7E"/>
    <w:rsid w:val="001B6EB4"/>
    <w:rsid w:val="001B7037"/>
    <w:rsid w:val="001B7137"/>
    <w:rsid w:val="001B7667"/>
    <w:rsid w:val="001C01C2"/>
    <w:rsid w:val="001C023B"/>
    <w:rsid w:val="001C04C4"/>
    <w:rsid w:val="001C0636"/>
    <w:rsid w:val="001C0EA9"/>
    <w:rsid w:val="001C12EA"/>
    <w:rsid w:val="001C1946"/>
    <w:rsid w:val="001C1B98"/>
    <w:rsid w:val="001C2BE3"/>
    <w:rsid w:val="001C3210"/>
    <w:rsid w:val="001C3340"/>
    <w:rsid w:val="001C340F"/>
    <w:rsid w:val="001C354F"/>
    <w:rsid w:val="001C4534"/>
    <w:rsid w:val="001C45CA"/>
    <w:rsid w:val="001C462E"/>
    <w:rsid w:val="001C4CDE"/>
    <w:rsid w:val="001C5340"/>
    <w:rsid w:val="001C5769"/>
    <w:rsid w:val="001C58A0"/>
    <w:rsid w:val="001C65E7"/>
    <w:rsid w:val="001C6ACB"/>
    <w:rsid w:val="001C737F"/>
    <w:rsid w:val="001C7AEF"/>
    <w:rsid w:val="001D0169"/>
    <w:rsid w:val="001D0CD7"/>
    <w:rsid w:val="001D133E"/>
    <w:rsid w:val="001D1C26"/>
    <w:rsid w:val="001D205C"/>
    <w:rsid w:val="001D2333"/>
    <w:rsid w:val="001D24A8"/>
    <w:rsid w:val="001D2630"/>
    <w:rsid w:val="001D298D"/>
    <w:rsid w:val="001D2B9D"/>
    <w:rsid w:val="001D36BC"/>
    <w:rsid w:val="001D3D5F"/>
    <w:rsid w:val="001D4150"/>
    <w:rsid w:val="001D5140"/>
    <w:rsid w:val="001D6214"/>
    <w:rsid w:val="001D678B"/>
    <w:rsid w:val="001D6A9D"/>
    <w:rsid w:val="001D6C2A"/>
    <w:rsid w:val="001D6CE7"/>
    <w:rsid w:val="001D79DE"/>
    <w:rsid w:val="001D7F71"/>
    <w:rsid w:val="001E06F6"/>
    <w:rsid w:val="001E0CCD"/>
    <w:rsid w:val="001E0DD8"/>
    <w:rsid w:val="001E1736"/>
    <w:rsid w:val="001E1EFB"/>
    <w:rsid w:val="001E2FFF"/>
    <w:rsid w:val="001E3D64"/>
    <w:rsid w:val="001E3F0F"/>
    <w:rsid w:val="001E4842"/>
    <w:rsid w:val="001E48EE"/>
    <w:rsid w:val="001E4E94"/>
    <w:rsid w:val="001E55AA"/>
    <w:rsid w:val="001E5D8E"/>
    <w:rsid w:val="001E5F6F"/>
    <w:rsid w:val="001E5FE0"/>
    <w:rsid w:val="001E65A2"/>
    <w:rsid w:val="001E6849"/>
    <w:rsid w:val="001E69D5"/>
    <w:rsid w:val="001E6BE5"/>
    <w:rsid w:val="001E7467"/>
    <w:rsid w:val="001E7900"/>
    <w:rsid w:val="001E7D42"/>
    <w:rsid w:val="001E7F38"/>
    <w:rsid w:val="001F04D7"/>
    <w:rsid w:val="001F12C3"/>
    <w:rsid w:val="001F1F0A"/>
    <w:rsid w:val="001F255B"/>
    <w:rsid w:val="001F2775"/>
    <w:rsid w:val="001F2E30"/>
    <w:rsid w:val="001F2FB7"/>
    <w:rsid w:val="001F2FF8"/>
    <w:rsid w:val="001F3534"/>
    <w:rsid w:val="001F364A"/>
    <w:rsid w:val="001F3749"/>
    <w:rsid w:val="001F374D"/>
    <w:rsid w:val="001F3A23"/>
    <w:rsid w:val="001F4625"/>
    <w:rsid w:val="001F4654"/>
    <w:rsid w:val="001F527C"/>
    <w:rsid w:val="001F532C"/>
    <w:rsid w:val="001F5B7E"/>
    <w:rsid w:val="001F6A03"/>
    <w:rsid w:val="001F6F99"/>
    <w:rsid w:val="001F732F"/>
    <w:rsid w:val="001F79C0"/>
    <w:rsid w:val="002004E8"/>
    <w:rsid w:val="002008A3"/>
    <w:rsid w:val="0020099A"/>
    <w:rsid w:val="00200BDA"/>
    <w:rsid w:val="00200DC1"/>
    <w:rsid w:val="0020116A"/>
    <w:rsid w:val="002013DB"/>
    <w:rsid w:val="002013E7"/>
    <w:rsid w:val="0020149C"/>
    <w:rsid w:val="0020177B"/>
    <w:rsid w:val="002018D6"/>
    <w:rsid w:val="00201F45"/>
    <w:rsid w:val="0020202C"/>
    <w:rsid w:val="00202391"/>
    <w:rsid w:val="00202EB0"/>
    <w:rsid w:val="00203E13"/>
    <w:rsid w:val="00204561"/>
    <w:rsid w:val="0020462F"/>
    <w:rsid w:val="002046E5"/>
    <w:rsid w:val="00204ACF"/>
    <w:rsid w:val="0020584C"/>
    <w:rsid w:val="00205958"/>
    <w:rsid w:val="00205AB2"/>
    <w:rsid w:val="00205F32"/>
    <w:rsid w:val="00206091"/>
    <w:rsid w:val="0020640A"/>
    <w:rsid w:val="002067A9"/>
    <w:rsid w:val="00207CA0"/>
    <w:rsid w:val="00207EAE"/>
    <w:rsid w:val="0021088B"/>
    <w:rsid w:val="002117D6"/>
    <w:rsid w:val="00211E7B"/>
    <w:rsid w:val="00212F45"/>
    <w:rsid w:val="00213014"/>
    <w:rsid w:val="002131B9"/>
    <w:rsid w:val="00213894"/>
    <w:rsid w:val="00213B3C"/>
    <w:rsid w:val="00214ABF"/>
    <w:rsid w:val="002152FF"/>
    <w:rsid w:val="002154C6"/>
    <w:rsid w:val="00215639"/>
    <w:rsid w:val="00215A31"/>
    <w:rsid w:val="002166C8"/>
    <w:rsid w:val="00216AC6"/>
    <w:rsid w:val="002172E9"/>
    <w:rsid w:val="00217D2D"/>
    <w:rsid w:val="00217D3C"/>
    <w:rsid w:val="00217D7C"/>
    <w:rsid w:val="00217F18"/>
    <w:rsid w:val="0022052F"/>
    <w:rsid w:val="00221217"/>
    <w:rsid w:val="00221E7E"/>
    <w:rsid w:val="0022238E"/>
    <w:rsid w:val="00222733"/>
    <w:rsid w:val="00222816"/>
    <w:rsid w:val="00222EDD"/>
    <w:rsid w:val="00223069"/>
    <w:rsid w:val="00223845"/>
    <w:rsid w:val="002238AE"/>
    <w:rsid w:val="00223BF2"/>
    <w:rsid w:val="00223FFF"/>
    <w:rsid w:val="00224515"/>
    <w:rsid w:val="002246E6"/>
    <w:rsid w:val="00224B75"/>
    <w:rsid w:val="00224BE9"/>
    <w:rsid w:val="00224BEA"/>
    <w:rsid w:val="00225360"/>
    <w:rsid w:val="00225B1C"/>
    <w:rsid w:val="00225C13"/>
    <w:rsid w:val="002267CD"/>
    <w:rsid w:val="002268A2"/>
    <w:rsid w:val="002268F7"/>
    <w:rsid w:val="002269CE"/>
    <w:rsid w:val="00226A77"/>
    <w:rsid w:val="00226E4E"/>
    <w:rsid w:val="00227371"/>
    <w:rsid w:val="002274D6"/>
    <w:rsid w:val="002277B8"/>
    <w:rsid w:val="00227935"/>
    <w:rsid w:val="00227E1D"/>
    <w:rsid w:val="00230518"/>
    <w:rsid w:val="00230986"/>
    <w:rsid w:val="00230BC3"/>
    <w:rsid w:val="00230C42"/>
    <w:rsid w:val="0023102B"/>
    <w:rsid w:val="002318E7"/>
    <w:rsid w:val="00231E28"/>
    <w:rsid w:val="00232296"/>
    <w:rsid w:val="00232401"/>
    <w:rsid w:val="00232C57"/>
    <w:rsid w:val="00232C92"/>
    <w:rsid w:val="00233180"/>
    <w:rsid w:val="00233CFB"/>
    <w:rsid w:val="00233FB6"/>
    <w:rsid w:val="0023471E"/>
    <w:rsid w:val="00234BC7"/>
    <w:rsid w:val="00234F6C"/>
    <w:rsid w:val="00235F41"/>
    <w:rsid w:val="002365DA"/>
    <w:rsid w:val="0023669F"/>
    <w:rsid w:val="00236798"/>
    <w:rsid w:val="00236807"/>
    <w:rsid w:val="00236CB8"/>
    <w:rsid w:val="002377F8"/>
    <w:rsid w:val="00240717"/>
    <w:rsid w:val="00240B13"/>
    <w:rsid w:val="00241430"/>
    <w:rsid w:val="00241555"/>
    <w:rsid w:val="0024205D"/>
    <w:rsid w:val="00242142"/>
    <w:rsid w:val="00242536"/>
    <w:rsid w:val="002426A0"/>
    <w:rsid w:val="00242FB5"/>
    <w:rsid w:val="002435F1"/>
    <w:rsid w:val="00243C29"/>
    <w:rsid w:val="002441B1"/>
    <w:rsid w:val="00244831"/>
    <w:rsid w:val="00244D73"/>
    <w:rsid w:val="00244E3B"/>
    <w:rsid w:val="0024567D"/>
    <w:rsid w:val="00245E75"/>
    <w:rsid w:val="002465DC"/>
    <w:rsid w:val="0024668F"/>
    <w:rsid w:val="00246884"/>
    <w:rsid w:val="00246B01"/>
    <w:rsid w:val="00246FFD"/>
    <w:rsid w:val="002473B2"/>
    <w:rsid w:val="00247415"/>
    <w:rsid w:val="0024785F"/>
    <w:rsid w:val="00247FE1"/>
    <w:rsid w:val="002505E1"/>
    <w:rsid w:val="00250733"/>
    <w:rsid w:val="002509F1"/>
    <w:rsid w:val="00250D80"/>
    <w:rsid w:val="002513B4"/>
    <w:rsid w:val="00251B07"/>
    <w:rsid w:val="00251CFC"/>
    <w:rsid w:val="002529B4"/>
    <w:rsid w:val="00252CC6"/>
    <w:rsid w:val="00252EDD"/>
    <w:rsid w:val="002536BE"/>
    <w:rsid w:val="00254115"/>
    <w:rsid w:val="0025453B"/>
    <w:rsid w:val="00254795"/>
    <w:rsid w:val="00254A22"/>
    <w:rsid w:val="00255178"/>
    <w:rsid w:val="002552BB"/>
    <w:rsid w:val="002559AC"/>
    <w:rsid w:val="00255A6C"/>
    <w:rsid w:val="00256A5C"/>
    <w:rsid w:val="00256E06"/>
    <w:rsid w:val="00256E51"/>
    <w:rsid w:val="00257EE3"/>
    <w:rsid w:val="0026064F"/>
    <w:rsid w:val="00260FBB"/>
    <w:rsid w:val="00261562"/>
    <w:rsid w:val="00261870"/>
    <w:rsid w:val="00261E31"/>
    <w:rsid w:val="002626BE"/>
    <w:rsid w:val="0026272A"/>
    <w:rsid w:val="00263D16"/>
    <w:rsid w:val="00264ABF"/>
    <w:rsid w:val="00264B67"/>
    <w:rsid w:val="0026519E"/>
    <w:rsid w:val="002656FA"/>
    <w:rsid w:val="002660A9"/>
    <w:rsid w:val="00266243"/>
    <w:rsid w:val="00266337"/>
    <w:rsid w:val="0026657E"/>
    <w:rsid w:val="00267158"/>
    <w:rsid w:val="00267437"/>
    <w:rsid w:val="0026749A"/>
    <w:rsid w:val="002675B5"/>
    <w:rsid w:val="0026774F"/>
    <w:rsid w:val="00267774"/>
    <w:rsid w:val="0026783C"/>
    <w:rsid w:val="00267C36"/>
    <w:rsid w:val="00267CA7"/>
    <w:rsid w:val="00270614"/>
    <w:rsid w:val="0027062E"/>
    <w:rsid w:val="00270EB0"/>
    <w:rsid w:val="00271859"/>
    <w:rsid w:val="00271DC0"/>
    <w:rsid w:val="00271FF8"/>
    <w:rsid w:val="00272BB3"/>
    <w:rsid w:val="00272D88"/>
    <w:rsid w:val="002730A3"/>
    <w:rsid w:val="00273265"/>
    <w:rsid w:val="00273A2A"/>
    <w:rsid w:val="0027454A"/>
    <w:rsid w:val="00274C13"/>
    <w:rsid w:val="0027544F"/>
    <w:rsid w:val="002754DB"/>
    <w:rsid w:val="00275B4A"/>
    <w:rsid w:val="002766DD"/>
    <w:rsid w:val="00276CBB"/>
    <w:rsid w:val="002773BF"/>
    <w:rsid w:val="00277748"/>
    <w:rsid w:val="00277E33"/>
    <w:rsid w:val="00277F53"/>
    <w:rsid w:val="0028001A"/>
    <w:rsid w:val="00280177"/>
    <w:rsid w:val="002802DB"/>
    <w:rsid w:val="002803E8"/>
    <w:rsid w:val="00280DD1"/>
    <w:rsid w:val="00281118"/>
    <w:rsid w:val="00281189"/>
    <w:rsid w:val="002820B1"/>
    <w:rsid w:val="00282431"/>
    <w:rsid w:val="00282F8C"/>
    <w:rsid w:val="00284DB3"/>
    <w:rsid w:val="00284F3B"/>
    <w:rsid w:val="002857BC"/>
    <w:rsid w:val="00285B80"/>
    <w:rsid w:val="0028686F"/>
    <w:rsid w:val="00287594"/>
    <w:rsid w:val="002875E8"/>
    <w:rsid w:val="00287F70"/>
    <w:rsid w:val="0029075D"/>
    <w:rsid w:val="0029097F"/>
    <w:rsid w:val="00290B42"/>
    <w:rsid w:val="00291464"/>
    <w:rsid w:val="002918E2"/>
    <w:rsid w:val="00291957"/>
    <w:rsid w:val="00292D5F"/>
    <w:rsid w:val="00292F56"/>
    <w:rsid w:val="002930AE"/>
    <w:rsid w:val="0029369A"/>
    <w:rsid w:val="00293719"/>
    <w:rsid w:val="00294978"/>
    <w:rsid w:val="00294B01"/>
    <w:rsid w:val="00295741"/>
    <w:rsid w:val="002962C4"/>
    <w:rsid w:val="002964F0"/>
    <w:rsid w:val="002966CE"/>
    <w:rsid w:val="00297312"/>
    <w:rsid w:val="002976B7"/>
    <w:rsid w:val="002979F2"/>
    <w:rsid w:val="00297AFC"/>
    <w:rsid w:val="00297E36"/>
    <w:rsid w:val="00297FC3"/>
    <w:rsid w:val="002A085B"/>
    <w:rsid w:val="002A09F3"/>
    <w:rsid w:val="002A0F85"/>
    <w:rsid w:val="002A111F"/>
    <w:rsid w:val="002A19D3"/>
    <w:rsid w:val="002A1C56"/>
    <w:rsid w:val="002A20C0"/>
    <w:rsid w:val="002A25C4"/>
    <w:rsid w:val="002A2DA4"/>
    <w:rsid w:val="002A2F91"/>
    <w:rsid w:val="002A35F7"/>
    <w:rsid w:val="002A3A17"/>
    <w:rsid w:val="002A3D9C"/>
    <w:rsid w:val="002A3DC4"/>
    <w:rsid w:val="002A3F1F"/>
    <w:rsid w:val="002A3F84"/>
    <w:rsid w:val="002A405B"/>
    <w:rsid w:val="002A4E79"/>
    <w:rsid w:val="002A529C"/>
    <w:rsid w:val="002A5353"/>
    <w:rsid w:val="002A5751"/>
    <w:rsid w:val="002A589E"/>
    <w:rsid w:val="002A590F"/>
    <w:rsid w:val="002A5D3D"/>
    <w:rsid w:val="002A6006"/>
    <w:rsid w:val="002A6604"/>
    <w:rsid w:val="002A6A37"/>
    <w:rsid w:val="002B0B02"/>
    <w:rsid w:val="002B0EAB"/>
    <w:rsid w:val="002B1CD2"/>
    <w:rsid w:val="002B1EBC"/>
    <w:rsid w:val="002B228C"/>
    <w:rsid w:val="002B29B8"/>
    <w:rsid w:val="002B2A5F"/>
    <w:rsid w:val="002B3080"/>
    <w:rsid w:val="002B3C94"/>
    <w:rsid w:val="002B4403"/>
    <w:rsid w:val="002B4657"/>
    <w:rsid w:val="002B46DD"/>
    <w:rsid w:val="002B4A89"/>
    <w:rsid w:val="002B4BA2"/>
    <w:rsid w:val="002B4F44"/>
    <w:rsid w:val="002B5019"/>
    <w:rsid w:val="002B5313"/>
    <w:rsid w:val="002B554A"/>
    <w:rsid w:val="002B5894"/>
    <w:rsid w:val="002B5928"/>
    <w:rsid w:val="002B5C89"/>
    <w:rsid w:val="002B664C"/>
    <w:rsid w:val="002B6DA7"/>
    <w:rsid w:val="002B776D"/>
    <w:rsid w:val="002B7C19"/>
    <w:rsid w:val="002C0102"/>
    <w:rsid w:val="002C069D"/>
    <w:rsid w:val="002C0989"/>
    <w:rsid w:val="002C0F83"/>
    <w:rsid w:val="002C1131"/>
    <w:rsid w:val="002C28C3"/>
    <w:rsid w:val="002C2B33"/>
    <w:rsid w:val="002C2D05"/>
    <w:rsid w:val="002C2D7A"/>
    <w:rsid w:val="002C2FC6"/>
    <w:rsid w:val="002C311A"/>
    <w:rsid w:val="002C3C4C"/>
    <w:rsid w:val="002C3CF5"/>
    <w:rsid w:val="002C41FB"/>
    <w:rsid w:val="002C48AB"/>
    <w:rsid w:val="002C4C25"/>
    <w:rsid w:val="002C51B1"/>
    <w:rsid w:val="002C530E"/>
    <w:rsid w:val="002C5311"/>
    <w:rsid w:val="002C5628"/>
    <w:rsid w:val="002C5673"/>
    <w:rsid w:val="002C6E53"/>
    <w:rsid w:val="002C7F17"/>
    <w:rsid w:val="002D0471"/>
    <w:rsid w:val="002D0579"/>
    <w:rsid w:val="002D0BB0"/>
    <w:rsid w:val="002D1363"/>
    <w:rsid w:val="002D2208"/>
    <w:rsid w:val="002D29F2"/>
    <w:rsid w:val="002D2B23"/>
    <w:rsid w:val="002D2FED"/>
    <w:rsid w:val="002D3047"/>
    <w:rsid w:val="002D32A1"/>
    <w:rsid w:val="002D32EE"/>
    <w:rsid w:val="002D355C"/>
    <w:rsid w:val="002D36F1"/>
    <w:rsid w:val="002D36F9"/>
    <w:rsid w:val="002D382F"/>
    <w:rsid w:val="002D3F1B"/>
    <w:rsid w:val="002D401C"/>
    <w:rsid w:val="002D463C"/>
    <w:rsid w:val="002D472A"/>
    <w:rsid w:val="002D5B71"/>
    <w:rsid w:val="002D5CF2"/>
    <w:rsid w:val="002D5E72"/>
    <w:rsid w:val="002D65FC"/>
    <w:rsid w:val="002D66AE"/>
    <w:rsid w:val="002D6966"/>
    <w:rsid w:val="002D6DF1"/>
    <w:rsid w:val="002D73B6"/>
    <w:rsid w:val="002D7718"/>
    <w:rsid w:val="002D7850"/>
    <w:rsid w:val="002D7F98"/>
    <w:rsid w:val="002E2729"/>
    <w:rsid w:val="002E28B6"/>
    <w:rsid w:val="002E2BEB"/>
    <w:rsid w:val="002E2FEC"/>
    <w:rsid w:val="002E392F"/>
    <w:rsid w:val="002E3AC4"/>
    <w:rsid w:val="002E3C23"/>
    <w:rsid w:val="002E3F14"/>
    <w:rsid w:val="002E4641"/>
    <w:rsid w:val="002E4C43"/>
    <w:rsid w:val="002E5660"/>
    <w:rsid w:val="002E57C4"/>
    <w:rsid w:val="002E59D3"/>
    <w:rsid w:val="002E5C94"/>
    <w:rsid w:val="002E6215"/>
    <w:rsid w:val="002E6B8B"/>
    <w:rsid w:val="002E73DA"/>
    <w:rsid w:val="002E7B37"/>
    <w:rsid w:val="002F00CA"/>
    <w:rsid w:val="002F07D9"/>
    <w:rsid w:val="002F08C9"/>
    <w:rsid w:val="002F0CCF"/>
    <w:rsid w:val="002F102E"/>
    <w:rsid w:val="002F1257"/>
    <w:rsid w:val="002F13DA"/>
    <w:rsid w:val="002F153B"/>
    <w:rsid w:val="002F1BC1"/>
    <w:rsid w:val="002F2361"/>
    <w:rsid w:val="002F256B"/>
    <w:rsid w:val="002F25DA"/>
    <w:rsid w:val="002F26DA"/>
    <w:rsid w:val="002F304B"/>
    <w:rsid w:val="002F3471"/>
    <w:rsid w:val="002F393F"/>
    <w:rsid w:val="002F3A86"/>
    <w:rsid w:val="002F3EFF"/>
    <w:rsid w:val="002F45EE"/>
    <w:rsid w:val="002F47FF"/>
    <w:rsid w:val="002F492E"/>
    <w:rsid w:val="002F4961"/>
    <w:rsid w:val="002F4F33"/>
    <w:rsid w:val="002F5226"/>
    <w:rsid w:val="002F5D4F"/>
    <w:rsid w:val="002F6535"/>
    <w:rsid w:val="002F78A6"/>
    <w:rsid w:val="002F78D3"/>
    <w:rsid w:val="002F7E88"/>
    <w:rsid w:val="003000A8"/>
    <w:rsid w:val="00300319"/>
    <w:rsid w:val="00300683"/>
    <w:rsid w:val="00300FD5"/>
    <w:rsid w:val="00301188"/>
    <w:rsid w:val="0030142A"/>
    <w:rsid w:val="003014EF"/>
    <w:rsid w:val="00301591"/>
    <w:rsid w:val="003019A0"/>
    <w:rsid w:val="003019A1"/>
    <w:rsid w:val="00302D14"/>
    <w:rsid w:val="00302E75"/>
    <w:rsid w:val="0030371C"/>
    <w:rsid w:val="00303B06"/>
    <w:rsid w:val="003041B9"/>
    <w:rsid w:val="00304690"/>
    <w:rsid w:val="003048FE"/>
    <w:rsid w:val="00304C5A"/>
    <w:rsid w:val="00304DBA"/>
    <w:rsid w:val="003052FD"/>
    <w:rsid w:val="00305748"/>
    <w:rsid w:val="00305E34"/>
    <w:rsid w:val="003060B1"/>
    <w:rsid w:val="003061F9"/>
    <w:rsid w:val="0030637C"/>
    <w:rsid w:val="00306647"/>
    <w:rsid w:val="003067AB"/>
    <w:rsid w:val="00306C2B"/>
    <w:rsid w:val="00307469"/>
    <w:rsid w:val="003074CB"/>
    <w:rsid w:val="00307E93"/>
    <w:rsid w:val="0031010D"/>
    <w:rsid w:val="0031072F"/>
    <w:rsid w:val="00311CE9"/>
    <w:rsid w:val="003122AA"/>
    <w:rsid w:val="00312841"/>
    <w:rsid w:val="00313000"/>
    <w:rsid w:val="0031340A"/>
    <w:rsid w:val="0031398B"/>
    <w:rsid w:val="003149A3"/>
    <w:rsid w:val="00314E92"/>
    <w:rsid w:val="00314EF7"/>
    <w:rsid w:val="003153CB"/>
    <w:rsid w:val="00315422"/>
    <w:rsid w:val="0031650A"/>
    <w:rsid w:val="00316AD7"/>
    <w:rsid w:val="00316BF0"/>
    <w:rsid w:val="00316E63"/>
    <w:rsid w:val="0031735E"/>
    <w:rsid w:val="003177FB"/>
    <w:rsid w:val="003209F3"/>
    <w:rsid w:val="00320F29"/>
    <w:rsid w:val="00321CDD"/>
    <w:rsid w:val="00322106"/>
    <w:rsid w:val="003221B1"/>
    <w:rsid w:val="0032290E"/>
    <w:rsid w:val="003232E1"/>
    <w:rsid w:val="00323941"/>
    <w:rsid w:val="00323DB9"/>
    <w:rsid w:val="00325036"/>
    <w:rsid w:val="003252EB"/>
    <w:rsid w:val="003253E9"/>
    <w:rsid w:val="00325498"/>
    <w:rsid w:val="00325B78"/>
    <w:rsid w:val="00325F75"/>
    <w:rsid w:val="00326ECF"/>
    <w:rsid w:val="00326EFA"/>
    <w:rsid w:val="003277AD"/>
    <w:rsid w:val="00327911"/>
    <w:rsid w:val="00330107"/>
    <w:rsid w:val="00330DAB"/>
    <w:rsid w:val="003310C2"/>
    <w:rsid w:val="00331B02"/>
    <w:rsid w:val="00332143"/>
    <w:rsid w:val="00332741"/>
    <w:rsid w:val="00332DC5"/>
    <w:rsid w:val="00332F2D"/>
    <w:rsid w:val="00333228"/>
    <w:rsid w:val="00333A44"/>
    <w:rsid w:val="00333DA9"/>
    <w:rsid w:val="00333E1B"/>
    <w:rsid w:val="00334287"/>
    <w:rsid w:val="00334461"/>
    <w:rsid w:val="00334BE3"/>
    <w:rsid w:val="00334DC5"/>
    <w:rsid w:val="003358A7"/>
    <w:rsid w:val="00335C92"/>
    <w:rsid w:val="00335D27"/>
    <w:rsid w:val="00335FD7"/>
    <w:rsid w:val="003366DC"/>
    <w:rsid w:val="0033750B"/>
    <w:rsid w:val="003376E1"/>
    <w:rsid w:val="00337896"/>
    <w:rsid w:val="0034048B"/>
    <w:rsid w:val="0034084C"/>
    <w:rsid w:val="00340A72"/>
    <w:rsid w:val="00340B57"/>
    <w:rsid w:val="00340FB7"/>
    <w:rsid w:val="00341681"/>
    <w:rsid w:val="00342358"/>
    <w:rsid w:val="00342CDF"/>
    <w:rsid w:val="0034311C"/>
    <w:rsid w:val="003433E5"/>
    <w:rsid w:val="003437D0"/>
    <w:rsid w:val="00343972"/>
    <w:rsid w:val="00343A98"/>
    <w:rsid w:val="00343FEC"/>
    <w:rsid w:val="00344638"/>
    <w:rsid w:val="00344B2A"/>
    <w:rsid w:val="003453D0"/>
    <w:rsid w:val="00345560"/>
    <w:rsid w:val="00345AC6"/>
    <w:rsid w:val="00346250"/>
    <w:rsid w:val="00346BBA"/>
    <w:rsid w:val="00346DEE"/>
    <w:rsid w:val="00346E52"/>
    <w:rsid w:val="0035030B"/>
    <w:rsid w:val="00350AC4"/>
    <w:rsid w:val="003518DF"/>
    <w:rsid w:val="00351F3A"/>
    <w:rsid w:val="003524CD"/>
    <w:rsid w:val="0035297B"/>
    <w:rsid w:val="00352B12"/>
    <w:rsid w:val="00353802"/>
    <w:rsid w:val="00353BB7"/>
    <w:rsid w:val="003551BA"/>
    <w:rsid w:val="0035524E"/>
    <w:rsid w:val="003558F5"/>
    <w:rsid w:val="003567F9"/>
    <w:rsid w:val="0035689D"/>
    <w:rsid w:val="003579BE"/>
    <w:rsid w:val="00357B21"/>
    <w:rsid w:val="0036040F"/>
    <w:rsid w:val="00360822"/>
    <w:rsid w:val="0036103C"/>
    <w:rsid w:val="00361295"/>
    <w:rsid w:val="0036129E"/>
    <w:rsid w:val="003627DC"/>
    <w:rsid w:val="00362AC9"/>
    <w:rsid w:val="003630C7"/>
    <w:rsid w:val="0036346B"/>
    <w:rsid w:val="003637A4"/>
    <w:rsid w:val="00363997"/>
    <w:rsid w:val="00363AA9"/>
    <w:rsid w:val="00363FF3"/>
    <w:rsid w:val="003643DA"/>
    <w:rsid w:val="00364402"/>
    <w:rsid w:val="0036447A"/>
    <w:rsid w:val="003644D1"/>
    <w:rsid w:val="003647AB"/>
    <w:rsid w:val="0036533B"/>
    <w:rsid w:val="003654E0"/>
    <w:rsid w:val="0036560A"/>
    <w:rsid w:val="0036640F"/>
    <w:rsid w:val="00366FBF"/>
    <w:rsid w:val="00367501"/>
    <w:rsid w:val="00367606"/>
    <w:rsid w:val="00367B36"/>
    <w:rsid w:val="00367C6E"/>
    <w:rsid w:val="003706E3"/>
    <w:rsid w:val="00370923"/>
    <w:rsid w:val="00370924"/>
    <w:rsid w:val="00370ABE"/>
    <w:rsid w:val="00370F18"/>
    <w:rsid w:val="00371354"/>
    <w:rsid w:val="00371810"/>
    <w:rsid w:val="00371FB2"/>
    <w:rsid w:val="00372461"/>
    <w:rsid w:val="00372928"/>
    <w:rsid w:val="00373C7A"/>
    <w:rsid w:val="00373DC1"/>
    <w:rsid w:val="00374046"/>
    <w:rsid w:val="003741F8"/>
    <w:rsid w:val="0037504D"/>
    <w:rsid w:val="0037534D"/>
    <w:rsid w:val="003753B9"/>
    <w:rsid w:val="00375C1D"/>
    <w:rsid w:val="00375DA5"/>
    <w:rsid w:val="00375E10"/>
    <w:rsid w:val="00376736"/>
    <w:rsid w:val="003768B2"/>
    <w:rsid w:val="00376A2C"/>
    <w:rsid w:val="00377429"/>
    <w:rsid w:val="0037786C"/>
    <w:rsid w:val="00377A06"/>
    <w:rsid w:val="003800D4"/>
    <w:rsid w:val="0038064D"/>
    <w:rsid w:val="003808F2"/>
    <w:rsid w:val="00380A84"/>
    <w:rsid w:val="00380AF8"/>
    <w:rsid w:val="00380DD9"/>
    <w:rsid w:val="00380EA0"/>
    <w:rsid w:val="003828A1"/>
    <w:rsid w:val="00383B4D"/>
    <w:rsid w:val="00383BED"/>
    <w:rsid w:val="0038461F"/>
    <w:rsid w:val="00384C0A"/>
    <w:rsid w:val="00384F78"/>
    <w:rsid w:val="0038644B"/>
    <w:rsid w:val="00386630"/>
    <w:rsid w:val="00386689"/>
    <w:rsid w:val="00386927"/>
    <w:rsid w:val="00386BAB"/>
    <w:rsid w:val="00387272"/>
    <w:rsid w:val="0039002B"/>
    <w:rsid w:val="003905CD"/>
    <w:rsid w:val="00391185"/>
    <w:rsid w:val="00391980"/>
    <w:rsid w:val="00391F60"/>
    <w:rsid w:val="003922AC"/>
    <w:rsid w:val="00392E04"/>
    <w:rsid w:val="00393649"/>
    <w:rsid w:val="00393ED5"/>
    <w:rsid w:val="00394260"/>
    <w:rsid w:val="00394F72"/>
    <w:rsid w:val="003953E6"/>
    <w:rsid w:val="0039562F"/>
    <w:rsid w:val="0039629B"/>
    <w:rsid w:val="0039635A"/>
    <w:rsid w:val="003965AE"/>
    <w:rsid w:val="003967E2"/>
    <w:rsid w:val="00396988"/>
    <w:rsid w:val="00397399"/>
    <w:rsid w:val="00397757"/>
    <w:rsid w:val="0039789B"/>
    <w:rsid w:val="003A0813"/>
    <w:rsid w:val="003A0B25"/>
    <w:rsid w:val="003A0CDF"/>
    <w:rsid w:val="003A0DA8"/>
    <w:rsid w:val="003A13C9"/>
    <w:rsid w:val="003A195A"/>
    <w:rsid w:val="003A1DA0"/>
    <w:rsid w:val="003A2DC3"/>
    <w:rsid w:val="003A426A"/>
    <w:rsid w:val="003A46F8"/>
    <w:rsid w:val="003A502C"/>
    <w:rsid w:val="003A502F"/>
    <w:rsid w:val="003A5249"/>
    <w:rsid w:val="003A54E4"/>
    <w:rsid w:val="003A5FCF"/>
    <w:rsid w:val="003A628A"/>
    <w:rsid w:val="003A6A0F"/>
    <w:rsid w:val="003A6B80"/>
    <w:rsid w:val="003A763D"/>
    <w:rsid w:val="003A79E1"/>
    <w:rsid w:val="003A7F52"/>
    <w:rsid w:val="003B0014"/>
    <w:rsid w:val="003B003D"/>
    <w:rsid w:val="003B015E"/>
    <w:rsid w:val="003B033E"/>
    <w:rsid w:val="003B08A4"/>
    <w:rsid w:val="003B12B1"/>
    <w:rsid w:val="003B1712"/>
    <w:rsid w:val="003B1874"/>
    <w:rsid w:val="003B1991"/>
    <w:rsid w:val="003B1A9B"/>
    <w:rsid w:val="003B1F43"/>
    <w:rsid w:val="003B20D6"/>
    <w:rsid w:val="003B2B0A"/>
    <w:rsid w:val="003B30C6"/>
    <w:rsid w:val="003B3366"/>
    <w:rsid w:val="003B397C"/>
    <w:rsid w:val="003B44CD"/>
    <w:rsid w:val="003B4A85"/>
    <w:rsid w:val="003B578B"/>
    <w:rsid w:val="003B617B"/>
    <w:rsid w:val="003B61C5"/>
    <w:rsid w:val="003B6275"/>
    <w:rsid w:val="003B62CE"/>
    <w:rsid w:val="003B659B"/>
    <w:rsid w:val="003B6AC7"/>
    <w:rsid w:val="003B6BFD"/>
    <w:rsid w:val="003B6C9A"/>
    <w:rsid w:val="003B70BA"/>
    <w:rsid w:val="003C0290"/>
    <w:rsid w:val="003C03D4"/>
    <w:rsid w:val="003C0440"/>
    <w:rsid w:val="003C05D3"/>
    <w:rsid w:val="003C08BB"/>
    <w:rsid w:val="003C0969"/>
    <w:rsid w:val="003C12EB"/>
    <w:rsid w:val="003C143C"/>
    <w:rsid w:val="003C1CA1"/>
    <w:rsid w:val="003C2C8C"/>
    <w:rsid w:val="003C30DC"/>
    <w:rsid w:val="003C3510"/>
    <w:rsid w:val="003C3C01"/>
    <w:rsid w:val="003C3E1D"/>
    <w:rsid w:val="003C4421"/>
    <w:rsid w:val="003C4969"/>
    <w:rsid w:val="003C4C9B"/>
    <w:rsid w:val="003C4D06"/>
    <w:rsid w:val="003C4EE6"/>
    <w:rsid w:val="003C5E2D"/>
    <w:rsid w:val="003C6350"/>
    <w:rsid w:val="003C6F90"/>
    <w:rsid w:val="003C7CF4"/>
    <w:rsid w:val="003C7D39"/>
    <w:rsid w:val="003D0483"/>
    <w:rsid w:val="003D0832"/>
    <w:rsid w:val="003D0951"/>
    <w:rsid w:val="003D0D4C"/>
    <w:rsid w:val="003D0D6D"/>
    <w:rsid w:val="003D0DB6"/>
    <w:rsid w:val="003D0DE1"/>
    <w:rsid w:val="003D103A"/>
    <w:rsid w:val="003D1511"/>
    <w:rsid w:val="003D1A15"/>
    <w:rsid w:val="003D1F77"/>
    <w:rsid w:val="003D33B0"/>
    <w:rsid w:val="003D4598"/>
    <w:rsid w:val="003D46AC"/>
    <w:rsid w:val="003D4B8C"/>
    <w:rsid w:val="003D4D44"/>
    <w:rsid w:val="003D4F4C"/>
    <w:rsid w:val="003D5618"/>
    <w:rsid w:val="003D72FE"/>
    <w:rsid w:val="003D76AB"/>
    <w:rsid w:val="003D7E14"/>
    <w:rsid w:val="003D7FED"/>
    <w:rsid w:val="003E08D3"/>
    <w:rsid w:val="003E14C0"/>
    <w:rsid w:val="003E1910"/>
    <w:rsid w:val="003E1C6B"/>
    <w:rsid w:val="003E22E6"/>
    <w:rsid w:val="003E2AAC"/>
    <w:rsid w:val="003E3095"/>
    <w:rsid w:val="003E36B0"/>
    <w:rsid w:val="003E38C1"/>
    <w:rsid w:val="003E4A02"/>
    <w:rsid w:val="003E4F79"/>
    <w:rsid w:val="003E5459"/>
    <w:rsid w:val="003E6223"/>
    <w:rsid w:val="003E6258"/>
    <w:rsid w:val="003E62F4"/>
    <w:rsid w:val="003E65F1"/>
    <w:rsid w:val="003E6783"/>
    <w:rsid w:val="003E6827"/>
    <w:rsid w:val="003E7C34"/>
    <w:rsid w:val="003F0624"/>
    <w:rsid w:val="003F0E72"/>
    <w:rsid w:val="003F18BC"/>
    <w:rsid w:val="003F1A66"/>
    <w:rsid w:val="003F1C5D"/>
    <w:rsid w:val="003F2044"/>
    <w:rsid w:val="003F23AF"/>
    <w:rsid w:val="003F2770"/>
    <w:rsid w:val="003F2904"/>
    <w:rsid w:val="003F2FA2"/>
    <w:rsid w:val="003F35DF"/>
    <w:rsid w:val="003F4D65"/>
    <w:rsid w:val="003F54F7"/>
    <w:rsid w:val="003F6B22"/>
    <w:rsid w:val="003F6DD4"/>
    <w:rsid w:val="003F6E1E"/>
    <w:rsid w:val="003F7CED"/>
    <w:rsid w:val="00400B33"/>
    <w:rsid w:val="004013DA"/>
    <w:rsid w:val="00401E49"/>
    <w:rsid w:val="00402085"/>
    <w:rsid w:val="004022A7"/>
    <w:rsid w:val="00402ACC"/>
    <w:rsid w:val="00402C9D"/>
    <w:rsid w:val="00402E0E"/>
    <w:rsid w:val="00403247"/>
    <w:rsid w:val="00403D7B"/>
    <w:rsid w:val="00403F07"/>
    <w:rsid w:val="0040417D"/>
    <w:rsid w:val="00404A28"/>
    <w:rsid w:val="00404D1D"/>
    <w:rsid w:val="00404E5C"/>
    <w:rsid w:val="00405A27"/>
    <w:rsid w:val="00405C67"/>
    <w:rsid w:val="00406A6A"/>
    <w:rsid w:val="00406B8C"/>
    <w:rsid w:val="00410937"/>
    <w:rsid w:val="004110FF"/>
    <w:rsid w:val="00411C60"/>
    <w:rsid w:val="00412002"/>
    <w:rsid w:val="00412282"/>
    <w:rsid w:val="004123E9"/>
    <w:rsid w:val="004123EF"/>
    <w:rsid w:val="004124ED"/>
    <w:rsid w:val="004129C8"/>
    <w:rsid w:val="00413938"/>
    <w:rsid w:val="004139A4"/>
    <w:rsid w:val="00413EB2"/>
    <w:rsid w:val="0041407C"/>
    <w:rsid w:val="004146BE"/>
    <w:rsid w:val="00415636"/>
    <w:rsid w:val="00415BBA"/>
    <w:rsid w:val="00416197"/>
    <w:rsid w:val="0041640F"/>
    <w:rsid w:val="00416D4F"/>
    <w:rsid w:val="0041723E"/>
    <w:rsid w:val="0041749C"/>
    <w:rsid w:val="004177A2"/>
    <w:rsid w:val="00417C9E"/>
    <w:rsid w:val="00420790"/>
    <w:rsid w:val="00420AD1"/>
    <w:rsid w:val="00420EBF"/>
    <w:rsid w:val="00420EDA"/>
    <w:rsid w:val="0042187B"/>
    <w:rsid w:val="00421CF8"/>
    <w:rsid w:val="00421E07"/>
    <w:rsid w:val="004226D2"/>
    <w:rsid w:val="00422E78"/>
    <w:rsid w:val="00423784"/>
    <w:rsid w:val="00423E0F"/>
    <w:rsid w:val="0042497C"/>
    <w:rsid w:val="00424D83"/>
    <w:rsid w:val="00424E8A"/>
    <w:rsid w:val="0042507C"/>
    <w:rsid w:val="00425272"/>
    <w:rsid w:val="00425D6E"/>
    <w:rsid w:val="004261C0"/>
    <w:rsid w:val="00426312"/>
    <w:rsid w:val="00426569"/>
    <w:rsid w:val="004271DA"/>
    <w:rsid w:val="004301AF"/>
    <w:rsid w:val="00430700"/>
    <w:rsid w:val="0043079A"/>
    <w:rsid w:val="0043094F"/>
    <w:rsid w:val="004309FF"/>
    <w:rsid w:val="00430BA1"/>
    <w:rsid w:val="004316E2"/>
    <w:rsid w:val="00431BD3"/>
    <w:rsid w:val="00431BD4"/>
    <w:rsid w:val="00431CA1"/>
    <w:rsid w:val="00431FF3"/>
    <w:rsid w:val="004325AC"/>
    <w:rsid w:val="00432627"/>
    <w:rsid w:val="004327FA"/>
    <w:rsid w:val="00432B47"/>
    <w:rsid w:val="00432D73"/>
    <w:rsid w:val="00433690"/>
    <w:rsid w:val="00433970"/>
    <w:rsid w:val="00434794"/>
    <w:rsid w:val="00434FC7"/>
    <w:rsid w:val="00434FEA"/>
    <w:rsid w:val="004351FE"/>
    <w:rsid w:val="00435457"/>
    <w:rsid w:val="0043560C"/>
    <w:rsid w:val="0043619D"/>
    <w:rsid w:val="00436520"/>
    <w:rsid w:val="004365D0"/>
    <w:rsid w:val="0043680D"/>
    <w:rsid w:val="00436A1B"/>
    <w:rsid w:val="004370C8"/>
    <w:rsid w:val="00440096"/>
    <w:rsid w:val="004401CE"/>
    <w:rsid w:val="004407C2"/>
    <w:rsid w:val="004407CC"/>
    <w:rsid w:val="004409FE"/>
    <w:rsid w:val="004411AE"/>
    <w:rsid w:val="004414A1"/>
    <w:rsid w:val="00441BC2"/>
    <w:rsid w:val="00442503"/>
    <w:rsid w:val="004429D8"/>
    <w:rsid w:val="00442DFD"/>
    <w:rsid w:val="00442E33"/>
    <w:rsid w:val="00442F88"/>
    <w:rsid w:val="0044337A"/>
    <w:rsid w:val="00443CA6"/>
    <w:rsid w:val="0044425D"/>
    <w:rsid w:val="004443BE"/>
    <w:rsid w:val="004444BF"/>
    <w:rsid w:val="00444E34"/>
    <w:rsid w:val="00445006"/>
    <w:rsid w:val="00445B93"/>
    <w:rsid w:val="0044633C"/>
    <w:rsid w:val="004464B6"/>
    <w:rsid w:val="0044666E"/>
    <w:rsid w:val="00446A4F"/>
    <w:rsid w:val="00446ADC"/>
    <w:rsid w:val="00446D82"/>
    <w:rsid w:val="00447372"/>
    <w:rsid w:val="00451007"/>
    <w:rsid w:val="00451C30"/>
    <w:rsid w:val="00452307"/>
    <w:rsid w:val="0045248F"/>
    <w:rsid w:val="00452984"/>
    <w:rsid w:val="0045304D"/>
    <w:rsid w:val="0045409B"/>
    <w:rsid w:val="00454172"/>
    <w:rsid w:val="0045424B"/>
    <w:rsid w:val="004543CE"/>
    <w:rsid w:val="004546A2"/>
    <w:rsid w:val="004547CB"/>
    <w:rsid w:val="00455595"/>
    <w:rsid w:val="00455CAB"/>
    <w:rsid w:val="004565F9"/>
    <w:rsid w:val="00456633"/>
    <w:rsid w:val="00456846"/>
    <w:rsid w:val="0045754A"/>
    <w:rsid w:val="004578DD"/>
    <w:rsid w:val="0046007A"/>
    <w:rsid w:val="00460956"/>
    <w:rsid w:val="00461335"/>
    <w:rsid w:val="004613ED"/>
    <w:rsid w:val="00461AA3"/>
    <w:rsid w:val="00461B39"/>
    <w:rsid w:val="00461D56"/>
    <w:rsid w:val="00461E52"/>
    <w:rsid w:val="00461EA5"/>
    <w:rsid w:val="00462B1B"/>
    <w:rsid w:val="00463529"/>
    <w:rsid w:val="0046370F"/>
    <w:rsid w:val="004639D0"/>
    <w:rsid w:val="00464649"/>
    <w:rsid w:val="004653DA"/>
    <w:rsid w:val="004655BE"/>
    <w:rsid w:val="00465976"/>
    <w:rsid w:val="00465B0F"/>
    <w:rsid w:val="0046660A"/>
    <w:rsid w:val="00466644"/>
    <w:rsid w:val="004678A1"/>
    <w:rsid w:val="00467F0A"/>
    <w:rsid w:val="00467FA4"/>
    <w:rsid w:val="0047032A"/>
    <w:rsid w:val="0047082B"/>
    <w:rsid w:val="00470967"/>
    <w:rsid w:val="00470C0E"/>
    <w:rsid w:val="00471065"/>
    <w:rsid w:val="004710B4"/>
    <w:rsid w:val="004711CA"/>
    <w:rsid w:val="004715FB"/>
    <w:rsid w:val="00471803"/>
    <w:rsid w:val="00471AFE"/>
    <w:rsid w:val="00471E52"/>
    <w:rsid w:val="004721CE"/>
    <w:rsid w:val="00472202"/>
    <w:rsid w:val="004724E3"/>
    <w:rsid w:val="00473364"/>
    <w:rsid w:val="0047361C"/>
    <w:rsid w:val="004736B7"/>
    <w:rsid w:val="00474018"/>
    <w:rsid w:val="00474019"/>
    <w:rsid w:val="00474174"/>
    <w:rsid w:val="0047431F"/>
    <w:rsid w:val="0047472D"/>
    <w:rsid w:val="004747B9"/>
    <w:rsid w:val="00475313"/>
    <w:rsid w:val="004755F2"/>
    <w:rsid w:val="00475736"/>
    <w:rsid w:val="00475802"/>
    <w:rsid w:val="0047582A"/>
    <w:rsid w:val="0047598C"/>
    <w:rsid w:val="00475AFF"/>
    <w:rsid w:val="00475FBA"/>
    <w:rsid w:val="00476092"/>
    <w:rsid w:val="004763BC"/>
    <w:rsid w:val="004765E6"/>
    <w:rsid w:val="00476D84"/>
    <w:rsid w:val="00477719"/>
    <w:rsid w:val="0047784E"/>
    <w:rsid w:val="00480045"/>
    <w:rsid w:val="00480228"/>
    <w:rsid w:val="00480672"/>
    <w:rsid w:val="00480785"/>
    <w:rsid w:val="0048157D"/>
    <w:rsid w:val="004818C8"/>
    <w:rsid w:val="004829B5"/>
    <w:rsid w:val="00482B05"/>
    <w:rsid w:val="00482FAC"/>
    <w:rsid w:val="0048356A"/>
    <w:rsid w:val="0048360B"/>
    <w:rsid w:val="00483847"/>
    <w:rsid w:val="00483FF0"/>
    <w:rsid w:val="004844D2"/>
    <w:rsid w:val="00484570"/>
    <w:rsid w:val="004846DE"/>
    <w:rsid w:val="004848E5"/>
    <w:rsid w:val="004850A5"/>
    <w:rsid w:val="004855DB"/>
    <w:rsid w:val="00485E4B"/>
    <w:rsid w:val="00485F32"/>
    <w:rsid w:val="00486290"/>
    <w:rsid w:val="00486450"/>
    <w:rsid w:val="00486BBA"/>
    <w:rsid w:val="00486CFD"/>
    <w:rsid w:val="00486F56"/>
    <w:rsid w:val="004871C9"/>
    <w:rsid w:val="00487366"/>
    <w:rsid w:val="004876D8"/>
    <w:rsid w:val="00487725"/>
    <w:rsid w:val="00487A37"/>
    <w:rsid w:val="00487C5F"/>
    <w:rsid w:val="00487C6E"/>
    <w:rsid w:val="00487D9D"/>
    <w:rsid w:val="00487DDB"/>
    <w:rsid w:val="00490417"/>
    <w:rsid w:val="00491771"/>
    <w:rsid w:val="004918F8"/>
    <w:rsid w:val="00491A7C"/>
    <w:rsid w:val="00491A86"/>
    <w:rsid w:val="00491CC1"/>
    <w:rsid w:val="00491D91"/>
    <w:rsid w:val="00492066"/>
    <w:rsid w:val="004920FF"/>
    <w:rsid w:val="0049247A"/>
    <w:rsid w:val="00492B1A"/>
    <w:rsid w:val="00492D32"/>
    <w:rsid w:val="00492F44"/>
    <w:rsid w:val="00493280"/>
    <w:rsid w:val="00493576"/>
    <w:rsid w:val="00493741"/>
    <w:rsid w:val="00493C5F"/>
    <w:rsid w:val="00494674"/>
    <w:rsid w:val="00494755"/>
    <w:rsid w:val="00494889"/>
    <w:rsid w:val="00494E80"/>
    <w:rsid w:val="004963C9"/>
    <w:rsid w:val="004965F7"/>
    <w:rsid w:val="00496978"/>
    <w:rsid w:val="00497494"/>
    <w:rsid w:val="0049796F"/>
    <w:rsid w:val="00497C08"/>
    <w:rsid w:val="004A01B0"/>
    <w:rsid w:val="004A031A"/>
    <w:rsid w:val="004A088B"/>
    <w:rsid w:val="004A0973"/>
    <w:rsid w:val="004A0B27"/>
    <w:rsid w:val="004A0CB7"/>
    <w:rsid w:val="004A0EEC"/>
    <w:rsid w:val="004A0FF1"/>
    <w:rsid w:val="004A0FFB"/>
    <w:rsid w:val="004A1533"/>
    <w:rsid w:val="004A1673"/>
    <w:rsid w:val="004A1BE9"/>
    <w:rsid w:val="004A2055"/>
    <w:rsid w:val="004A23A6"/>
    <w:rsid w:val="004A307D"/>
    <w:rsid w:val="004A3472"/>
    <w:rsid w:val="004A4A12"/>
    <w:rsid w:val="004A4BCD"/>
    <w:rsid w:val="004A4EAB"/>
    <w:rsid w:val="004A4F9C"/>
    <w:rsid w:val="004A5BA1"/>
    <w:rsid w:val="004A5DDB"/>
    <w:rsid w:val="004A61AF"/>
    <w:rsid w:val="004A64D3"/>
    <w:rsid w:val="004A6D75"/>
    <w:rsid w:val="004A7602"/>
    <w:rsid w:val="004A78F2"/>
    <w:rsid w:val="004A7D32"/>
    <w:rsid w:val="004A7D3B"/>
    <w:rsid w:val="004A7E0F"/>
    <w:rsid w:val="004A7E86"/>
    <w:rsid w:val="004A7ECB"/>
    <w:rsid w:val="004B06F8"/>
    <w:rsid w:val="004B08FB"/>
    <w:rsid w:val="004B0922"/>
    <w:rsid w:val="004B1370"/>
    <w:rsid w:val="004B16B2"/>
    <w:rsid w:val="004B1926"/>
    <w:rsid w:val="004B1DC1"/>
    <w:rsid w:val="004B2498"/>
    <w:rsid w:val="004B24D8"/>
    <w:rsid w:val="004B3495"/>
    <w:rsid w:val="004B34CD"/>
    <w:rsid w:val="004B35ED"/>
    <w:rsid w:val="004B3728"/>
    <w:rsid w:val="004B3DF3"/>
    <w:rsid w:val="004B3FE1"/>
    <w:rsid w:val="004B43DC"/>
    <w:rsid w:val="004B445B"/>
    <w:rsid w:val="004B4617"/>
    <w:rsid w:val="004B502F"/>
    <w:rsid w:val="004B54FF"/>
    <w:rsid w:val="004B5A1B"/>
    <w:rsid w:val="004B6821"/>
    <w:rsid w:val="004B6B4D"/>
    <w:rsid w:val="004B6EC4"/>
    <w:rsid w:val="004B78BB"/>
    <w:rsid w:val="004B7AA5"/>
    <w:rsid w:val="004C098B"/>
    <w:rsid w:val="004C0E92"/>
    <w:rsid w:val="004C14A9"/>
    <w:rsid w:val="004C156D"/>
    <w:rsid w:val="004C1812"/>
    <w:rsid w:val="004C1E6F"/>
    <w:rsid w:val="004C1EAF"/>
    <w:rsid w:val="004C26D7"/>
    <w:rsid w:val="004C29F9"/>
    <w:rsid w:val="004C2BD4"/>
    <w:rsid w:val="004C2BFC"/>
    <w:rsid w:val="004C41EC"/>
    <w:rsid w:val="004C4370"/>
    <w:rsid w:val="004C49FF"/>
    <w:rsid w:val="004C4B8A"/>
    <w:rsid w:val="004C4E99"/>
    <w:rsid w:val="004C5049"/>
    <w:rsid w:val="004C5120"/>
    <w:rsid w:val="004C65C4"/>
    <w:rsid w:val="004C686C"/>
    <w:rsid w:val="004C6D6E"/>
    <w:rsid w:val="004C727B"/>
    <w:rsid w:val="004C75A6"/>
    <w:rsid w:val="004C75D8"/>
    <w:rsid w:val="004D0471"/>
    <w:rsid w:val="004D09B4"/>
    <w:rsid w:val="004D0F47"/>
    <w:rsid w:val="004D11D8"/>
    <w:rsid w:val="004D14A3"/>
    <w:rsid w:val="004D1747"/>
    <w:rsid w:val="004D1B2A"/>
    <w:rsid w:val="004D2138"/>
    <w:rsid w:val="004D2335"/>
    <w:rsid w:val="004D2EE0"/>
    <w:rsid w:val="004D4351"/>
    <w:rsid w:val="004D476D"/>
    <w:rsid w:val="004D4A79"/>
    <w:rsid w:val="004D4BE5"/>
    <w:rsid w:val="004D4FE6"/>
    <w:rsid w:val="004D5202"/>
    <w:rsid w:val="004D5EB3"/>
    <w:rsid w:val="004D6A58"/>
    <w:rsid w:val="004D6CD2"/>
    <w:rsid w:val="004D6FD4"/>
    <w:rsid w:val="004D72A6"/>
    <w:rsid w:val="004D7945"/>
    <w:rsid w:val="004D7A15"/>
    <w:rsid w:val="004D7C2D"/>
    <w:rsid w:val="004E010F"/>
    <w:rsid w:val="004E05D4"/>
    <w:rsid w:val="004E0DD5"/>
    <w:rsid w:val="004E10D2"/>
    <w:rsid w:val="004E14BF"/>
    <w:rsid w:val="004E18FA"/>
    <w:rsid w:val="004E19E2"/>
    <w:rsid w:val="004E1D46"/>
    <w:rsid w:val="004E1D67"/>
    <w:rsid w:val="004E2163"/>
    <w:rsid w:val="004E2F23"/>
    <w:rsid w:val="004E3166"/>
    <w:rsid w:val="004E3327"/>
    <w:rsid w:val="004E3D6E"/>
    <w:rsid w:val="004E42A6"/>
    <w:rsid w:val="004E465D"/>
    <w:rsid w:val="004E4681"/>
    <w:rsid w:val="004E4A72"/>
    <w:rsid w:val="004E527F"/>
    <w:rsid w:val="004E54DD"/>
    <w:rsid w:val="004E583F"/>
    <w:rsid w:val="004E5B66"/>
    <w:rsid w:val="004E606C"/>
    <w:rsid w:val="004E6182"/>
    <w:rsid w:val="004E69FD"/>
    <w:rsid w:val="004E6BC2"/>
    <w:rsid w:val="004E724C"/>
    <w:rsid w:val="004E7892"/>
    <w:rsid w:val="004E7CFF"/>
    <w:rsid w:val="004F07FD"/>
    <w:rsid w:val="004F08C8"/>
    <w:rsid w:val="004F10F6"/>
    <w:rsid w:val="004F13C0"/>
    <w:rsid w:val="004F1939"/>
    <w:rsid w:val="004F245B"/>
    <w:rsid w:val="004F2723"/>
    <w:rsid w:val="004F2BC2"/>
    <w:rsid w:val="004F2D8E"/>
    <w:rsid w:val="004F2F10"/>
    <w:rsid w:val="004F302D"/>
    <w:rsid w:val="004F33D2"/>
    <w:rsid w:val="004F368C"/>
    <w:rsid w:val="004F46C0"/>
    <w:rsid w:val="004F5A7D"/>
    <w:rsid w:val="004F6239"/>
    <w:rsid w:val="004F6302"/>
    <w:rsid w:val="004F6323"/>
    <w:rsid w:val="004F65A6"/>
    <w:rsid w:val="004F66DF"/>
    <w:rsid w:val="004F6BC6"/>
    <w:rsid w:val="004F6CCB"/>
    <w:rsid w:val="004F6EB9"/>
    <w:rsid w:val="004F7694"/>
    <w:rsid w:val="004F7815"/>
    <w:rsid w:val="004F7984"/>
    <w:rsid w:val="004F7985"/>
    <w:rsid w:val="004F7A87"/>
    <w:rsid w:val="0050096F"/>
    <w:rsid w:val="00500F0F"/>
    <w:rsid w:val="00501556"/>
    <w:rsid w:val="00501696"/>
    <w:rsid w:val="00501885"/>
    <w:rsid w:val="00501D9E"/>
    <w:rsid w:val="00501FFB"/>
    <w:rsid w:val="0050204B"/>
    <w:rsid w:val="00502149"/>
    <w:rsid w:val="0050235A"/>
    <w:rsid w:val="00502997"/>
    <w:rsid w:val="00502C78"/>
    <w:rsid w:val="00502FC3"/>
    <w:rsid w:val="005034FB"/>
    <w:rsid w:val="00504483"/>
    <w:rsid w:val="00504639"/>
    <w:rsid w:val="00504895"/>
    <w:rsid w:val="005049F5"/>
    <w:rsid w:val="00504AC2"/>
    <w:rsid w:val="00504E90"/>
    <w:rsid w:val="00504EE8"/>
    <w:rsid w:val="005053D3"/>
    <w:rsid w:val="0050736C"/>
    <w:rsid w:val="005075A0"/>
    <w:rsid w:val="00507B52"/>
    <w:rsid w:val="005100AB"/>
    <w:rsid w:val="00510142"/>
    <w:rsid w:val="005103BF"/>
    <w:rsid w:val="0051050A"/>
    <w:rsid w:val="00511B55"/>
    <w:rsid w:val="005126E3"/>
    <w:rsid w:val="00512C37"/>
    <w:rsid w:val="00513293"/>
    <w:rsid w:val="005139EC"/>
    <w:rsid w:val="00513B42"/>
    <w:rsid w:val="00513E1D"/>
    <w:rsid w:val="005140B0"/>
    <w:rsid w:val="00514440"/>
    <w:rsid w:val="00514608"/>
    <w:rsid w:val="005147B6"/>
    <w:rsid w:val="00514855"/>
    <w:rsid w:val="0051490D"/>
    <w:rsid w:val="00514B38"/>
    <w:rsid w:val="00514B55"/>
    <w:rsid w:val="00514FCA"/>
    <w:rsid w:val="0051501A"/>
    <w:rsid w:val="005152E8"/>
    <w:rsid w:val="00515959"/>
    <w:rsid w:val="0051597D"/>
    <w:rsid w:val="00515FF5"/>
    <w:rsid w:val="005161DD"/>
    <w:rsid w:val="005167F7"/>
    <w:rsid w:val="0051696B"/>
    <w:rsid w:val="00516A3D"/>
    <w:rsid w:val="00517249"/>
    <w:rsid w:val="00517FAE"/>
    <w:rsid w:val="0052084D"/>
    <w:rsid w:val="00521438"/>
    <w:rsid w:val="00521611"/>
    <w:rsid w:val="00521BA5"/>
    <w:rsid w:val="00521C20"/>
    <w:rsid w:val="00522044"/>
    <w:rsid w:val="0052245B"/>
    <w:rsid w:val="00522BA0"/>
    <w:rsid w:val="00522C3F"/>
    <w:rsid w:val="00522FF4"/>
    <w:rsid w:val="00524612"/>
    <w:rsid w:val="00524F02"/>
    <w:rsid w:val="005253A4"/>
    <w:rsid w:val="0052654D"/>
    <w:rsid w:val="0052722D"/>
    <w:rsid w:val="00530634"/>
    <w:rsid w:val="00530C7A"/>
    <w:rsid w:val="00530CB0"/>
    <w:rsid w:val="00531010"/>
    <w:rsid w:val="0053116D"/>
    <w:rsid w:val="00532390"/>
    <w:rsid w:val="00532486"/>
    <w:rsid w:val="00533290"/>
    <w:rsid w:val="00533FC1"/>
    <w:rsid w:val="00534531"/>
    <w:rsid w:val="00534BBB"/>
    <w:rsid w:val="00534D5C"/>
    <w:rsid w:val="00535219"/>
    <w:rsid w:val="00535273"/>
    <w:rsid w:val="00535567"/>
    <w:rsid w:val="005360B1"/>
    <w:rsid w:val="0053649E"/>
    <w:rsid w:val="00536518"/>
    <w:rsid w:val="00536870"/>
    <w:rsid w:val="00537268"/>
    <w:rsid w:val="005376F6"/>
    <w:rsid w:val="00537869"/>
    <w:rsid w:val="005379B4"/>
    <w:rsid w:val="00537B3A"/>
    <w:rsid w:val="00537EE5"/>
    <w:rsid w:val="00540849"/>
    <w:rsid w:val="00540FE3"/>
    <w:rsid w:val="00541091"/>
    <w:rsid w:val="0054196C"/>
    <w:rsid w:val="0054219D"/>
    <w:rsid w:val="00542674"/>
    <w:rsid w:val="00542EA8"/>
    <w:rsid w:val="00542F57"/>
    <w:rsid w:val="005430DA"/>
    <w:rsid w:val="00543386"/>
    <w:rsid w:val="00544027"/>
    <w:rsid w:val="00545208"/>
    <w:rsid w:val="0054520F"/>
    <w:rsid w:val="005454F6"/>
    <w:rsid w:val="005454FA"/>
    <w:rsid w:val="00545626"/>
    <w:rsid w:val="00545E8D"/>
    <w:rsid w:val="00546175"/>
    <w:rsid w:val="00546732"/>
    <w:rsid w:val="00546D58"/>
    <w:rsid w:val="00547062"/>
    <w:rsid w:val="005471FF"/>
    <w:rsid w:val="0054749B"/>
    <w:rsid w:val="00547A1D"/>
    <w:rsid w:val="00547EBF"/>
    <w:rsid w:val="00547EC5"/>
    <w:rsid w:val="005506A8"/>
    <w:rsid w:val="0055071A"/>
    <w:rsid w:val="00551653"/>
    <w:rsid w:val="00552CF1"/>
    <w:rsid w:val="00553728"/>
    <w:rsid w:val="00553BAF"/>
    <w:rsid w:val="005545C2"/>
    <w:rsid w:val="005552FF"/>
    <w:rsid w:val="005554DA"/>
    <w:rsid w:val="0055612A"/>
    <w:rsid w:val="00556214"/>
    <w:rsid w:val="005563E6"/>
    <w:rsid w:val="005566FC"/>
    <w:rsid w:val="00556B65"/>
    <w:rsid w:val="00556D64"/>
    <w:rsid w:val="00556EE5"/>
    <w:rsid w:val="00556FAD"/>
    <w:rsid w:val="0056017A"/>
    <w:rsid w:val="0056035A"/>
    <w:rsid w:val="0056041C"/>
    <w:rsid w:val="00560981"/>
    <w:rsid w:val="00560AD9"/>
    <w:rsid w:val="00560B8A"/>
    <w:rsid w:val="00561481"/>
    <w:rsid w:val="0056224A"/>
    <w:rsid w:val="00562E9C"/>
    <w:rsid w:val="005633B8"/>
    <w:rsid w:val="00563B0D"/>
    <w:rsid w:val="00563D98"/>
    <w:rsid w:val="00563EC6"/>
    <w:rsid w:val="0056408F"/>
    <w:rsid w:val="0056456A"/>
    <w:rsid w:val="00564683"/>
    <w:rsid w:val="00564738"/>
    <w:rsid w:val="005655FC"/>
    <w:rsid w:val="005663CB"/>
    <w:rsid w:val="005667E5"/>
    <w:rsid w:val="005669BD"/>
    <w:rsid w:val="00566AAA"/>
    <w:rsid w:val="00567A08"/>
    <w:rsid w:val="00570534"/>
    <w:rsid w:val="00570556"/>
    <w:rsid w:val="00570B7D"/>
    <w:rsid w:val="00570BD9"/>
    <w:rsid w:val="00570E0B"/>
    <w:rsid w:val="005711F5"/>
    <w:rsid w:val="00571E0A"/>
    <w:rsid w:val="005722D0"/>
    <w:rsid w:val="005724CE"/>
    <w:rsid w:val="00572661"/>
    <w:rsid w:val="00572E81"/>
    <w:rsid w:val="005732FA"/>
    <w:rsid w:val="005735CE"/>
    <w:rsid w:val="0057384F"/>
    <w:rsid w:val="00574361"/>
    <w:rsid w:val="00574602"/>
    <w:rsid w:val="005747FC"/>
    <w:rsid w:val="00574E81"/>
    <w:rsid w:val="0057530B"/>
    <w:rsid w:val="0057541F"/>
    <w:rsid w:val="0057558C"/>
    <w:rsid w:val="00575CC2"/>
    <w:rsid w:val="005762A4"/>
    <w:rsid w:val="0057638A"/>
    <w:rsid w:val="0057689A"/>
    <w:rsid w:val="00576AAF"/>
    <w:rsid w:val="00576F04"/>
    <w:rsid w:val="0057719A"/>
    <w:rsid w:val="0057777B"/>
    <w:rsid w:val="00577A05"/>
    <w:rsid w:val="00577A9D"/>
    <w:rsid w:val="00577ADC"/>
    <w:rsid w:val="00580B15"/>
    <w:rsid w:val="00580FD3"/>
    <w:rsid w:val="00581500"/>
    <w:rsid w:val="00581A18"/>
    <w:rsid w:val="00581C16"/>
    <w:rsid w:val="00581C79"/>
    <w:rsid w:val="00581DD9"/>
    <w:rsid w:val="00582145"/>
    <w:rsid w:val="00582891"/>
    <w:rsid w:val="005833A7"/>
    <w:rsid w:val="0058399D"/>
    <w:rsid w:val="00583FA6"/>
    <w:rsid w:val="005843A8"/>
    <w:rsid w:val="005845F0"/>
    <w:rsid w:val="005848D3"/>
    <w:rsid w:val="00585216"/>
    <w:rsid w:val="005855BE"/>
    <w:rsid w:val="00585ABF"/>
    <w:rsid w:val="00585E31"/>
    <w:rsid w:val="00586218"/>
    <w:rsid w:val="0058668A"/>
    <w:rsid w:val="005867AD"/>
    <w:rsid w:val="005867DF"/>
    <w:rsid w:val="00586DE5"/>
    <w:rsid w:val="0058719C"/>
    <w:rsid w:val="0058758D"/>
    <w:rsid w:val="00587633"/>
    <w:rsid w:val="00587A0F"/>
    <w:rsid w:val="00587A5E"/>
    <w:rsid w:val="0059076E"/>
    <w:rsid w:val="00590D46"/>
    <w:rsid w:val="00590F40"/>
    <w:rsid w:val="0059174A"/>
    <w:rsid w:val="005917F0"/>
    <w:rsid w:val="005919CB"/>
    <w:rsid w:val="00591E3B"/>
    <w:rsid w:val="00592529"/>
    <w:rsid w:val="005933D3"/>
    <w:rsid w:val="005937C9"/>
    <w:rsid w:val="00593B95"/>
    <w:rsid w:val="00593BE9"/>
    <w:rsid w:val="00593E98"/>
    <w:rsid w:val="00594A8B"/>
    <w:rsid w:val="00594DDF"/>
    <w:rsid w:val="0059511B"/>
    <w:rsid w:val="00595839"/>
    <w:rsid w:val="005962C2"/>
    <w:rsid w:val="00596346"/>
    <w:rsid w:val="00596F7D"/>
    <w:rsid w:val="00596FB2"/>
    <w:rsid w:val="005972B0"/>
    <w:rsid w:val="00597BD4"/>
    <w:rsid w:val="005A021F"/>
    <w:rsid w:val="005A0232"/>
    <w:rsid w:val="005A058F"/>
    <w:rsid w:val="005A0DA3"/>
    <w:rsid w:val="005A0E6E"/>
    <w:rsid w:val="005A0EA8"/>
    <w:rsid w:val="005A140D"/>
    <w:rsid w:val="005A1D2C"/>
    <w:rsid w:val="005A2032"/>
    <w:rsid w:val="005A216F"/>
    <w:rsid w:val="005A2C3D"/>
    <w:rsid w:val="005A2D6F"/>
    <w:rsid w:val="005A2EC8"/>
    <w:rsid w:val="005A41BA"/>
    <w:rsid w:val="005A46A8"/>
    <w:rsid w:val="005A4801"/>
    <w:rsid w:val="005A4ABD"/>
    <w:rsid w:val="005A5752"/>
    <w:rsid w:val="005A6168"/>
    <w:rsid w:val="005A6176"/>
    <w:rsid w:val="005A65C8"/>
    <w:rsid w:val="005A66A7"/>
    <w:rsid w:val="005A6719"/>
    <w:rsid w:val="005A69E4"/>
    <w:rsid w:val="005A6AFC"/>
    <w:rsid w:val="005A744D"/>
    <w:rsid w:val="005A7555"/>
    <w:rsid w:val="005A7CC0"/>
    <w:rsid w:val="005B0601"/>
    <w:rsid w:val="005B0C5C"/>
    <w:rsid w:val="005B12A8"/>
    <w:rsid w:val="005B15CA"/>
    <w:rsid w:val="005B1897"/>
    <w:rsid w:val="005B19CB"/>
    <w:rsid w:val="005B2042"/>
    <w:rsid w:val="005B2D46"/>
    <w:rsid w:val="005B2D70"/>
    <w:rsid w:val="005B2E18"/>
    <w:rsid w:val="005B3583"/>
    <w:rsid w:val="005B399D"/>
    <w:rsid w:val="005B3DB5"/>
    <w:rsid w:val="005B4067"/>
    <w:rsid w:val="005B442F"/>
    <w:rsid w:val="005B4BB6"/>
    <w:rsid w:val="005B5568"/>
    <w:rsid w:val="005B59D3"/>
    <w:rsid w:val="005B6243"/>
    <w:rsid w:val="005B6BC0"/>
    <w:rsid w:val="005B6F9D"/>
    <w:rsid w:val="005B71D5"/>
    <w:rsid w:val="005B73DC"/>
    <w:rsid w:val="005B773F"/>
    <w:rsid w:val="005B7D13"/>
    <w:rsid w:val="005B7DD1"/>
    <w:rsid w:val="005C000D"/>
    <w:rsid w:val="005C0240"/>
    <w:rsid w:val="005C0836"/>
    <w:rsid w:val="005C0D5E"/>
    <w:rsid w:val="005C10E2"/>
    <w:rsid w:val="005C1272"/>
    <w:rsid w:val="005C12CD"/>
    <w:rsid w:val="005C13A0"/>
    <w:rsid w:val="005C20A2"/>
    <w:rsid w:val="005C2C1A"/>
    <w:rsid w:val="005C3370"/>
    <w:rsid w:val="005C3C2B"/>
    <w:rsid w:val="005C4034"/>
    <w:rsid w:val="005C4165"/>
    <w:rsid w:val="005C41B1"/>
    <w:rsid w:val="005C4575"/>
    <w:rsid w:val="005C480C"/>
    <w:rsid w:val="005C57A3"/>
    <w:rsid w:val="005C59E4"/>
    <w:rsid w:val="005C5D98"/>
    <w:rsid w:val="005C610E"/>
    <w:rsid w:val="005C638D"/>
    <w:rsid w:val="005C6F18"/>
    <w:rsid w:val="005C777D"/>
    <w:rsid w:val="005D0334"/>
    <w:rsid w:val="005D0546"/>
    <w:rsid w:val="005D0FCC"/>
    <w:rsid w:val="005D110F"/>
    <w:rsid w:val="005D15E3"/>
    <w:rsid w:val="005D30DC"/>
    <w:rsid w:val="005D35B9"/>
    <w:rsid w:val="005D3989"/>
    <w:rsid w:val="005D3EBB"/>
    <w:rsid w:val="005D4684"/>
    <w:rsid w:val="005D47F7"/>
    <w:rsid w:val="005D4814"/>
    <w:rsid w:val="005D4ADC"/>
    <w:rsid w:val="005D5228"/>
    <w:rsid w:val="005D54F0"/>
    <w:rsid w:val="005D562B"/>
    <w:rsid w:val="005D5841"/>
    <w:rsid w:val="005D58FD"/>
    <w:rsid w:val="005D59E4"/>
    <w:rsid w:val="005D5B81"/>
    <w:rsid w:val="005D61D4"/>
    <w:rsid w:val="005D6A22"/>
    <w:rsid w:val="005D6E0E"/>
    <w:rsid w:val="005D6FC8"/>
    <w:rsid w:val="005D7349"/>
    <w:rsid w:val="005D7360"/>
    <w:rsid w:val="005D7471"/>
    <w:rsid w:val="005D7522"/>
    <w:rsid w:val="005D78D3"/>
    <w:rsid w:val="005D7FD4"/>
    <w:rsid w:val="005E1082"/>
    <w:rsid w:val="005E13E7"/>
    <w:rsid w:val="005E16F3"/>
    <w:rsid w:val="005E2935"/>
    <w:rsid w:val="005E2B52"/>
    <w:rsid w:val="005E2BA4"/>
    <w:rsid w:val="005E3478"/>
    <w:rsid w:val="005E4BA0"/>
    <w:rsid w:val="005E5534"/>
    <w:rsid w:val="005E5540"/>
    <w:rsid w:val="005E6605"/>
    <w:rsid w:val="005E69A3"/>
    <w:rsid w:val="005E6AC5"/>
    <w:rsid w:val="005E6EE7"/>
    <w:rsid w:val="005E741A"/>
    <w:rsid w:val="005F0092"/>
    <w:rsid w:val="005F06EF"/>
    <w:rsid w:val="005F0AAA"/>
    <w:rsid w:val="005F0B78"/>
    <w:rsid w:val="005F0BA6"/>
    <w:rsid w:val="005F1A44"/>
    <w:rsid w:val="005F1B2E"/>
    <w:rsid w:val="005F1B85"/>
    <w:rsid w:val="005F27E0"/>
    <w:rsid w:val="005F2AD9"/>
    <w:rsid w:val="005F2E36"/>
    <w:rsid w:val="005F2EED"/>
    <w:rsid w:val="005F341D"/>
    <w:rsid w:val="005F3899"/>
    <w:rsid w:val="005F3B7F"/>
    <w:rsid w:val="005F3CB3"/>
    <w:rsid w:val="005F46F5"/>
    <w:rsid w:val="005F4EE7"/>
    <w:rsid w:val="005F4EF8"/>
    <w:rsid w:val="005F5488"/>
    <w:rsid w:val="005F6572"/>
    <w:rsid w:val="005F6634"/>
    <w:rsid w:val="005F6A85"/>
    <w:rsid w:val="005F6A8B"/>
    <w:rsid w:val="005F6D46"/>
    <w:rsid w:val="005F7C59"/>
    <w:rsid w:val="00600045"/>
    <w:rsid w:val="00600290"/>
    <w:rsid w:val="00600840"/>
    <w:rsid w:val="00600C8F"/>
    <w:rsid w:val="00600E70"/>
    <w:rsid w:val="00601457"/>
    <w:rsid w:val="00602692"/>
    <w:rsid w:val="006030E9"/>
    <w:rsid w:val="006032F7"/>
    <w:rsid w:val="0060355C"/>
    <w:rsid w:val="00603817"/>
    <w:rsid w:val="00603986"/>
    <w:rsid w:val="00604557"/>
    <w:rsid w:val="0060461C"/>
    <w:rsid w:val="00605120"/>
    <w:rsid w:val="006052E1"/>
    <w:rsid w:val="00605338"/>
    <w:rsid w:val="00606839"/>
    <w:rsid w:val="0060703A"/>
    <w:rsid w:val="00607C9F"/>
    <w:rsid w:val="006100CA"/>
    <w:rsid w:val="00610B1D"/>
    <w:rsid w:val="00610F72"/>
    <w:rsid w:val="006110E2"/>
    <w:rsid w:val="006117F5"/>
    <w:rsid w:val="00611CD5"/>
    <w:rsid w:val="00611DEC"/>
    <w:rsid w:val="0061264E"/>
    <w:rsid w:val="006126C9"/>
    <w:rsid w:val="00612957"/>
    <w:rsid w:val="00613747"/>
    <w:rsid w:val="006137B3"/>
    <w:rsid w:val="00613C5B"/>
    <w:rsid w:val="00614069"/>
    <w:rsid w:val="00614209"/>
    <w:rsid w:val="00614D08"/>
    <w:rsid w:val="006151FB"/>
    <w:rsid w:val="0061520A"/>
    <w:rsid w:val="00615C63"/>
    <w:rsid w:val="006169B6"/>
    <w:rsid w:val="00616FAC"/>
    <w:rsid w:val="00617436"/>
    <w:rsid w:val="0061743B"/>
    <w:rsid w:val="00617D3A"/>
    <w:rsid w:val="00617F7C"/>
    <w:rsid w:val="00620F22"/>
    <w:rsid w:val="0062105C"/>
    <w:rsid w:val="00621658"/>
    <w:rsid w:val="006218D4"/>
    <w:rsid w:val="006228AC"/>
    <w:rsid w:val="00623A10"/>
    <w:rsid w:val="00623D44"/>
    <w:rsid w:val="00623EDE"/>
    <w:rsid w:val="00623FBC"/>
    <w:rsid w:val="00625051"/>
    <w:rsid w:val="00625774"/>
    <w:rsid w:val="006259D2"/>
    <w:rsid w:val="00626BD2"/>
    <w:rsid w:val="00626CC8"/>
    <w:rsid w:val="00627739"/>
    <w:rsid w:val="00627B06"/>
    <w:rsid w:val="006302C1"/>
    <w:rsid w:val="006303C8"/>
    <w:rsid w:val="0063069B"/>
    <w:rsid w:val="006319B7"/>
    <w:rsid w:val="0063235B"/>
    <w:rsid w:val="00632F44"/>
    <w:rsid w:val="006333EA"/>
    <w:rsid w:val="00633E76"/>
    <w:rsid w:val="006340C6"/>
    <w:rsid w:val="0063427F"/>
    <w:rsid w:val="0063438A"/>
    <w:rsid w:val="0063451C"/>
    <w:rsid w:val="00634C23"/>
    <w:rsid w:val="00635000"/>
    <w:rsid w:val="006365D0"/>
    <w:rsid w:val="0063688E"/>
    <w:rsid w:val="00636B30"/>
    <w:rsid w:val="00636DED"/>
    <w:rsid w:val="006416CA"/>
    <w:rsid w:val="00641F8A"/>
    <w:rsid w:val="00642410"/>
    <w:rsid w:val="00642B36"/>
    <w:rsid w:val="00642B6D"/>
    <w:rsid w:val="00642C69"/>
    <w:rsid w:val="0064362A"/>
    <w:rsid w:val="00644314"/>
    <w:rsid w:val="00644D15"/>
    <w:rsid w:val="0064515F"/>
    <w:rsid w:val="006463E1"/>
    <w:rsid w:val="00646ADD"/>
    <w:rsid w:val="00646C8F"/>
    <w:rsid w:val="00646D64"/>
    <w:rsid w:val="00646D92"/>
    <w:rsid w:val="00646F29"/>
    <w:rsid w:val="00647584"/>
    <w:rsid w:val="00647B17"/>
    <w:rsid w:val="00647E03"/>
    <w:rsid w:val="00650202"/>
    <w:rsid w:val="006506AC"/>
    <w:rsid w:val="006506B7"/>
    <w:rsid w:val="006506E4"/>
    <w:rsid w:val="006506EE"/>
    <w:rsid w:val="006506F2"/>
    <w:rsid w:val="00650C78"/>
    <w:rsid w:val="00650EE9"/>
    <w:rsid w:val="00651209"/>
    <w:rsid w:val="00651844"/>
    <w:rsid w:val="00652112"/>
    <w:rsid w:val="0065223B"/>
    <w:rsid w:val="00652348"/>
    <w:rsid w:val="00652621"/>
    <w:rsid w:val="00652EE0"/>
    <w:rsid w:val="0065375D"/>
    <w:rsid w:val="00653A08"/>
    <w:rsid w:val="00653B92"/>
    <w:rsid w:val="00653E8E"/>
    <w:rsid w:val="00654A42"/>
    <w:rsid w:val="006551AB"/>
    <w:rsid w:val="006560FC"/>
    <w:rsid w:val="0065638A"/>
    <w:rsid w:val="0065639C"/>
    <w:rsid w:val="00656572"/>
    <w:rsid w:val="0065663C"/>
    <w:rsid w:val="006567D6"/>
    <w:rsid w:val="006568A5"/>
    <w:rsid w:val="0065691D"/>
    <w:rsid w:val="0065729C"/>
    <w:rsid w:val="0065750C"/>
    <w:rsid w:val="00657BD5"/>
    <w:rsid w:val="0066046E"/>
    <w:rsid w:val="006604E4"/>
    <w:rsid w:val="00660895"/>
    <w:rsid w:val="00660F2E"/>
    <w:rsid w:val="00661444"/>
    <w:rsid w:val="006617DB"/>
    <w:rsid w:val="006618EE"/>
    <w:rsid w:val="0066195D"/>
    <w:rsid w:val="0066258E"/>
    <w:rsid w:val="00662AA8"/>
    <w:rsid w:val="00662D46"/>
    <w:rsid w:val="00662EDA"/>
    <w:rsid w:val="006634F8"/>
    <w:rsid w:val="00664239"/>
    <w:rsid w:val="006649CF"/>
    <w:rsid w:val="00665449"/>
    <w:rsid w:val="006654AF"/>
    <w:rsid w:val="0066593E"/>
    <w:rsid w:val="00665A27"/>
    <w:rsid w:val="00665A3B"/>
    <w:rsid w:val="00666155"/>
    <w:rsid w:val="00666891"/>
    <w:rsid w:val="006669A6"/>
    <w:rsid w:val="0066786F"/>
    <w:rsid w:val="006679DD"/>
    <w:rsid w:val="00667E86"/>
    <w:rsid w:val="00670878"/>
    <w:rsid w:val="00670BF8"/>
    <w:rsid w:val="00670D2B"/>
    <w:rsid w:val="00671E6B"/>
    <w:rsid w:val="00671F22"/>
    <w:rsid w:val="00672847"/>
    <w:rsid w:val="006732A5"/>
    <w:rsid w:val="0067374C"/>
    <w:rsid w:val="006737AE"/>
    <w:rsid w:val="00673B7E"/>
    <w:rsid w:val="00673E0F"/>
    <w:rsid w:val="006749BA"/>
    <w:rsid w:val="00674D21"/>
    <w:rsid w:val="006752D8"/>
    <w:rsid w:val="00675D0A"/>
    <w:rsid w:val="00676D6C"/>
    <w:rsid w:val="006772BF"/>
    <w:rsid w:val="00677570"/>
    <w:rsid w:val="006777EC"/>
    <w:rsid w:val="006807C4"/>
    <w:rsid w:val="00680A14"/>
    <w:rsid w:val="0068101E"/>
    <w:rsid w:val="006812A8"/>
    <w:rsid w:val="00681716"/>
    <w:rsid w:val="00682943"/>
    <w:rsid w:val="00682C50"/>
    <w:rsid w:val="006832E6"/>
    <w:rsid w:val="00683458"/>
    <w:rsid w:val="00683583"/>
    <w:rsid w:val="00683A56"/>
    <w:rsid w:val="00683D91"/>
    <w:rsid w:val="006840AE"/>
    <w:rsid w:val="0068487E"/>
    <w:rsid w:val="006848F1"/>
    <w:rsid w:val="00684F4E"/>
    <w:rsid w:val="00685638"/>
    <w:rsid w:val="00685AA9"/>
    <w:rsid w:val="00685C12"/>
    <w:rsid w:val="00685DB8"/>
    <w:rsid w:val="00685E17"/>
    <w:rsid w:val="00686742"/>
    <w:rsid w:val="00686F74"/>
    <w:rsid w:val="0068751F"/>
    <w:rsid w:val="006878D3"/>
    <w:rsid w:val="00687DD2"/>
    <w:rsid w:val="00690451"/>
    <w:rsid w:val="006907B5"/>
    <w:rsid w:val="00690910"/>
    <w:rsid w:val="00690B7E"/>
    <w:rsid w:val="00690F29"/>
    <w:rsid w:val="0069166D"/>
    <w:rsid w:val="006918AB"/>
    <w:rsid w:val="006923AF"/>
    <w:rsid w:val="0069259E"/>
    <w:rsid w:val="006925CD"/>
    <w:rsid w:val="006929E0"/>
    <w:rsid w:val="00692EC0"/>
    <w:rsid w:val="006930E1"/>
    <w:rsid w:val="006932A4"/>
    <w:rsid w:val="00693376"/>
    <w:rsid w:val="00693637"/>
    <w:rsid w:val="00693854"/>
    <w:rsid w:val="00693870"/>
    <w:rsid w:val="006940CD"/>
    <w:rsid w:val="00694B6C"/>
    <w:rsid w:val="00695192"/>
    <w:rsid w:val="0069584C"/>
    <w:rsid w:val="0069584E"/>
    <w:rsid w:val="006961D5"/>
    <w:rsid w:val="006961E7"/>
    <w:rsid w:val="00696431"/>
    <w:rsid w:val="00696AAA"/>
    <w:rsid w:val="00696C06"/>
    <w:rsid w:val="00696D7A"/>
    <w:rsid w:val="00697A03"/>
    <w:rsid w:val="00697D49"/>
    <w:rsid w:val="00697FA7"/>
    <w:rsid w:val="006A0684"/>
    <w:rsid w:val="006A0EE9"/>
    <w:rsid w:val="006A123B"/>
    <w:rsid w:val="006A13CC"/>
    <w:rsid w:val="006A195C"/>
    <w:rsid w:val="006A1FC9"/>
    <w:rsid w:val="006A210B"/>
    <w:rsid w:val="006A212A"/>
    <w:rsid w:val="006A384C"/>
    <w:rsid w:val="006A3B81"/>
    <w:rsid w:val="006A4249"/>
    <w:rsid w:val="006A46DA"/>
    <w:rsid w:val="006A526D"/>
    <w:rsid w:val="006A64F4"/>
    <w:rsid w:val="006A6ED0"/>
    <w:rsid w:val="006A6F23"/>
    <w:rsid w:val="006A7693"/>
    <w:rsid w:val="006A782B"/>
    <w:rsid w:val="006B00B4"/>
    <w:rsid w:val="006B0538"/>
    <w:rsid w:val="006B0DD8"/>
    <w:rsid w:val="006B0F84"/>
    <w:rsid w:val="006B1145"/>
    <w:rsid w:val="006B2075"/>
    <w:rsid w:val="006B2515"/>
    <w:rsid w:val="006B2E32"/>
    <w:rsid w:val="006B45B6"/>
    <w:rsid w:val="006B5754"/>
    <w:rsid w:val="006B5936"/>
    <w:rsid w:val="006B59B0"/>
    <w:rsid w:val="006B5BD0"/>
    <w:rsid w:val="006B5BFC"/>
    <w:rsid w:val="006B5D69"/>
    <w:rsid w:val="006B64F7"/>
    <w:rsid w:val="006B729E"/>
    <w:rsid w:val="006C03DF"/>
    <w:rsid w:val="006C05B5"/>
    <w:rsid w:val="006C0BC1"/>
    <w:rsid w:val="006C10EE"/>
    <w:rsid w:val="006C113F"/>
    <w:rsid w:val="006C16D4"/>
    <w:rsid w:val="006C170C"/>
    <w:rsid w:val="006C1769"/>
    <w:rsid w:val="006C1983"/>
    <w:rsid w:val="006C1BCF"/>
    <w:rsid w:val="006C20D0"/>
    <w:rsid w:val="006C2CF0"/>
    <w:rsid w:val="006C2E7A"/>
    <w:rsid w:val="006C30D6"/>
    <w:rsid w:val="006C3897"/>
    <w:rsid w:val="006C3A27"/>
    <w:rsid w:val="006C3F72"/>
    <w:rsid w:val="006C40E2"/>
    <w:rsid w:val="006C48D9"/>
    <w:rsid w:val="006C5253"/>
    <w:rsid w:val="006C552E"/>
    <w:rsid w:val="006C5877"/>
    <w:rsid w:val="006C5A11"/>
    <w:rsid w:val="006C5C14"/>
    <w:rsid w:val="006C6314"/>
    <w:rsid w:val="006C652A"/>
    <w:rsid w:val="006C7062"/>
    <w:rsid w:val="006C7AA4"/>
    <w:rsid w:val="006C7D50"/>
    <w:rsid w:val="006D0726"/>
    <w:rsid w:val="006D0C16"/>
    <w:rsid w:val="006D1277"/>
    <w:rsid w:val="006D1B79"/>
    <w:rsid w:val="006D1CFF"/>
    <w:rsid w:val="006D1F2D"/>
    <w:rsid w:val="006D1FB3"/>
    <w:rsid w:val="006D3B0A"/>
    <w:rsid w:val="006D44F5"/>
    <w:rsid w:val="006D4712"/>
    <w:rsid w:val="006D528E"/>
    <w:rsid w:val="006D567D"/>
    <w:rsid w:val="006D621D"/>
    <w:rsid w:val="006D7320"/>
    <w:rsid w:val="006E046C"/>
    <w:rsid w:val="006E07D3"/>
    <w:rsid w:val="006E087B"/>
    <w:rsid w:val="006E0FAF"/>
    <w:rsid w:val="006E151E"/>
    <w:rsid w:val="006E1D1E"/>
    <w:rsid w:val="006E1E9E"/>
    <w:rsid w:val="006E271A"/>
    <w:rsid w:val="006E284E"/>
    <w:rsid w:val="006E2DDC"/>
    <w:rsid w:val="006E2F43"/>
    <w:rsid w:val="006E3546"/>
    <w:rsid w:val="006E3574"/>
    <w:rsid w:val="006E3E78"/>
    <w:rsid w:val="006E43D1"/>
    <w:rsid w:val="006E458E"/>
    <w:rsid w:val="006E471E"/>
    <w:rsid w:val="006E4C95"/>
    <w:rsid w:val="006E6503"/>
    <w:rsid w:val="006E7364"/>
    <w:rsid w:val="006E79F0"/>
    <w:rsid w:val="006E7D10"/>
    <w:rsid w:val="006E7EEF"/>
    <w:rsid w:val="006E7FF1"/>
    <w:rsid w:val="006F060D"/>
    <w:rsid w:val="006F07B2"/>
    <w:rsid w:val="006F0BE8"/>
    <w:rsid w:val="006F0F83"/>
    <w:rsid w:val="006F11E0"/>
    <w:rsid w:val="006F1DDB"/>
    <w:rsid w:val="006F1E3B"/>
    <w:rsid w:val="006F2094"/>
    <w:rsid w:val="006F2EDE"/>
    <w:rsid w:val="006F31B4"/>
    <w:rsid w:val="006F3314"/>
    <w:rsid w:val="006F345D"/>
    <w:rsid w:val="006F3700"/>
    <w:rsid w:val="006F39BC"/>
    <w:rsid w:val="006F3A48"/>
    <w:rsid w:val="006F3DCA"/>
    <w:rsid w:val="006F4988"/>
    <w:rsid w:val="006F5B97"/>
    <w:rsid w:val="006F5F29"/>
    <w:rsid w:val="006F62E6"/>
    <w:rsid w:val="006F69E3"/>
    <w:rsid w:val="006F6E10"/>
    <w:rsid w:val="006F6EC9"/>
    <w:rsid w:val="006F790F"/>
    <w:rsid w:val="007001EB"/>
    <w:rsid w:val="00700210"/>
    <w:rsid w:val="0070024B"/>
    <w:rsid w:val="00700879"/>
    <w:rsid w:val="007008B5"/>
    <w:rsid w:val="00701118"/>
    <w:rsid w:val="00701B4D"/>
    <w:rsid w:val="00701CEE"/>
    <w:rsid w:val="00701E7B"/>
    <w:rsid w:val="00702191"/>
    <w:rsid w:val="007022B9"/>
    <w:rsid w:val="007025EE"/>
    <w:rsid w:val="00702655"/>
    <w:rsid w:val="00702819"/>
    <w:rsid w:val="00702C67"/>
    <w:rsid w:val="007031BE"/>
    <w:rsid w:val="00703869"/>
    <w:rsid w:val="00703D47"/>
    <w:rsid w:val="0070466A"/>
    <w:rsid w:val="0070480E"/>
    <w:rsid w:val="00705AD5"/>
    <w:rsid w:val="00705BC2"/>
    <w:rsid w:val="00705CD4"/>
    <w:rsid w:val="00705E1C"/>
    <w:rsid w:val="0070638F"/>
    <w:rsid w:val="00706739"/>
    <w:rsid w:val="00707D28"/>
    <w:rsid w:val="00707F7C"/>
    <w:rsid w:val="00707FB9"/>
    <w:rsid w:val="0071015F"/>
    <w:rsid w:val="007108CA"/>
    <w:rsid w:val="00710F57"/>
    <w:rsid w:val="00711236"/>
    <w:rsid w:val="00711903"/>
    <w:rsid w:val="00711B5A"/>
    <w:rsid w:val="00711F5C"/>
    <w:rsid w:val="0071205E"/>
    <w:rsid w:val="007134DA"/>
    <w:rsid w:val="00713CAD"/>
    <w:rsid w:val="00714169"/>
    <w:rsid w:val="0071421B"/>
    <w:rsid w:val="00714BC7"/>
    <w:rsid w:val="00714E8E"/>
    <w:rsid w:val="0071515D"/>
    <w:rsid w:val="007154C4"/>
    <w:rsid w:val="00715CC0"/>
    <w:rsid w:val="00716671"/>
    <w:rsid w:val="00717020"/>
    <w:rsid w:val="00717218"/>
    <w:rsid w:val="00717364"/>
    <w:rsid w:val="007176F9"/>
    <w:rsid w:val="00717A38"/>
    <w:rsid w:val="00717EF9"/>
    <w:rsid w:val="00720215"/>
    <w:rsid w:val="00720A27"/>
    <w:rsid w:val="00721004"/>
    <w:rsid w:val="00721330"/>
    <w:rsid w:val="007213F6"/>
    <w:rsid w:val="0072196D"/>
    <w:rsid w:val="00721C58"/>
    <w:rsid w:val="00721DAC"/>
    <w:rsid w:val="00722329"/>
    <w:rsid w:val="00722353"/>
    <w:rsid w:val="007225C6"/>
    <w:rsid w:val="007228D9"/>
    <w:rsid w:val="007230D8"/>
    <w:rsid w:val="00723430"/>
    <w:rsid w:val="00724354"/>
    <w:rsid w:val="00724ACB"/>
    <w:rsid w:val="007253C4"/>
    <w:rsid w:val="00725623"/>
    <w:rsid w:val="0072642E"/>
    <w:rsid w:val="00726903"/>
    <w:rsid w:val="00726CFB"/>
    <w:rsid w:val="007273DD"/>
    <w:rsid w:val="007276B8"/>
    <w:rsid w:val="00727C15"/>
    <w:rsid w:val="00727DBD"/>
    <w:rsid w:val="00727F6C"/>
    <w:rsid w:val="007300AF"/>
    <w:rsid w:val="00731054"/>
    <w:rsid w:val="007310A1"/>
    <w:rsid w:val="0073150A"/>
    <w:rsid w:val="0073165F"/>
    <w:rsid w:val="00731A61"/>
    <w:rsid w:val="007329C2"/>
    <w:rsid w:val="00733582"/>
    <w:rsid w:val="00733677"/>
    <w:rsid w:val="00733822"/>
    <w:rsid w:val="00733AE1"/>
    <w:rsid w:val="00733C44"/>
    <w:rsid w:val="00733FEC"/>
    <w:rsid w:val="00734B18"/>
    <w:rsid w:val="007354FD"/>
    <w:rsid w:val="0073560C"/>
    <w:rsid w:val="00735664"/>
    <w:rsid w:val="00735763"/>
    <w:rsid w:val="00737079"/>
    <w:rsid w:val="007375C0"/>
    <w:rsid w:val="0073788C"/>
    <w:rsid w:val="00737A4F"/>
    <w:rsid w:val="00740082"/>
    <w:rsid w:val="0074057A"/>
    <w:rsid w:val="007407FA"/>
    <w:rsid w:val="0074083C"/>
    <w:rsid w:val="00740ACC"/>
    <w:rsid w:val="00740B2D"/>
    <w:rsid w:val="00740D7D"/>
    <w:rsid w:val="00741256"/>
    <w:rsid w:val="00742845"/>
    <w:rsid w:val="007428D2"/>
    <w:rsid w:val="00742A9F"/>
    <w:rsid w:val="00742B89"/>
    <w:rsid w:val="007431F3"/>
    <w:rsid w:val="0074359A"/>
    <w:rsid w:val="00744176"/>
    <w:rsid w:val="00744D3E"/>
    <w:rsid w:val="0074518C"/>
    <w:rsid w:val="00745683"/>
    <w:rsid w:val="00745F66"/>
    <w:rsid w:val="00746902"/>
    <w:rsid w:val="00747199"/>
    <w:rsid w:val="0074751E"/>
    <w:rsid w:val="00747996"/>
    <w:rsid w:val="00747BE5"/>
    <w:rsid w:val="00747C41"/>
    <w:rsid w:val="00747E8E"/>
    <w:rsid w:val="007501DA"/>
    <w:rsid w:val="00750358"/>
    <w:rsid w:val="0075047E"/>
    <w:rsid w:val="00750481"/>
    <w:rsid w:val="0075178B"/>
    <w:rsid w:val="00751BC6"/>
    <w:rsid w:val="0075257D"/>
    <w:rsid w:val="00752BC1"/>
    <w:rsid w:val="00752CC8"/>
    <w:rsid w:val="0075301E"/>
    <w:rsid w:val="0075322D"/>
    <w:rsid w:val="0075327F"/>
    <w:rsid w:val="007535B7"/>
    <w:rsid w:val="00753630"/>
    <w:rsid w:val="00753701"/>
    <w:rsid w:val="007545C0"/>
    <w:rsid w:val="00754D44"/>
    <w:rsid w:val="00754F08"/>
    <w:rsid w:val="007557F4"/>
    <w:rsid w:val="00755858"/>
    <w:rsid w:val="00756D41"/>
    <w:rsid w:val="0075755C"/>
    <w:rsid w:val="007578E5"/>
    <w:rsid w:val="00757B8A"/>
    <w:rsid w:val="00757D59"/>
    <w:rsid w:val="00757FED"/>
    <w:rsid w:val="007605DA"/>
    <w:rsid w:val="007607EC"/>
    <w:rsid w:val="007608D0"/>
    <w:rsid w:val="00761721"/>
    <w:rsid w:val="007626D9"/>
    <w:rsid w:val="00762D4D"/>
    <w:rsid w:val="007632F8"/>
    <w:rsid w:val="007636E5"/>
    <w:rsid w:val="007642E9"/>
    <w:rsid w:val="0076440C"/>
    <w:rsid w:val="00764456"/>
    <w:rsid w:val="00765012"/>
    <w:rsid w:val="007651F0"/>
    <w:rsid w:val="00765410"/>
    <w:rsid w:val="00765487"/>
    <w:rsid w:val="0076589C"/>
    <w:rsid w:val="0076594F"/>
    <w:rsid w:val="007666B6"/>
    <w:rsid w:val="00766A25"/>
    <w:rsid w:val="007704FE"/>
    <w:rsid w:val="0077082A"/>
    <w:rsid w:val="0077112A"/>
    <w:rsid w:val="007715AB"/>
    <w:rsid w:val="00771E33"/>
    <w:rsid w:val="00771FAE"/>
    <w:rsid w:val="00772D20"/>
    <w:rsid w:val="00773167"/>
    <w:rsid w:val="00773D61"/>
    <w:rsid w:val="0077496A"/>
    <w:rsid w:val="00774F7B"/>
    <w:rsid w:val="00774FA2"/>
    <w:rsid w:val="00775166"/>
    <w:rsid w:val="007753E7"/>
    <w:rsid w:val="00775612"/>
    <w:rsid w:val="00775963"/>
    <w:rsid w:val="0077617B"/>
    <w:rsid w:val="007761BF"/>
    <w:rsid w:val="0077663E"/>
    <w:rsid w:val="00780951"/>
    <w:rsid w:val="00780A81"/>
    <w:rsid w:val="0078146C"/>
    <w:rsid w:val="0078159C"/>
    <w:rsid w:val="00781B5A"/>
    <w:rsid w:val="00781CB2"/>
    <w:rsid w:val="00781FCF"/>
    <w:rsid w:val="007829C2"/>
    <w:rsid w:val="00782CBE"/>
    <w:rsid w:val="007836BA"/>
    <w:rsid w:val="00783975"/>
    <w:rsid w:val="00783A3A"/>
    <w:rsid w:val="0078403D"/>
    <w:rsid w:val="0078457F"/>
    <w:rsid w:val="0078460A"/>
    <w:rsid w:val="00784717"/>
    <w:rsid w:val="00784886"/>
    <w:rsid w:val="0078511E"/>
    <w:rsid w:val="00785FBF"/>
    <w:rsid w:val="00786191"/>
    <w:rsid w:val="007877F0"/>
    <w:rsid w:val="00787AD7"/>
    <w:rsid w:val="00787CBA"/>
    <w:rsid w:val="0079051F"/>
    <w:rsid w:val="0079072B"/>
    <w:rsid w:val="00790A5D"/>
    <w:rsid w:val="0079195C"/>
    <w:rsid w:val="00791A32"/>
    <w:rsid w:val="00791C05"/>
    <w:rsid w:val="00791F78"/>
    <w:rsid w:val="00792318"/>
    <w:rsid w:val="007925A8"/>
    <w:rsid w:val="00792B7B"/>
    <w:rsid w:val="00792F8C"/>
    <w:rsid w:val="007931D4"/>
    <w:rsid w:val="00793ED3"/>
    <w:rsid w:val="007941B3"/>
    <w:rsid w:val="0079434E"/>
    <w:rsid w:val="00794EA9"/>
    <w:rsid w:val="00794FDA"/>
    <w:rsid w:val="007953C9"/>
    <w:rsid w:val="007954A3"/>
    <w:rsid w:val="00796155"/>
    <w:rsid w:val="00796AC1"/>
    <w:rsid w:val="00796C65"/>
    <w:rsid w:val="00796CC5"/>
    <w:rsid w:val="00796F10"/>
    <w:rsid w:val="00796FCF"/>
    <w:rsid w:val="007974FB"/>
    <w:rsid w:val="00797862"/>
    <w:rsid w:val="00797FB9"/>
    <w:rsid w:val="007A0095"/>
    <w:rsid w:val="007A038A"/>
    <w:rsid w:val="007A07DE"/>
    <w:rsid w:val="007A14DF"/>
    <w:rsid w:val="007A199F"/>
    <w:rsid w:val="007A1CE6"/>
    <w:rsid w:val="007A1F86"/>
    <w:rsid w:val="007A250C"/>
    <w:rsid w:val="007A34E7"/>
    <w:rsid w:val="007A3561"/>
    <w:rsid w:val="007A3734"/>
    <w:rsid w:val="007A3D0E"/>
    <w:rsid w:val="007A3DBF"/>
    <w:rsid w:val="007A41FB"/>
    <w:rsid w:val="007A4772"/>
    <w:rsid w:val="007A48A4"/>
    <w:rsid w:val="007A4B95"/>
    <w:rsid w:val="007A4BBA"/>
    <w:rsid w:val="007A5BEE"/>
    <w:rsid w:val="007A5D8D"/>
    <w:rsid w:val="007A5FBA"/>
    <w:rsid w:val="007A6397"/>
    <w:rsid w:val="007A6BE2"/>
    <w:rsid w:val="007A7639"/>
    <w:rsid w:val="007A786B"/>
    <w:rsid w:val="007B1058"/>
    <w:rsid w:val="007B1CF2"/>
    <w:rsid w:val="007B20B1"/>
    <w:rsid w:val="007B221A"/>
    <w:rsid w:val="007B24B6"/>
    <w:rsid w:val="007B2533"/>
    <w:rsid w:val="007B2554"/>
    <w:rsid w:val="007B2568"/>
    <w:rsid w:val="007B2836"/>
    <w:rsid w:val="007B2A20"/>
    <w:rsid w:val="007B2B8F"/>
    <w:rsid w:val="007B2BFA"/>
    <w:rsid w:val="007B3077"/>
    <w:rsid w:val="007B30C0"/>
    <w:rsid w:val="007B3157"/>
    <w:rsid w:val="007B382E"/>
    <w:rsid w:val="007B38A5"/>
    <w:rsid w:val="007B3ACC"/>
    <w:rsid w:val="007B3B00"/>
    <w:rsid w:val="007B3C98"/>
    <w:rsid w:val="007B3EAD"/>
    <w:rsid w:val="007B4426"/>
    <w:rsid w:val="007B467E"/>
    <w:rsid w:val="007B4953"/>
    <w:rsid w:val="007B4A0F"/>
    <w:rsid w:val="007B4F25"/>
    <w:rsid w:val="007B594D"/>
    <w:rsid w:val="007B5FB7"/>
    <w:rsid w:val="007B6078"/>
    <w:rsid w:val="007B6153"/>
    <w:rsid w:val="007B6C13"/>
    <w:rsid w:val="007B74C7"/>
    <w:rsid w:val="007C0AA1"/>
    <w:rsid w:val="007C0BEC"/>
    <w:rsid w:val="007C151F"/>
    <w:rsid w:val="007C18AC"/>
    <w:rsid w:val="007C1E63"/>
    <w:rsid w:val="007C23AE"/>
    <w:rsid w:val="007C3272"/>
    <w:rsid w:val="007C364A"/>
    <w:rsid w:val="007C3BC7"/>
    <w:rsid w:val="007C3E75"/>
    <w:rsid w:val="007C3EC4"/>
    <w:rsid w:val="007C40BC"/>
    <w:rsid w:val="007C45CA"/>
    <w:rsid w:val="007C4B01"/>
    <w:rsid w:val="007C610A"/>
    <w:rsid w:val="007C6BAA"/>
    <w:rsid w:val="007C6C9E"/>
    <w:rsid w:val="007C6DDE"/>
    <w:rsid w:val="007C7313"/>
    <w:rsid w:val="007C738D"/>
    <w:rsid w:val="007C75B7"/>
    <w:rsid w:val="007D08F4"/>
    <w:rsid w:val="007D131A"/>
    <w:rsid w:val="007D20B9"/>
    <w:rsid w:val="007D2452"/>
    <w:rsid w:val="007D2A3C"/>
    <w:rsid w:val="007D2CC4"/>
    <w:rsid w:val="007D390D"/>
    <w:rsid w:val="007D3C76"/>
    <w:rsid w:val="007D3F2B"/>
    <w:rsid w:val="007D4948"/>
    <w:rsid w:val="007D5173"/>
    <w:rsid w:val="007D54B6"/>
    <w:rsid w:val="007D5710"/>
    <w:rsid w:val="007D59AF"/>
    <w:rsid w:val="007D5EF5"/>
    <w:rsid w:val="007D60CA"/>
    <w:rsid w:val="007D641E"/>
    <w:rsid w:val="007D6BA2"/>
    <w:rsid w:val="007D6FC3"/>
    <w:rsid w:val="007D735A"/>
    <w:rsid w:val="007D7490"/>
    <w:rsid w:val="007D74AC"/>
    <w:rsid w:val="007D7AFA"/>
    <w:rsid w:val="007D7FDF"/>
    <w:rsid w:val="007E0213"/>
    <w:rsid w:val="007E0386"/>
    <w:rsid w:val="007E0646"/>
    <w:rsid w:val="007E0648"/>
    <w:rsid w:val="007E0C55"/>
    <w:rsid w:val="007E15E7"/>
    <w:rsid w:val="007E17FF"/>
    <w:rsid w:val="007E1F2B"/>
    <w:rsid w:val="007E29B1"/>
    <w:rsid w:val="007E2DED"/>
    <w:rsid w:val="007E2E3B"/>
    <w:rsid w:val="007E33B9"/>
    <w:rsid w:val="007E3529"/>
    <w:rsid w:val="007E4373"/>
    <w:rsid w:val="007E4703"/>
    <w:rsid w:val="007E4A05"/>
    <w:rsid w:val="007E4B09"/>
    <w:rsid w:val="007E5710"/>
    <w:rsid w:val="007E5C3C"/>
    <w:rsid w:val="007E5E09"/>
    <w:rsid w:val="007E6018"/>
    <w:rsid w:val="007E64D7"/>
    <w:rsid w:val="007E6738"/>
    <w:rsid w:val="007E68B1"/>
    <w:rsid w:val="007E6BBB"/>
    <w:rsid w:val="007E79D4"/>
    <w:rsid w:val="007E7A5B"/>
    <w:rsid w:val="007F0141"/>
    <w:rsid w:val="007F096A"/>
    <w:rsid w:val="007F0BCE"/>
    <w:rsid w:val="007F0F1B"/>
    <w:rsid w:val="007F0F38"/>
    <w:rsid w:val="007F10B2"/>
    <w:rsid w:val="007F12BF"/>
    <w:rsid w:val="007F189B"/>
    <w:rsid w:val="007F1BAE"/>
    <w:rsid w:val="007F2083"/>
    <w:rsid w:val="007F20DE"/>
    <w:rsid w:val="007F215D"/>
    <w:rsid w:val="007F2A7B"/>
    <w:rsid w:val="007F2B4E"/>
    <w:rsid w:val="007F3BDA"/>
    <w:rsid w:val="007F3C6F"/>
    <w:rsid w:val="007F420D"/>
    <w:rsid w:val="007F426A"/>
    <w:rsid w:val="007F44A2"/>
    <w:rsid w:val="007F4501"/>
    <w:rsid w:val="007F50DE"/>
    <w:rsid w:val="007F5380"/>
    <w:rsid w:val="007F53D1"/>
    <w:rsid w:val="007F562F"/>
    <w:rsid w:val="007F5B1E"/>
    <w:rsid w:val="007F5C86"/>
    <w:rsid w:val="007F684D"/>
    <w:rsid w:val="007F6A01"/>
    <w:rsid w:val="007F6B6D"/>
    <w:rsid w:val="007F6D02"/>
    <w:rsid w:val="007F71B6"/>
    <w:rsid w:val="007F7871"/>
    <w:rsid w:val="007F7BDA"/>
    <w:rsid w:val="00800689"/>
    <w:rsid w:val="008008F9"/>
    <w:rsid w:val="0080125A"/>
    <w:rsid w:val="008012DC"/>
    <w:rsid w:val="00801308"/>
    <w:rsid w:val="00801A9C"/>
    <w:rsid w:val="00801EBF"/>
    <w:rsid w:val="00802B08"/>
    <w:rsid w:val="00802BF7"/>
    <w:rsid w:val="00802C7E"/>
    <w:rsid w:val="00803775"/>
    <w:rsid w:val="00803951"/>
    <w:rsid w:val="00803B41"/>
    <w:rsid w:val="00803C56"/>
    <w:rsid w:val="00803F7C"/>
    <w:rsid w:val="0080427C"/>
    <w:rsid w:val="0080435B"/>
    <w:rsid w:val="0080492D"/>
    <w:rsid w:val="0080594A"/>
    <w:rsid w:val="00805A48"/>
    <w:rsid w:val="00806BA2"/>
    <w:rsid w:val="00807A21"/>
    <w:rsid w:val="008101F4"/>
    <w:rsid w:val="008103B2"/>
    <w:rsid w:val="0081158D"/>
    <w:rsid w:val="00811C58"/>
    <w:rsid w:val="008139E6"/>
    <w:rsid w:val="00813A48"/>
    <w:rsid w:val="00813C62"/>
    <w:rsid w:val="00813C7B"/>
    <w:rsid w:val="00814207"/>
    <w:rsid w:val="00814245"/>
    <w:rsid w:val="008143FB"/>
    <w:rsid w:val="0081447E"/>
    <w:rsid w:val="008147E3"/>
    <w:rsid w:val="00814D21"/>
    <w:rsid w:val="00814D6F"/>
    <w:rsid w:val="0081502E"/>
    <w:rsid w:val="00815502"/>
    <w:rsid w:val="00815935"/>
    <w:rsid w:val="0081599F"/>
    <w:rsid w:val="00815C4E"/>
    <w:rsid w:val="008160DC"/>
    <w:rsid w:val="00816546"/>
    <w:rsid w:val="00816681"/>
    <w:rsid w:val="0081712A"/>
    <w:rsid w:val="00817164"/>
    <w:rsid w:val="008174BF"/>
    <w:rsid w:val="00817D26"/>
    <w:rsid w:val="00817F63"/>
    <w:rsid w:val="008204FA"/>
    <w:rsid w:val="008208A0"/>
    <w:rsid w:val="00821996"/>
    <w:rsid w:val="00821A16"/>
    <w:rsid w:val="00821E5D"/>
    <w:rsid w:val="008222AC"/>
    <w:rsid w:val="008227D6"/>
    <w:rsid w:val="00822FA2"/>
    <w:rsid w:val="00823630"/>
    <w:rsid w:val="008237AA"/>
    <w:rsid w:val="00823EC5"/>
    <w:rsid w:val="0082434F"/>
    <w:rsid w:val="008248D9"/>
    <w:rsid w:val="008251DF"/>
    <w:rsid w:val="0082576E"/>
    <w:rsid w:val="00825AFB"/>
    <w:rsid w:val="00825D3F"/>
    <w:rsid w:val="00826A73"/>
    <w:rsid w:val="008270EA"/>
    <w:rsid w:val="0082752B"/>
    <w:rsid w:val="008275F4"/>
    <w:rsid w:val="008277B0"/>
    <w:rsid w:val="008277F3"/>
    <w:rsid w:val="00830661"/>
    <w:rsid w:val="00830D12"/>
    <w:rsid w:val="00830E62"/>
    <w:rsid w:val="00830F85"/>
    <w:rsid w:val="008311D8"/>
    <w:rsid w:val="00831EEC"/>
    <w:rsid w:val="00832791"/>
    <w:rsid w:val="008329FA"/>
    <w:rsid w:val="00832CE8"/>
    <w:rsid w:val="00832DB9"/>
    <w:rsid w:val="00833079"/>
    <w:rsid w:val="008335CE"/>
    <w:rsid w:val="0083378D"/>
    <w:rsid w:val="00833C84"/>
    <w:rsid w:val="00833D1A"/>
    <w:rsid w:val="00833DB1"/>
    <w:rsid w:val="00833DE6"/>
    <w:rsid w:val="00834210"/>
    <w:rsid w:val="0083425C"/>
    <w:rsid w:val="008345D2"/>
    <w:rsid w:val="008346C1"/>
    <w:rsid w:val="008349BF"/>
    <w:rsid w:val="00834E27"/>
    <w:rsid w:val="00834FAB"/>
    <w:rsid w:val="008352F0"/>
    <w:rsid w:val="008354CD"/>
    <w:rsid w:val="00835E46"/>
    <w:rsid w:val="00835FC4"/>
    <w:rsid w:val="0083697D"/>
    <w:rsid w:val="00837AC7"/>
    <w:rsid w:val="00837F76"/>
    <w:rsid w:val="0084009D"/>
    <w:rsid w:val="00840130"/>
    <w:rsid w:val="008407EE"/>
    <w:rsid w:val="008409D8"/>
    <w:rsid w:val="008410A5"/>
    <w:rsid w:val="00841D3E"/>
    <w:rsid w:val="00841D4D"/>
    <w:rsid w:val="0084219B"/>
    <w:rsid w:val="00842A50"/>
    <w:rsid w:val="00842E54"/>
    <w:rsid w:val="00842EBC"/>
    <w:rsid w:val="008433E4"/>
    <w:rsid w:val="00843A41"/>
    <w:rsid w:val="00843DE0"/>
    <w:rsid w:val="008441FA"/>
    <w:rsid w:val="00844723"/>
    <w:rsid w:val="008447DC"/>
    <w:rsid w:val="00844A24"/>
    <w:rsid w:val="00844EF1"/>
    <w:rsid w:val="00845887"/>
    <w:rsid w:val="00845F57"/>
    <w:rsid w:val="00846422"/>
    <w:rsid w:val="00846DDF"/>
    <w:rsid w:val="008471C3"/>
    <w:rsid w:val="008471CC"/>
    <w:rsid w:val="0085006B"/>
    <w:rsid w:val="0085021D"/>
    <w:rsid w:val="0085035F"/>
    <w:rsid w:val="00850931"/>
    <w:rsid w:val="00850BE4"/>
    <w:rsid w:val="008510F4"/>
    <w:rsid w:val="008512AF"/>
    <w:rsid w:val="00851DEA"/>
    <w:rsid w:val="008520CD"/>
    <w:rsid w:val="0085216E"/>
    <w:rsid w:val="00852718"/>
    <w:rsid w:val="00852854"/>
    <w:rsid w:val="008530D9"/>
    <w:rsid w:val="008535E4"/>
    <w:rsid w:val="00853615"/>
    <w:rsid w:val="008536D6"/>
    <w:rsid w:val="00853F01"/>
    <w:rsid w:val="00854B16"/>
    <w:rsid w:val="0085587F"/>
    <w:rsid w:val="008559D8"/>
    <w:rsid w:val="00856016"/>
    <w:rsid w:val="00856BBC"/>
    <w:rsid w:val="0085738D"/>
    <w:rsid w:val="008574F8"/>
    <w:rsid w:val="008578E4"/>
    <w:rsid w:val="008579EA"/>
    <w:rsid w:val="00860026"/>
    <w:rsid w:val="008602CF"/>
    <w:rsid w:val="0086079F"/>
    <w:rsid w:val="008618FB"/>
    <w:rsid w:val="00861FFC"/>
    <w:rsid w:val="008621D2"/>
    <w:rsid w:val="00862361"/>
    <w:rsid w:val="0086279C"/>
    <w:rsid w:val="00862829"/>
    <w:rsid w:val="00862A0A"/>
    <w:rsid w:val="00863270"/>
    <w:rsid w:val="00863622"/>
    <w:rsid w:val="00863841"/>
    <w:rsid w:val="0086472F"/>
    <w:rsid w:val="008649B1"/>
    <w:rsid w:val="00864A47"/>
    <w:rsid w:val="00864D2D"/>
    <w:rsid w:val="008650BE"/>
    <w:rsid w:val="0086570E"/>
    <w:rsid w:val="00865BC7"/>
    <w:rsid w:val="00865F7E"/>
    <w:rsid w:val="00867198"/>
    <w:rsid w:val="008676A6"/>
    <w:rsid w:val="008679CF"/>
    <w:rsid w:val="008704E4"/>
    <w:rsid w:val="00870507"/>
    <w:rsid w:val="008709B3"/>
    <w:rsid w:val="00871395"/>
    <w:rsid w:val="0087139E"/>
    <w:rsid w:val="008713C1"/>
    <w:rsid w:val="00871505"/>
    <w:rsid w:val="008719FD"/>
    <w:rsid w:val="00871AC0"/>
    <w:rsid w:val="00871CD0"/>
    <w:rsid w:val="00871E1F"/>
    <w:rsid w:val="00871E20"/>
    <w:rsid w:val="00871E66"/>
    <w:rsid w:val="0087212E"/>
    <w:rsid w:val="008728EB"/>
    <w:rsid w:val="00872E08"/>
    <w:rsid w:val="00872F74"/>
    <w:rsid w:val="00873973"/>
    <w:rsid w:val="00874089"/>
    <w:rsid w:val="008749AB"/>
    <w:rsid w:val="0087545B"/>
    <w:rsid w:val="008759EF"/>
    <w:rsid w:val="00875F99"/>
    <w:rsid w:val="00876298"/>
    <w:rsid w:val="008768A6"/>
    <w:rsid w:val="00876929"/>
    <w:rsid w:val="00876D8B"/>
    <w:rsid w:val="00877713"/>
    <w:rsid w:val="00877C1E"/>
    <w:rsid w:val="00877DA4"/>
    <w:rsid w:val="0088049D"/>
    <w:rsid w:val="0088099C"/>
    <w:rsid w:val="00880BD4"/>
    <w:rsid w:val="008812E0"/>
    <w:rsid w:val="00881669"/>
    <w:rsid w:val="008827B1"/>
    <w:rsid w:val="00882C71"/>
    <w:rsid w:val="00882D71"/>
    <w:rsid w:val="00883840"/>
    <w:rsid w:val="008846CF"/>
    <w:rsid w:val="0088515D"/>
    <w:rsid w:val="0088582F"/>
    <w:rsid w:val="00886815"/>
    <w:rsid w:val="00886D0E"/>
    <w:rsid w:val="00886F01"/>
    <w:rsid w:val="008879B0"/>
    <w:rsid w:val="008902B7"/>
    <w:rsid w:val="00890538"/>
    <w:rsid w:val="00890E5B"/>
    <w:rsid w:val="00891176"/>
    <w:rsid w:val="008911A3"/>
    <w:rsid w:val="00891201"/>
    <w:rsid w:val="0089245B"/>
    <w:rsid w:val="008926BA"/>
    <w:rsid w:val="008928DB"/>
    <w:rsid w:val="0089298A"/>
    <w:rsid w:val="00892BBF"/>
    <w:rsid w:val="00892C50"/>
    <w:rsid w:val="00892DAC"/>
    <w:rsid w:val="00893BD7"/>
    <w:rsid w:val="00893D37"/>
    <w:rsid w:val="00894C82"/>
    <w:rsid w:val="00894FDF"/>
    <w:rsid w:val="00895135"/>
    <w:rsid w:val="00895BA9"/>
    <w:rsid w:val="00896224"/>
    <w:rsid w:val="008968B2"/>
    <w:rsid w:val="0089733F"/>
    <w:rsid w:val="00897396"/>
    <w:rsid w:val="0089754B"/>
    <w:rsid w:val="0089782F"/>
    <w:rsid w:val="008A0176"/>
    <w:rsid w:val="008A05CE"/>
    <w:rsid w:val="008A0C4C"/>
    <w:rsid w:val="008A0E4E"/>
    <w:rsid w:val="008A130C"/>
    <w:rsid w:val="008A22F3"/>
    <w:rsid w:val="008A2F28"/>
    <w:rsid w:val="008A351C"/>
    <w:rsid w:val="008A38A3"/>
    <w:rsid w:val="008A3F0B"/>
    <w:rsid w:val="008A3F47"/>
    <w:rsid w:val="008A4500"/>
    <w:rsid w:val="008A4ABF"/>
    <w:rsid w:val="008A55F8"/>
    <w:rsid w:val="008A6010"/>
    <w:rsid w:val="008A6306"/>
    <w:rsid w:val="008A6953"/>
    <w:rsid w:val="008A76B1"/>
    <w:rsid w:val="008A790F"/>
    <w:rsid w:val="008A7CB3"/>
    <w:rsid w:val="008A7EEB"/>
    <w:rsid w:val="008B091B"/>
    <w:rsid w:val="008B09BB"/>
    <w:rsid w:val="008B0CF7"/>
    <w:rsid w:val="008B125F"/>
    <w:rsid w:val="008B2B20"/>
    <w:rsid w:val="008B367A"/>
    <w:rsid w:val="008B39D9"/>
    <w:rsid w:val="008B3BA1"/>
    <w:rsid w:val="008B3E41"/>
    <w:rsid w:val="008B40EA"/>
    <w:rsid w:val="008B4AB8"/>
    <w:rsid w:val="008B5284"/>
    <w:rsid w:val="008B5329"/>
    <w:rsid w:val="008B548B"/>
    <w:rsid w:val="008B5993"/>
    <w:rsid w:val="008B5B71"/>
    <w:rsid w:val="008B5D4C"/>
    <w:rsid w:val="008B607D"/>
    <w:rsid w:val="008B643D"/>
    <w:rsid w:val="008B6F49"/>
    <w:rsid w:val="008B711D"/>
    <w:rsid w:val="008B725D"/>
    <w:rsid w:val="008B72D8"/>
    <w:rsid w:val="008B7B83"/>
    <w:rsid w:val="008B7B87"/>
    <w:rsid w:val="008B7C7C"/>
    <w:rsid w:val="008B7C84"/>
    <w:rsid w:val="008B7F75"/>
    <w:rsid w:val="008C00BD"/>
    <w:rsid w:val="008C02B1"/>
    <w:rsid w:val="008C0675"/>
    <w:rsid w:val="008C0C29"/>
    <w:rsid w:val="008C1E4A"/>
    <w:rsid w:val="008C22B2"/>
    <w:rsid w:val="008C2461"/>
    <w:rsid w:val="008C27B3"/>
    <w:rsid w:val="008C2D50"/>
    <w:rsid w:val="008C343D"/>
    <w:rsid w:val="008C3482"/>
    <w:rsid w:val="008C3510"/>
    <w:rsid w:val="008C398F"/>
    <w:rsid w:val="008C4941"/>
    <w:rsid w:val="008C4A1A"/>
    <w:rsid w:val="008C4CC4"/>
    <w:rsid w:val="008C75F3"/>
    <w:rsid w:val="008C7A83"/>
    <w:rsid w:val="008C7B9F"/>
    <w:rsid w:val="008C7C13"/>
    <w:rsid w:val="008C7F3C"/>
    <w:rsid w:val="008D0BCD"/>
    <w:rsid w:val="008D112A"/>
    <w:rsid w:val="008D14C0"/>
    <w:rsid w:val="008D1731"/>
    <w:rsid w:val="008D17DB"/>
    <w:rsid w:val="008D1CEE"/>
    <w:rsid w:val="008D1F18"/>
    <w:rsid w:val="008D3681"/>
    <w:rsid w:val="008D3733"/>
    <w:rsid w:val="008D4472"/>
    <w:rsid w:val="008D4F97"/>
    <w:rsid w:val="008D5CE2"/>
    <w:rsid w:val="008D67ED"/>
    <w:rsid w:val="008D6B03"/>
    <w:rsid w:val="008D723A"/>
    <w:rsid w:val="008D7DEF"/>
    <w:rsid w:val="008D7EED"/>
    <w:rsid w:val="008E0138"/>
    <w:rsid w:val="008E0C81"/>
    <w:rsid w:val="008E0FDE"/>
    <w:rsid w:val="008E16FB"/>
    <w:rsid w:val="008E17E5"/>
    <w:rsid w:val="008E1C29"/>
    <w:rsid w:val="008E1C54"/>
    <w:rsid w:val="008E2D79"/>
    <w:rsid w:val="008E3492"/>
    <w:rsid w:val="008E5E7C"/>
    <w:rsid w:val="008E6577"/>
    <w:rsid w:val="008E659A"/>
    <w:rsid w:val="008E6929"/>
    <w:rsid w:val="008E7126"/>
    <w:rsid w:val="008E7545"/>
    <w:rsid w:val="008E7735"/>
    <w:rsid w:val="008E77F3"/>
    <w:rsid w:val="008E7D5C"/>
    <w:rsid w:val="008F14BF"/>
    <w:rsid w:val="008F21AD"/>
    <w:rsid w:val="008F226F"/>
    <w:rsid w:val="008F306F"/>
    <w:rsid w:val="008F4602"/>
    <w:rsid w:val="008F46AD"/>
    <w:rsid w:val="008F4792"/>
    <w:rsid w:val="008F4A3D"/>
    <w:rsid w:val="008F4BF4"/>
    <w:rsid w:val="008F536E"/>
    <w:rsid w:val="008F5641"/>
    <w:rsid w:val="008F6057"/>
    <w:rsid w:val="008F63E9"/>
    <w:rsid w:val="008F66D8"/>
    <w:rsid w:val="008F69EF"/>
    <w:rsid w:val="008F6CCA"/>
    <w:rsid w:val="008F77AA"/>
    <w:rsid w:val="008F7A03"/>
    <w:rsid w:val="008F7F0D"/>
    <w:rsid w:val="008F7F54"/>
    <w:rsid w:val="00900024"/>
    <w:rsid w:val="0090005E"/>
    <w:rsid w:val="00900832"/>
    <w:rsid w:val="0090089B"/>
    <w:rsid w:val="00900A97"/>
    <w:rsid w:val="00900C4D"/>
    <w:rsid w:val="00900F04"/>
    <w:rsid w:val="0090111D"/>
    <w:rsid w:val="0090126D"/>
    <w:rsid w:val="009020FF"/>
    <w:rsid w:val="0090218E"/>
    <w:rsid w:val="009027CF"/>
    <w:rsid w:val="00903205"/>
    <w:rsid w:val="00904A1E"/>
    <w:rsid w:val="00904DA0"/>
    <w:rsid w:val="0090516B"/>
    <w:rsid w:val="0090572C"/>
    <w:rsid w:val="00905B90"/>
    <w:rsid w:val="00906C41"/>
    <w:rsid w:val="009075AC"/>
    <w:rsid w:val="009076AD"/>
    <w:rsid w:val="00907B53"/>
    <w:rsid w:val="009100E4"/>
    <w:rsid w:val="009103FF"/>
    <w:rsid w:val="00910842"/>
    <w:rsid w:val="00910BC9"/>
    <w:rsid w:val="00911A8A"/>
    <w:rsid w:val="00911DFA"/>
    <w:rsid w:val="009125AF"/>
    <w:rsid w:val="0091266A"/>
    <w:rsid w:val="00912A3A"/>
    <w:rsid w:val="00912CC2"/>
    <w:rsid w:val="00912DF0"/>
    <w:rsid w:val="009130AC"/>
    <w:rsid w:val="00913119"/>
    <w:rsid w:val="009132B9"/>
    <w:rsid w:val="00913FFC"/>
    <w:rsid w:val="00914DE5"/>
    <w:rsid w:val="00915E38"/>
    <w:rsid w:val="0091643A"/>
    <w:rsid w:val="00916A92"/>
    <w:rsid w:val="00917492"/>
    <w:rsid w:val="00917AC8"/>
    <w:rsid w:val="00917D59"/>
    <w:rsid w:val="0092017D"/>
    <w:rsid w:val="00920999"/>
    <w:rsid w:val="00920BA9"/>
    <w:rsid w:val="0092115E"/>
    <w:rsid w:val="0092172D"/>
    <w:rsid w:val="00921B43"/>
    <w:rsid w:val="00921EBF"/>
    <w:rsid w:val="00921F68"/>
    <w:rsid w:val="00922693"/>
    <w:rsid w:val="00923374"/>
    <w:rsid w:val="00923528"/>
    <w:rsid w:val="00923794"/>
    <w:rsid w:val="0092406B"/>
    <w:rsid w:val="009243C2"/>
    <w:rsid w:val="00924B28"/>
    <w:rsid w:val="00924CF8"/>
    <w:rsid w:val="00925058"/>
    <w:rsid w:val="00925560"/>
    <w:rsid w:val="00925DA7"/>
    <w:rsid w:val="009262D1"/>
    <w:rsid w:val="00926399"/>
    <w:rsid w:val="0092699A"/>
    <w:rsid w:val="00926E21"/>
    <w:rsid w:val="0092719F"/>
    <w:rsid w:val="009271FC"/>
    <w:rsid w:val="0092723D"/>
    <w:rsid w:val="00927D2E"/>
    <w:rsid w:val="00927EA3"/>
    <w:rsid w:val="00930215"/>
    <w:rsid w:val="009305D0"/>
    <w:rsid w:val="00930C4F"/>
    <w:rsid w:val="0093113E"/>
    <w:rsid w:val="0093146F"/>
    <w:rsid w:val="00931984"/>
    <w:rsid w:val="00932E3F"/>
    <w:rsid w:val="009333ED"/>
    <w:rsid w:val="009335C9"/>
    <w:rsid w:val="00933A42"/>
    <w:rsid w:val="00933E75"/>
    <w:rsid w:val="009347B5"/>
    <w:rsid w:val="009347E8"/>
    <w:rsid w:val="00935AF0"/>
    <w:rsid w:val="00935C40"/>
    <w:rsid w:val="00935E0E"/>
    <w:rsid w:val="00936489"/>
    <w:rsid w:val="00936CDA"/>
    <w:rsid w:val="00936D1F"/>
    <w:rsid w:val="009370D5"/>
    <w:rsid w:val="00937C71"/>
    <w:rsid w:val="00940701"/>
    <w:rsid w:val="00940BF4"/>
    <w:rsid w:val="00940FDA"/>
    <w:rsid w:val="00941013"/>
    <w:rsid w:val="009415E2"/>
    <w:rsid w:val="009418E7"/>
    <w:rsid w:val="00941B76"/>
    <w:rsid w:val="00941BFD"/>
    <w:rsid w:val="00941E49"/>
    <w:rsid w:val="00941E6B"/>
    <w:rsid w:val="009426F6"/>
    <w:rsid w:val="00942858"/>
    <w:rsid w:val="00942BD0"/>
    <w:rsid w:val="009439F4"/>
    <w:rsid w:val="009443FA"/>
    <w:rsid w:val="0094466E"/>
    <w:rsid w:val="00944A5E"/>
    <w:rsid w:val="009455A4"/>
    <w:rsid w:val="009456BF"/>
    <w:rsid w:val="0094587E"/>
    <w:rsid w:val="0094595D"/>
    <w:rsid w:val="00945A5E"/>
    <w:rsid w:val="00945BAD"/>
    <w:rsid w:val="00945F8C"/>
    <w:rsid w:val="00946246"/>
    <w:rsid w:val="0094676F"/>
    <w:rsid w:val="00946E59"/>
    <w:rsid w:val="00946F0D"/>
    <w:rsid w:val="00947278"/>
    <w:rsid w:val="00947369"/>
    <w:rsid w:val="00947A0C"/>
    <w:rsid w:val="00947DD5"/>
    <w:rsid w:val="009503F9"/>
    <w:rsid w:val="0095067B"/>
    <w:rsid w:val="00950A75"/>
    <w:rsid w:val="00950BCB"/>
    <w:rsid w:val="00950E74"/>
    <w:rsid w:val="00951810"/>
    <w:rsid w:val="00951B80"/>
    <w:rsid w:val="00952478"/>
    <w:rsid w:val="0095252E"/>
    <w:rsid w:val="00953263"/>
    <w:rsid w:val="00953437"/>
    <w:rsid w:val="009538A1"/>
    <w:rsid w:val="00953962"/>
    <w:rsid w:val="00953A37"/>
    <w:rsid w:val="00953FB6"/>
    <w:rsid w:val="00954FD2"/>
    <w:rsid w:val="009552C4"/>
    <w:rsid w:val="009553E7"/>
    <w:rsid w:val="0095553E"/>
    <w:rsid w:val="009556A1"/>
    <w:rsid w:val="00955DA9"/>
    <w:rsid w:val="00955FD8"/>
    <w:rsid w:val="009566CF"/>
    <w:rsid w:val="00956739"/>
    <w:rsid w:val="009576F7"/>
    <w:rsid w:val="009578D7"/>
    <w:rsid w:val="00957A1F"/>
    <w:rsid w:val="009604EA"/>
    <w:rsid w:val="00961899"/>
    <w:rsid w:val="00961DCD"/>
    <w:rsid w:val="00961E24"/>
    <w:rsid w:val="0096357A"/>
    <w:rsid w:val="00963762"/>
    <w:rsid w:val="00963946"/>
    <w:rsid w:val="00963CAB"/>
    <w:rsid w:val="00963F68"/>
    <w:rsid w:val="00963FE8"/>
    <w:rsid w:val="009641DA"/>
    <w:rsid w:val="00964763"/>
    <w:rsid w:val="00964768"/>
    <w:rsid w:val="009649A0"/>
    <w:rsid w:val="00965599"/>
    <w:rsid w:val="009655C2"/>
    <w:rsid w:val="00965630"/>
    <w:rsid w:val="0096596B"/>
    <w:rsid w:val="00965C85"/>
    <w:rsid w:val="00965FB3"/>
    <w:rsid w:val="009660C2"/>
    <w:rsid w:val="00966B69"/>
    <w:rsid w:val="00966BDB"/>
    <w:rsid w:val="00966E96"/>
    <w:rsid w:val="0096740E"/>
    <w:rsid w:val="00967725"/>
    <w:rsid w:val="009678F2"/>
    <w:rsid w:val="00970013"/>
    <w:rsid w:val="009704E6"/>
    <w:rsid w:val="00970844"/>
    <w:rsid w:val="00971481"/>
    <w:rsid w:val="00971C81"/>
    <w:rsid w:val="00971E89"/>
    <w:rsid w:val="00972345"/>
    <w:rsid w:val="00972593"/>
    <w:rsid w:val="0097260A"/>
    <w:rsid w:val="00972BD0"/>
    <w:rsid w:val="00972BD2"/>
    <w:rsid w:val="00972D4B"/>
    <w:rsid w:val="009735F1"/>
    <w:rsid w:val="00973B69"/>
    <w:rsid w:val="00973B6B"/>
    <w:rsid w:val="00974039"/>
    <w:rsid w:val="009740A4"/>
    <w:rsid w:val="00974329"/>
    <w:rsid w:val="0097469B"/>
    <w:rsid w:val="00974CB2"/>
    <w:rsid w:val="00974D26"/>
    <w:rsid w:val="00974DEB"/>
    <w:rsid w:val="0097520B"/>
    <w:rsid w:val="00975343"/>
    <w:rsid w:val="00976C99"/>
    <w:rsid w:val="00977163"/>
    <w:rsid w:val="00977A7F"/>
    <w:rsid w:val="00977B47"/>
    <w:rsid w:val="00977C71"/>
    <w:rsid w:val="00977EBC"/>
    <w:rsid w:val="00980321"/>
    <w:rsid w:val="0098080E"/>
    <w:rsid w:val="00980CE9"/>
    <w:rsid w:val="009821B2"/>
    <w:rsid w:val="009822F9"/>
    <w:rsid w:val="00982749"/>
    <w:rsid w:val="00982EED"/>
    <w:rsid w:val="00983181"/>
    <w:rsid w:val="00983457"/>
    <w:rsid w:val="00983874"/>
    <w:rsid w:val="00983AA1"/>
    <w:rsid w:val="0098407B"/>
    <w:rsid w:val="009842ED"/>
    <w:rsid w:val="00984C6B"/>
    <w:rsid w:val="00985170"/>
    <w:rsid w:val="00985B90"/>
    <w:rsid w:val="00985C53"/>
    <w:rsid w:val="00985C94"/>
    <w:rsid w:val="00985CCD"/>
    <w:rsid w:val="00986121"/>
    <w:rsid w:val="0098622D"/>
    <w:rsid w:val="0098695A"/>
    <w:rsid w:val="00986E7A"/>
    <w:rsid w:val="0098779E"/>
    <w:rsid w:val="00987F71"/>
    <w:rsid w:val="0099019A"/>
    <w:rsid w:val="009901B7"/>
    <w:rsid w:val="0099061C"/>
    <w:rsid w:val="00990BE3"/>
    <w:rsid w:val="0099254F"/>
    <w:rsid w:val="0099266E"/>
    <w:rsid w:val="00992886"/>
    <w:rsid w:val="0099299A"/>
    <w:rsid w:val="00993163"/>
    <w:rsid w:val="009940F1"/>
    <w:rsid w:val="0099419F"/>
    <w:rsid w:val="009948F2"/>
    <w:rsid w:val="009954C5"/>
    <w:rsid w:val="00995BC0"/>
    <w:rsid w:val="00995D59"/>
    <w:rsid w:val="00996188"/>
    <w:rsid w:val="00996E5A"/>
    <w:rsid w:val="00997012"/>
    <w:rsid w:val="00997177"/>
    <w:rsid w:val="00997BC8"/>
    <w:rsid w:val="00997CE6"/>
    <w:rsid w:val="009A0594"/>
    <w:rsid w:val="009A0949"/>
    <w:rsid w:val="009A1371"/>
    <w:rsid w:val="009A1BC9"/>
    <w:rsid w:val="009A1BD1"/>
    <w:rsid w:val="009A2B40"/>
    <w:rsid w:val="009A2C92"/>
    <w:rsid w:val="009A2F32"/>
    <w:rsid w:val="009A30FD"/>
    <w:rsid w:val="009A3691"/>
    <w:rsid w:val="009A3825"/>
    <w:rsid w:val="009A4EA4"/>
    <w:rsid w:val="009A592B"/>
    <w:rsid w:val="009A5992"/>
    <w:rsid w:val="009A5CFF"/>
    <w:rsid w:val="009A60C2"/>
    <w:rsid w:val="009A633C"/>
    <w:rsid w:val="009A6959"/>
    <w:rsid w:val="009A6C54"/>
    <w:rsid w:val="009A6D2A"/>
    <w:rsid w:val="009A7919"/>
    <w:rsid w:val="009A7ABB"/>
    <w:rsid w:val="009B013D"/>
    <w:rsid w:val="009B0CD0"/>
    <w:rsid w:val="009B1FF4"/>
    <w:rsid w:val="009B252A"/>
    <w:rsid w:val="009B2EDA"/>
    <w:rsid w:val="009B30F9"/>
    <w:rsid w:val="009B33C0"/>
    <w:rsid w:val="009B3A30"/>
    <w:rsid w:val="009B3B43"/>
    <w:rsid w:val="009B4031"/>
    <w:rsid w:val="009B403B"/>
    <w:rsid w:val="009B4BE1"/>
    <w:rsid w:val="009B4FAD"/>
    <w:rsid w:val="009B5B7E"/>
    <w:rsid w:val="009B6042"/>
    <w:rsid w:val="009B6160"/>
    <w:rsid w:val="009B6E80"/>
    <w:rsid w:val="009B7786"/>
    <w:rsid w:val="009B7A8F"/>
    <w:rsid w:val="009B7E23"/>
    <w:rsid w:val="009C0727"/>
    <w:rsid w:val="009C0C11"/>
    <w:rsid w:val="009C0FC6"/>
    <w:rsid w:val="009C1A82"/>
    <w:rsid w:val="009C27B5"/>
    <w:rsid w:val="009C2A82"/>
    <w:rsid w:val="009C39B2"/>
    <w:rsid w:val="009C3B0F"/>
    <w:rsid w:val="009C4126"/>
    <w:rsid w:val="009C4584"/>
    <w:rsid w:val="009C551B"/>
    <w:rsid w:val="009C578D"/>
    <w:rsid w:val="009C5A7E"/>
    <w:rsid w:val="009C62FA"/>
    <w:rsid w:val="009C6669"/>
    <w:rsid w:val="009C692D"/>
    <w:rsid w:val="009C6E5B"/>
    <w:rsid w:val="009C6FBB"/>
    <w:rsid w:val="009C7A5F"/>
    <w:rsid w:val="009C7DCF"/>
    <w:rsid w:val="009D0C9E"/>
    <w:rsid w:val="009D1565"/>
    <w:rsid w:val="009D1FBA"/>
    <w:rsid w:val="009D21F2"/>
    <w:rsid w:val="009D23A1"/>
    <w:rsid w:val="009D280D"/>
    <w:rsid w:val="009D2B77"/>
    <w:rsid w:val="009D36E2"/>
    <w:rsid w:val="009D45D3"/>
    <w:rsid w:val="009D4655"/>
    <w:rsid w:val="009D4C4D"/>
    <w:rsid w:val="009D4F08"/>
    <w:rsid w:val="009D540B"/>
    <w:rsid w:val="009D57BB"/>
    <w:rsid w:val="009D59AB"/>
    <w:rsid w:val="009D5A8E"/>
    <w:rsid w:val="009D5F82"/>
    <w:rsid w:val="009D6316"/>
    <w:rsid w:val="009D6645"/>
    <w:rsid w:val="009D670B"/>
    <w:rsid w:val="009D6853"/>
    <w:rsid w:val="009D6CE9"/>
    <w:rsid w:val="009D7769"/>
    <w:rsid w:val="009D7F3B"/>
    <w:rsid w:val="009E00FD"/>
    <w:rsid w:val="009E053A"/>
    <w:rsid w:val="009E0759"/>
    <w:rsid w:val="009E08FF"/>
    <w:rsid w:val="009E1A8C"/>
    <w:rsid w:val="009E1E9D"/>
    <w:rsid w:val="009E20DB"/>
    <w:rsid w:val="009E259E"/>
    <w:rsid w:val="009E2E9C"/>
    <w:rsid w:val="009E2FE7"/>
    <w:rsid w:val="009E31E5"/>
    <w:rsid w:val="009E337B"/>
    <w:rsid w:val="009E43E3"/>
    <w:rsid w:val="009E4738"/>
    <w:rsid w:val="009E4959"/>
    <w:rsid w:val="009E5379"/>
    <w:rsid w:val="009E59DB"/>
    <w:rsid w:val="009E5D71"/>
    <w:rsid w:val="009E5E0A"/>
    <w:rsid w:val="009E6646"/>
    <w:rsid w:val="009E668D"/>
    <w:rsid w:val="009E69AA"/>
    <w:rsid w:val="009E6FA0"/>
    <w:rsid w:val="009E767A"/>
    <w:rsid w:val="009E7C5C"/>
    <w:rsid w:val="009E7F38"/>
    <w:rsid w:val="009F1B76"/>
    <w:rsid w:val="009F1D6C"/>
    <w:rsid w:val="009F26E9"/>
    <w:rsid w:val="009F2BBA"/>
    <w:rsid w:val="009F2C91"/>
    <w:rsid w:val="009F3695"/>
    <w:rsid w:val="009F386D"/>
    <w:rsid w:val="009F3D30"/>
    <w:rsid w:val="009F489F"/>
    <w:rsid w:val="009F48B5"/>
    <w:rsid w:val="009F5834"/>
    <w:rsid w:val="009F59E4"/>
    <w:rsid w:val="009F5C82"/>
    <w:rsid w:val="009F5D28"/>
    <w:rsid w:val="009F6141"/>
    <w:rsid w:val="009F67F7"/>
    <w:rsid w:val="009F7039"/>
    <w:rsid w:val="009F7133"/>
    <w:rsid w:val="009F7B9F"/>
    <w:rsid w:val="00A0023D"/>
    <w:rsid w:val="00A00426"/>
    <w:rsid w:val="00A005D2"/>
    <w:rsid w:val="00A009C7"/>
    <w:rsid w:val="00A00B2A"/>
    <w:rsid w:val="00A00BD7"/>
    <w:rsid w:val="00A0152E"/>
    <w:rsid w:val="00A01AB9"/>
    <w:rsid w:val="00A01B6D"/>
    <w:rsid w:val="00A01C43"/>
    <w:rsid w:val="00A01F95"/>
    <w:rsid w:val="00A02675"/>
    <w:rsid w:val="00A0284E"/>
    <w:rsid w:val="00A030D0"/>
    <w:rsid w:val="00A030F6"/>
    <w:rsid w:val="00A03919"/>
    <w:rsid w:val="00A03E4C"/>
    <w:rsid w:val="00A03FA5"/>
    <w:rsid w:val="00A04561"/>
    <w:rsid w:val="00A047B0"/>
    <w:rsid w:val="00A04ACC"/>
    <w:rsid w:val="00A050CE"/>
    <w:rsid w:val="00A050D8"/>
    <w:rsid w:val="00A05A9B"/>
    <w:rsid w:val="00A06CEF"/>
    <w:rsid w:val="00A10CDC"/>
    <w:rsid w:val="00A10EC2"/>
    <w:rsid w:val="00A116AC"/>
    <w:rsid w:val="00A11AE0"/>
    <w:rsid w:val="00A11DC0"/>
    <w:rsid w:val="00A11DD2"/>
    <w:rsid w:val="00A11F8B"/>
    <w:rsid w:val="00A12476"/>
    <w:rsid w:val="00A12B09"/>
    <w:rsid w:val="00A12EDC"/>
    <w:rsid w:val="00A12EDD"/>
    <w:rsid w:val="00A1484D"/>
    <w:rsid w:val="00A14E62"/>
    <w:rsid w:val="00A15BB5"/>
    <w:rsid w:val="00A16C9D"/>
    <w:rsid w:val="00A16DEB"/>
    <w:rsid w:val="00A17053"/>
    <w:rsid w:val="00A17156"/>
    <w:rsid w:val="00A17316"/>
    <w:rsid w:val="00A173EE"/>
    <w:rsid w:val="00A17584"/>
    <w:rsid w:val="00A17A30"/>
    <w:rsid w:val="00A17B19"/>
    <w:rsid w:val="00A17B62"/>
    <w:rsid w:val="00A20563"/>
    <w:rsid w:val="00A2132A"/>
    <w:rsid w:val="00A21480"/>
    <w:rsid w:val="00A21FD7"/>
    <w:rsid w:val="00A222F3"/>
    <w:rsid w:val="00A223A3"/>
    <w:rsid w:val="00A22738"/>
    <w:rsid w:val="00A22884"/>
    <w:rsid w:val="00A22F2E"/>
    <w:rsid w:val="00A23185"/>
    <w:rsid w:val="00A2341C"/>
    <w:rsid w:val="00A23E6B"/>
    <w:rsid w:val="00A253C7"/>
    <w:rsid w:val="00A2573F"/>
    <w:rsid w:val="00A2602D"/>
    <w:rsid w:val="00A2690E"/>
    <w:rsid w:val="00A26B8E"/>
    <w:rsid w:val="00A26FAC"/>
    <w:rsid w:val="00A2726B"/>
    <w:rsid w:val="00A275B7"/>
    <w:rsid w:val="00A2770C"/>
    <w:rsid w:val="00A27E91"/>
    <w:rsid w:val="00A3081A"/>
    <w:rsid w:val="00A30A25"/>
    <w:rsid w:val="00A31656"/>
    <w:rsid w:val="00A31A8C"/>
    <w:rsid w:val="00A31AE4"/>
    <w:rsid w:val="00A31F58"/>
    <w:rsid w:val="00A31F7A"/>
    <w:rsid w:val="00A31F8A"/>
    <w:rsid w:val="00A32396"/>
    <w:rsid w:val="00A32B57"/>
    <w:rsid w:val="00A330E3"/>
    <w:rsid w:val="00A3329B"/>
    <w:rsid w:val="00A33ABB"/>
    <w:rsid w:val="00A33D1C"/>
    <w:rsid w:val="00A3455F"/>
    <w:rsid w:val="00A345F6"/>
    <w:rsid w:val="00A347FE"/>
    <w:rsid w:val="00A3496D"/>
    <w:rsid w:val="00A34B1D"/>
    <w:rsid w:val="00A35434"/>
    <w:rsid w:val="00A354B7"/>
    <w:rsid w:val="00A3566D"/>
    <w:rsid w:val="00A3600D"/>
    <w:rsid w:val="00A3605D"/>
    <w:rsid w:val="00A362FD"/>
    <w:rsid w:val="00A369C4"/>
    <w:rsid w:val="00A37089"/>
    <w:rsid w:val="00A37869"/>
    <w:rsid w:val="00A37943"/>
    <w:rsid w:val="00A37EC7"/>
    <w:rsid w:val="00A37F2D"/>
    <w:rsid w:val="00A37FD1"/>
    <w:rsid w:val="00A4002F"/>
    <w:rsid w:val="00A40159"/>
    <w:rsid w:val="00A40AE4"/>
    <w:rsid w:val="00A40C1A"/>
    <w:rsid w:val="00A41207"/>
    <w:rsid w:val="00A41339"/>
    <w:rsid w:val="00A421E9"/>
    <w:rsid w:val="00A42481"/>
    <w:rsid w:val="00A427F3"/>
    <w:rsid w:val="00A42FB5"/>
    <w:rsid w:val="00A433EB"/>
    <w:rsid w:val="00A435CA"/>
    <w:rsid w:val="00A43797"/>
    <w:rsid w:val="00A43BBD"/>
    <w:rsid w:val="00A43F72"/>
    <w:rsid w:val="00A4471A"/>
    <w:rsid w:val="00A44C4A"/>
    <w:rsid w:val="00A454C2"/>
    <w:rsid w:val="00A4588E"/>
    <w:rsid w:val="00A45AE3"/>
    <w:rsid w:val="00A45D9F"/>
    <w:rsid w:val="00A46049"/>
    <w:rsid w:val="00A46430"/>
    <w:rsid w:val="00A464E7"/>
    <w:rsid w:val="00A466B8"/>
    <w:rsid w:val="00A4673C"/>
    <w:rsid w:val="00A469BA"/>
    <w:rsid w:val="00A46A3F"/>
    <w:rsid w:val="00A46C16"/>
    <w:rsid w:val="00A46F55"/>
    <w:rsid w:val="00A47491"/>
    <w:rsid w:val="00A47514"/>
    <w:rsid w:val="00A47C53"/>
    <w:rsid w:val="00A5033A"/>
    <w:rsid w:val="00A506A1"/>
    <w:rsid w:val="00A510D7"/>
    <w:rsid w:val="00A51A3C"/>
    <w:rsid w:val="00A51F1B"/>
    <w:rsid w:val="00A52049"/>
    <w:rsid w:val="00A5222F"/>
    <w:rsid w:val="00A52313"/>
    <w:rsid w:val="00A52522"/>
    <w:rsid w:val="00A52CB4"/>
    <w:rsid w:val="00A52D6D"/>
    <w:rsid w:val="00A5319C"/>
    <w:rsid w:val="00A54154"/>
    <w:rsid w:val="00A5424E"/>
    <w:rsid w:val="00A543DF"/>
    <w:rsid w:val="00A54518"/>
    <w:rsid w:val="00A5485A"/>
    <w:rsid w:val="00A548AD"/>
    <w:rsid w:val="00A548DB"/>
    <w:rsid w:val="00A549C7"/>
    <w:rsid w:val="00A55211"/>
    <w:rsid w:val="00A5551A"/>
    <w:rsid w:val="00A557A8"/>
    <w:rsid w:val="00A55971"/>
    <w:rsid w:val="00A55E51"/>
    <w:rsid w:val="00A55F2E"/>
    <w:rsid w:val="00A563C9"/>
    <w:rsid w:val="00A5669A"/>
    <w:rsid w:val="00A56B27"/>
    <w:rsid w:val="00A575ED"/>
    <w:rsid w:val="00A57FA8"/>
    <w:rsid w:val="00A601BE"/>
    <w:rsid w:val="00A60238"/>
    <w:rsid w:val="00A6104E"/>
    <w:rsid w:val="00A610F3"/>
    <w:rsid w:val="00A6117D"/>
    <w:rsid w:val="00A6149B"/>
    <w:rsid w:val="00A617B2"/>
    <w:rsid w:val="00A61C33"/>
    <w:rsid w:val="00A61CFA"/>
    <w:rsid w:val="00A61E5D"/>
    <w:rsid w:val="00A62EA4"/>
    <w:rsid w:val="00A62FDB"/>
    <w:rsid w:val="00A632BE"/>
    <w:rsid w:val="00A63962"/>
    <w:rsid w:val="00A63B5A"/>
    <w:rsid w:val="00A63DB7"/>
    <w:rsid w:val="00A63E10"/>
    <w:rsid w:val="00A649F6"/>
    <w:rsid w:val="00A64C1D"/>
    <w:rsid w:val="00A64F5A"/>
    <w:rsid w:val="00A668B0"/>
    <w:rsid w:val="00A6703F"/>
    <w:rsid w:val="00A67853"/>
    <w:rsid w:val="00A67D97"/>
    <w:rsid w:val="00A702AF"/>
    <w:rsid w:val="00A704AC"/>
    <w:rsid w:val="00A70A60"/>
    <w:rsid w:val="00A70B62"/>
    <w:rsid w:val="00A70F5B"/>
    <w:rsid w:val="00A71132"/>
    <w:rsid w:val="00A718E7"/>
    <w:rsid w:val="00A71E76"/>
    <w:rsid w:val="00A71EDC"/>
    <w:rsid w:val="00A7221A"/>
    <w:rsid w:val="00A729A1"/>
    <w:rsid w:val="00A72BF6"/>
    <w:rsid w:val="00A72E25"/>
    <w:rsid w:val="00A72E95"/>
    <w:rsid w:val="00A73099"/>
    <w:rsid w:val="00A73461"/>
    <w:rsid w:val="00A739DA"/>
    <w:rsid w:val="00A73CC5"/>
    <w:rsid w:val="00A73D5D"/>
    <w:rsid w:val="00A746F4"/>
    <w:rsid w:val="00A74A81"/>
    <w:rsid w:val="00A74B42"/>
    <w:rsid w:val="00A74EA3"/>
    <w:rsid w:val="00A75E52"/>
    <w:rsid w:val="00A7602D"/>
    <w:rsid w:val="00A7637F"/>
    <w:rsid w:val="00A76706"/>
    <w:rsid w:val="00A76775"/>
    <w:rsid w:val="00A76A7C"/>
    <w:rsid w:val="00A76B43"/>
    <w:rsid w:val="00A76CC8"/>
    <w:rsid w:val="00A77219"/>
    <w:rsid w:val="00A7763F"/>
    <w:rsid w:val="00A77773"/>
    <w:rsid w:val="00A77BDC"/>
    <w:rsid w:val="00A77CC7"/>
    <w:rsid w:val="00A80170"/>
    <w:rsid w:val="00A80938"/>
    <w:rsid w:val="00A80DD5"/>
    <w:rsid w:val="00A8134A"/>
    <w:rsid w:val="00A81371"/>
    <w:rsid w:val="00A8198A"/>
    <w:rsid w:val="00A819CF"/>
    <w:rsid w:val="00A81AAD"/>
    <w:rsid w:val="00A81B67"/>
    <w:rsid w:val="00A81F73"/>
    <w:rsid w:val="00A820E7"/>
    <w:rsid w:val="00A82262"/>
    <w:rsid w:val="00A8273A"/>
    <w:rsid w:val="00A829B6"/>
    <w:rsid w:val="00A82AFB"/>
    <w:rsid w:val="00A837B5"/>
    <w:rsid w:val="00A83AB4"/>
    <w:rsid w:val="00A83D11"/>
    <w:rsid w:val="00A8415F"/>
    <w:rsid w:val="00A841EC"/>
    <w:rsid w:val="00A842AD"/>
    <w:rsid w:val="00A84433"/>
    <w:rsid w:val="00A85088"/>
    <w:rsid w:val="00A85881"/>
    <w:rsid w:val="00A859C7"/>
    <w:rsid w:val="00A85AE8"/>
    <w:rsid w:val="00A85AF0"/>
    <w:rsid w:val="00A8632D"/>
    <w:rsid w:val="00A86524"/>
    <w:rsid w:val="00A86CC3"/>
    <w:rsid w:val="00A86DAC"/>
    <w:rsid w:val="00A86E7C"/>
    <w:rsid w:val="00A86FA5"/>
    <w:rsid w:val="00A90777"/>
    <w:rsid w:val="00A907C2"/>
    <w:rsid w:val="00A90EF0"/>
    <w:rsid w:val="00A9159F"/>
    <w:rsid w:val="00A91604"/>
    <w:rsid w:val="00A91C98"/>
    <w:rsid w:val="00A91F3E"/>
    <w:rsid w:val="00A92263"/>
    <w:rsid w:val="00A92789"/>
    <w:rsid w:val="00A92889"/>
    <w:rsid w:val="00A9295F"/>
    <w:rsid w:val="00A92ACB"/>
    <w:rsid w:val="00A9310F"/>
    <w:rsid w:val="00A93C87"/>
    <w:rsid w:val="00A953FA"/>
    <w:rsid w:val="00A95439"/>
    <w:rsid w:val="00A955F5"/>
    <w:rsid w:val="00A9562F"/>
    <w:rsid w:val="00A956D6"/>
    <w:rsid w:val="00A959A3"/>
    <w:rsid w:val="00A96197"/>
    <w:rsid w:val="00A96B43"/>
    <w:rsid w:val="00A97958"/>
    <w:rsid w:val="00AA1877"/>
    <w:rsid w:val="00AA1AB3"/>
    <w:rsid w:val="00AA1BED"/>
    <w:rsid w:val="00AA2143"/>
    <w:rsid w:val="00AA2F75"/>
    <w:rsid w:val="00AA3310"/>
    <w:rsid w:val="00AA33F1"/>
    <w:rsid w:val="00AA41D4"/>
    <w:rsid w:val="00AA4A66"/>
    <w:rsid w:val="00AA59B5"/>
    <w:rsid w:val="00AA5C6D"/>
    <w:rsid w:val="00AA6F30"/>
    <w:rsid w:val="00AA79F2"/>
    <w:rsid w:val="00AA7A57"/>
    <w:rsid w:val="00AB010B"/>
    <w:rsid w:val="00AB05EE"/>
    <w:rsid w:val="00AB09F3"/>
    <w:rsid w:val="00AB0A32"/>
    <w:rsid w:val="00AB0BAC"/>
    <w:rsid w:val="00AB0CDF"/>
    <w:rsid w:val="00AB12E3"/>
    <w:rsid w:val="00AB150E"/>
    <w:rsid w:val="00AB1516"/>
    <w:rsid w:val="00AB1757"/>
    <w:rsid w:val="00AB278D"/>
    <w:rsid w:val="00AB2D23"/>
    <w:rsid w:val="00AB316D"/>
    <w:rsid w:val="00AB35DF"/>
    <w:rsid w:val="00AB3AA8"/>
    <w:rsid w:val="00AB3ADD"/>
    <w:rsid w:val="00AB3DE1"/>
    <w:rsid w:val="00AB4424"/>
    <w:rsid w:val="00AB483C"/>
    <w:rsid w:val="00AB590F"/>
    <w:rsid w:val="00AB5F49"/>
    <w:rsid w:val="00AB5F6A"/>
    <w:rsid w:val="00AB600B"/>
    <w:rsid w:val="00AB60D2"/>
    <w:rsid w:val="00AB6A1A"/>
    <w:rsid w:val="00AB6BB4"/>
    <w:rsid w:val="00AB72BE"/>
    <w:rsid w:val="00AB77CB"/>
    <w:rsid w:val="00AB7A2F"/>
    <w:rsid w:val="00AB7AB7"/>
    <w:rsid w:val="00AC03DD"/>
    <w:rsid w:val="00AC04CF"/>
    <w:rsid w:val="00AC06C6"/>
    <w:rsid w:val="00AC1327"/>
    <w:rsid w:val="00AC1AD5"/>
    <w:rsid w:val="00AC2633"/>
    <w:rsid w:val="00AC27AE"/>
    <w:rsid w:val="00AC2997"/>
    <w:rsid w:val="00AC3113"/>
    <w:rsid w:val="00AC357E"/>
    <w:rsid w:val="00AC3A1F"/>
    <w:rsid w:val="00AC3A47"/>
    <w:rsid w:val="00AC404C"/>
    <w:rsid w:val="00AC472C"/>
    <w:rsid w:val="00AC4D3F"/>
    <w:rsid w:val="00AC540D"/>
    <w:rsid w:val="00AC549D"/>
    <w:rsid w:val="00AC592C"/>
    <w:rsid w:val="00AC5BCB"/>
    <w:rsid w:val="00AC609E"/>
    <w:rsid w:val="00AC6413"/>
    <w:rsid w:val="00AC6EFE"/>
    <w:rsid w:val="00AC772E"/>
    <w:rsid w:val="00AC7A32"/>
    <w:rsid w:val="00AC7B9E"/>
    <w:rsid w:val="00AD0403"/>
    <w:rsid w:val="00AD06A4"/>
    <w:rsid w:val="00AD08F7"/>
    <w:rsid w:val="00AD09BF"/>
    <w:rsid w:val="00AD0A15"/>
    <w:rsid w:val="00AD13E1"/>
    <w:rsid w:val="00AD1591"/>
    <w:rsid w:val="00AD1983"/>
    <w:rsid w:val="00AD1AB6"/>
    <w:rsid w:val="00AD2050"/>
    <w:rsid w:val="00AD2075"/>
    <w:rsid w:val="00AD25FA"/>
    <w:rsid w:val="00AD27E3"/>
    <w:rsid w:val="00AD2AAD"/>
    <w:rsid w:val="00AD2B3B"/>
    <w:rsid w:val="00AD31D5"/>
    <w:rsid w:val="00AD3AF7"/>
    <w:rsid w:val="00AD3D35"/>
    <w:rsid w:val="00AD41AB"/>
    <w:rsid w:val="00AD4699"/>
    <w:rsid w:val="00AD477D"/>
    <w:rsid w:val="00AD4AF9"/>
    <w:rsid w:val="00AD4BE0"/>
    <w:rsid w:val="00AD521A"/>
    <w:rsid w:val="00AD54B0"/>
    <w:rsid w:val="00AD54FD"/>
    <w:rsid w:val="00AD5ACF"/>
    <w:rsid w:val="00AD5F00"/>
    <w:rsid w:val="00AD6070"/>
    <w:rsid w:val="00AD61B4"/>
    <w:rsid w:val="00AD6424"/>
    <w:rsid w:val="00AD7542"/>
    <w:rsid w:val="00AD7605"/>
    <w:rsid w:val="00AD7ADD"/>
    <w:rsid w:val="00AD7D19"/>
    <w:rsid w:val="00AD7ED9"/>
    <w:rsid w:val="00AE0776"/>
    <w:rsid w:val="00AE087D"/>
    <w:rsid w:val="00AE095A"/>
    <w:rsid w:val="00AE0965"/>
    <w:rsid w:val="00AE0AEC"/>
    <w:rsid w:val="00AE0C26"/>
    <w:rsid w:val="00AE0C74"/>
    <w:rsid w:val="00AE15B2"/>
    <w:rsid w:val="00AE2ED8"/>
    <w:rsid w:val="00AE328E"/>
    <w:rsid w:val="00AE3599"/>
    <w:rsid w:val="00AE35AD"/>
    <w:rsid w:val="00AE39C9"/>
    <w:rsid w:val="00AE3C6B"/>
    <w:rsid w:val="00AE41DF"/>
    <w:rsid w:val="00AE4389"/>
    <w:rsid w:val="00AE4434"/>
    <w:rsid w:val="00AE4602"/>
    <w:rsid w:val="00AE4B89"/>
    <w:rsid w:val="00AE4EE6"/>
    <w:rsid w:val="00AE502B"/>
    <w:rsid w:val="00AE50B4"/>
    <w:rsid w:val="00AE5853"/>
    <w:rsid w:val="00AE5B61"/>
    <w:rsid w:val="00AE5CE9"/>
    <w:rsid w:val="00AE650A"/>
    <w:rsid w:val="00AE6682"/>
    <w:rsid w:val="00AE68CE"/>
    <w:rsid w:val="00AE6D88"/>
    <w:rsid w:val="00AE7298"/>
    <w:rsid w:val="00AE7308"/>
    <w:rsid w:val="00AE7404"/>
    <w:rsid w:val="00AE77A8"/>
    <w:rsid w:val="00AE7D3E"/>
    <w:rsid w:val="00AE7E03"/>
    <w:rsid w:val="00AF0193"/>
    <w:rsid w:val="00AF056D"/>
    <w:rsid w:val="00AF0649"/>
    <w:rsid w:val="00AF091F"/>
    <w:rsid w:val="00AF16DA"/>
    <w:rsid w:val="00AF2A42"/>
    <w:rsid w:val="00AF35A2"/>
    <w:rsid w:val="00AF36DE"/>
    <w:rsid w:val="00AF38A3"/>
    <w:rsid w:val="00AF3EE1"/>
    <w:rsid w:val="00AF4F2A"/>
    <w:rsid w:val="00AF50A1"/>
    <w:rsid w:val="00AF528C"/>
    <w:rsid w:val="00AF57F8"/>
    <w:rsid w:val="00AF5D47"/>
    <w:rsid w:val="00AF5EB5"/>
    <w:rsid w:val="00AF60D6"/>
    <w:rsid w:val="00AF6206"/>
    <w:rsid w:val="00AF6228"/>
    <w:rsid w:val="00AF63FD"/>
    <w:rsid w:val="00AF6916"/>
    <w:rsid w:val="00AF70ED"/>
    <w:rsid w:val="00AF71FE"/>
    <w:rsid w:val="00AF7263"/>
    <w:rsid w:val="00AF731F"/>
    <w:rsid w:val="00AF7732"/>
    <w:rsid w:val="00AF7A15"/>
    <w:rsid w:val="00AF7F75"/>
    <w:rsid w:val="00B00B5B"/>
    <w:rsid w:val="00B00D74"/>
    <w:rsid w:val="00B02019"/>
    <w:rsid w:val="00B0242E"/>
    <w:rsid w:val="00B02675"/>
    <w:rsid w:val="00B02CDE"/>
    <w:rsid w:val="00B02E20"/>
    <w:rsid w:val="00B03D7A"/>
    <w:rsid w:val="00B03F1F"/>
    <w:rsid w:val="00B0400C"/>
    <w:rsid w:val="00B044E2"/>
    <w:rsid w:val="00B046CB"/>
    <w:rsid w:val="00B04D08"/>
    <w:rsid w:val="00B04D80"/>
    <w:rsid w:val="00B058DD"/>
    <w:rsid w:val="00B05ED5"/>
    <w:rsid w:val="00B06102"/>
    <w:rsid w:val="00B06783"/>
    <w:rsid w:val="00B06877"/>
    <w:rsid w:val="00B06A37"/>
    <w:rsid w:val="00B06ACA"/>
    <w:rsid w:val="00B06BF7"/>
    <w:rsid w:val="00B06CD3"/>
    <w:rsid w:val="00B070B1"/>
    <w:rsid w:val="00B070DD"/>
    <w:rsid w:val="00B0739D"/>
    <w:rsid w:val="00B07DEB"/>
    <w:rsid w:val="00B07EA3"/>
    <w:rsid w:val="00B07EEB"/>
    <w:rsid w:val="00B104F8"/>
    <w:rsid w:val="00B11622"/>
    <w:rsid w:val="00B11C8E"/>
    <w:rsid w:val="00B11FD1"/>
    <w:rsid w:val="00B127C4"/>
    <w:rsid w:val="00B133DB"/>
    <w:rsid w:val="00B139A6"/>
    <w:rsid w:val="00B13FD4"/>
    <w:rsid w:val="00B1410C"/>
    <w:rsid w:val="00B141AB"/>
    <w:rsid w:val="00B1477A"/>
    <w:rsid w:val="00B14B6E"/>
    <w:rsid w:val="00B14B74"/>
    <w:rsid w:val="00B14F5A"/>
    <w:rsid w:val="00B150EF"/>
    <w:rsid w:val="00B155B1"/>
    <w:rsid w:val="00B1584C"/>
    <w:rsid w:val="00B15A2D"/>
    <w:rsid w:val="00B16FF2"/>
    <w:rsid w:val="00B17050"/>
    <w:rsid w:val="00B174FF"/>
    <w:rsid w:val="00B175E0"/>
    <w:rsid w:val="00B17930"/>
    <w:rsid w:val="00B17C24"/>
    <w:rsid w:val="00B200C0"/>
    <w:rsid w:val="00B2047C"/>
    <w:rsid w:val="00B2081B"/>
    <w:rsid w:val="00B20855"/>
    <w:rsid w:val="00B2108A"/>
    <w:rsid w:val="00B217CF"/>
    <w:rsid w:val="00B21B72"/>
    <w:rsid w:val="00B21EC6"/>
    <w:rsid w:val="00B222CD"/>
    <w:rsid w:val="00B22BD3"/>
    <w:rsid w:val="00B22FEF"/>
    <w:rsid w:val="00B23341"/>
    <w:rsid w:val="00B2359E"/>
    <w:rsid w:val="00B2498B"/>
    <w:rsid w:val="00B24B93"/>
    <w:rsid w:val="00B24EF4"/>
    <w:rsid w:val="00B25052"/>
    <w:rsid w:val="00B250E7"/>
    <w:rsid w:val="00B25453"/>
    <w:rsid w:val="00B26380"/>
    <w:rsid w:val="00B26612"/>
    <w:rsid w:val="00B267D6"/>
    <w:rsid w:val="00B27044"/>
    <w:rsid w:val="00B27189"/>
    <w:rsid w:val="00B276B3"/>
    <w:rsid w:val="00B27F31"/>
    <w:rsid w:val="00B302CD"/>
    <w:rsid w:val="00B3075F"/>
    <w:rsid w:val="00B30943"/>
    <w:rsid w:val="00B30D57"/>
    <w:rsid w:val="00B3113E"/>
    <w:rsid w:val="00B311FF"/>
    <w:rsid w:val="00B31CAC"/>
    <w:rsid w:val="00B31F65"/>
    <w:rsid w:val="00B3236A"/>
    <w:rsid w:val="00B323A3"/>
    <w:rsid w:val="00B32ADF"/>
    <w:rsid w:val="00B34108"/>
    <w:rsid w:val="00B343FA"/>
    <w:rsid w:val="00B34A32"/>
    <w:rsid w:val="00B34A8F"/>
    <w:rsid w:val="00B353C2"/>
    <w:rsid w:val="00B3597B"/>
    <w:rsid w:val="00B362EF"/>
    <w:rsid w:val="00B36770"/>
    <w:rsid w:val="00B369E3"/>
    <w:rsid w:val="00B36C4F"/>
    <w:rsid w:val="00B36D59"/>
    <w:rsid w:val="00B36F28"/>
    <w:rsid w:val="00B37462"/>
    <w:rsid w:val="00B37532"/>
    <w:rsid w:val="00B379EC"/>
    <w:rsid w:val="00B37B65"/>
    <w:rsid w:val="00B40559"/>
    <w:rsid w:val="00B40B15"/>
    <w:rsid w:val="00B414C6"/>
    <w:rsid w:val="00B416FA"/>
    <w:rsid w:val="00B41897"/>
    <w:rsid w:val="00B41B27"/>
    <w:rsid w:val="00B43302"/>
    <w:rsid w:val="00B4336A"/>
    <w:rsid w:val="00B43572"/>
    <w:rsid w:val="00B43590"/>
    <w:rsid w:val="00B43A0E"/>
    <w:rsid w:val="00B440EA"/>
    <w:rsid w:val="00B444ED"/>
    <w:rsid w:val="00B446F5"/>
    <w:rsid w:val="00B44CF2"/>
    <w:rsid w:val="00B456F2"/>
    <w:rsid w:val="00B4589E"/>
    <w:rsid w:val="00B45B16"/>
    <w:rsid w:val="00B45F3A"/>
    <w:rsid w:val="00B466BA"/>
    <w:rsid w:val="00B4679F"/>
    <w:rsid w:val="00B46D43"/>
    <w:rsid w:val="00B46D61"/>
    <w:rsid w:val="00B47758"/>
    <w:rsid w:val="00B477F6"/>
    <w:rsid w:val="00B507E8"/>
    <w:rsid w:val="00B5089C"/>
    <w:rsid w:val="00B5111E"/>
    <w:rsid w:val="00B517A9"/>
    <w:rsid w:val="00B51CFB"/>
    <w:rsid w:val="00B51D8A"/>
    <w:rsid w:val="00B52166"/>
    <w:rsid w:val="00B527C0"/>
    <w:rsid w:val="00B528C7"/>
    <w:rsid w:val="00B52B32"/>
    <w:rsid w:val="00B53165"/>
    <w:rsid w:val="00B53253"/>
    <w:rsid w:val="00B538DC"/>
    <w:rsid w:val="00B53940"/>
    <w:rsid w:val="00B54544"/>
    <w:rsid w:val="00B545DE"/>
    <w:rsid w:val="00B546B7"/>
    <w:rsid w:val="00B54712"/>
    <w:rsid w:val="00B54C87"/>
    <w:rsid w:val="00B54CA3"/>
    <w:rsid w:val="00B54DE0"/>
    <w:rsid w:val="00B55238"/>
    <w:rsid w:val="00B55545"/>
    <w:rsid w:val="00B558FA"/>
    <w:rsid w:val="00B5616E"/>
    <w:rsid w:val="00B567BC"/>
    <w:rsid w:val="00B56D12"/>
    <w:rsid w:val="00B570BA"/>
    <w:rsid w:val="00B57261"/>
    <w:rsid w:val="00B57559"/>
    <w:rsid w:val="00B577A6"/>
    <w:rsid w:val="00B6074E"/>
    <w:rsid w:val="00B609CD"/>
    <w:rsid w:val="00B61731"/>
    <w:rsid w:val="00B61A11"/>
    <w:rsid w:val="00B6298F"/>
    <w:rsid w:val="00B62EF2"/>
    <w:rsid w:val="00B63037"/>
    <w:rsid w:val="00B635D2"/>
    <w:rsid w:val="00B63617"/>
    <w:rsid w:val="00B638E4"/>
    <w:rsid w:val="00B639FD"/>
    <w:rsid w:val="00B644DC"/>
    <w:rsid w:val="00B64777"/>
    <w:rsid w:val="00B64BEC"/>
    <w:rsid w:val="00B64C4E"/>
    <w:rsid w:val="00B64FA5"/>
    <w:rsid w:val="00B65357"/>
    <w:rsid w:val="00B656CE"/>
    <w:rsid w:val="00B65F04"/>
    <w:rsid w:val="00B662F8"/>
    <w:rsid w:val="00B665FC"/>
    <w:rsid w:val="00B66690"/>
    <w:rsid w:val="00B666C3"/>
    <w:rsid w:val="00B66862"/>
    <w:rsid w:val="00B66EBF"/>
    <w:rsid w:val="00B6700A"/>
    <w:rsid w:val="00B700B6"/>
    <w:rsid w:val="00B70333"/>
    <w:rsid w:val="00B705EB"/>
    <w:rsid w:val="00B70704"/>
    <w:rsid w:val="00B70AC0"/>
    <w:rsid w:val="00B71237"/>
    <w:rsid w:val="00B71254"/>
    <w:rsid w:val="00B71924"/>
    <w:rsid w:val="00B71F34"/>
    <w:rsid w:val="00B72227"/>
    <w:rsid w:val="00B72A63"/>
    <w:rsid w:val="00B7351C"/>
    <w:rsid w:val="00B7366F"/>
    <w:rsid w:val="00B73942"/>
    <w:rsid w:val="00B73A11"/>
    <w:rsid w:val="00B73FBB"/>
    <w:rsid w:val="00B74308"/>
    <w:rsid w:val="00B7451C"/>
    <w:rsid w:val="00B74894"/>
    <w:rsid w:val="00B74A11"/>
    <w:rsid w:val="00B74A8B"/>
    <w:rsid w:val="00B750B1"/>
    <w:rsid w:val="00B7537C"/>
    <w:rsid w:val="00B7546F"/>
    <w:rsid w:val="00B756FB"/>
    <w:rsid w:val="00B759B6"/>
    <w:rsid w:val="00B76186"/>
    <w:rsid w:val="00B76421"/>
    <w:rsid w:val="00B771F3"/>
    <w:rsid w:val="00B7744D"/>
    <w:rsid w:val="00B776B7"/>
    <w:rsid w:val="00B777DD"/>
    <w:rsid w:val="00B778B1"/>
    <w:rsid w:val="00B7793A"/>
    <w:rsid w:val="00B77D8D"/>
    <w:rsid w:val="00B80C00"/>
    <w:rsid w:val="00B82A3E"/>
    <w:rsid w:val="00B83050"/>
    <w:rsid w:val="00B8317B"/>
    <w:rsid w:val="00B833FC"/>
    <w:rsid w:val="00B83DD6"/>
    <w:rsid w:val="00B83E0A"/>
    <w:rsid w:val="00B8420A"/>
    <w:rsid w:val="00B85561"/>
    <w:rsid w:val="00B8568A"/>
    <w:rsid w:val="00B8568E"/>
    <w:rsid w:val="00B8588C"/>
    <w:rsid w:val="00B85C65"/>
    <w:rsid w:val="00B8672C"/>
    <w:rsid w:val="00B86C9F"/>
    <w:rsid w:val="00B90234"/>
    <w:rsid w:val="00B904C3"/>
    <w:rsid w:val="00B90DC1"/>
    <w:rsid w:val="00B9194E"/>
    <w:rsid w:val="00B921B6"/>
    <w:rsid w:val="00B922ED"/>
    <w:rsid w:val="00B92330"/>
    <w:rsid w:val="00B92532"/>
    <w:rsid w:val="00B93199"/>
    <w:rsid w:val="00B93635"/>
    <w:rsid w:val="00B937E3"/>
    <w:rsid w:val="00B93EA2"/>
    <w:rsid w:val="00B93F81"/>
    <w:rsid w:val="00B93FC2"/>
    <w:rsid w:val="00B9481F"/>
    <w:rsid w:val="00B94A9A"/>
    <w:rsid w:val="00B94AD1"/>
    <w:rsid w:val="00B952C6"/>
    <w:rsid w:val="00B95956"/>
    <w:rsid w:val="00B95C4C"/>
    <w:rsid w:val="00B961AB"/>
    <w:rsid w:val="00B96209"/>
    <w:rsid w:val="00B96B1C"/>
    <w:rsid w:val="00B96D82"/>
    <w:rsid w:val="00B9769B"/>
    <w:rsid w:val="00B97A6A"/>
    <w:rsid w:val="00BA01ED"/>
    <w:rsid w:val="00BA027A"/>
    <w:rsid w:val="00BA12D5"/>
    <w:rsid w:val="00BA134B"/>
    <w:rsid w:val="00BA1D50"/>
    <w:rsid w:val="00BA1DA5"/>
    <w:rsid w:val="00BA217E"/>
    <w:rsid w:val="00BA2547"/>
    <w:rsid w:val="00BA2C7F"/>
    <w:rsid w:val="00BA31AF"/>
    <w:rsid w:val="00BA3279"/>
    <w:rsid w:val="00BA3A61"/>
    <w:rsid w:val="00BA3E37"/>
    <w:rsid w:val="00BA4479"/>
    <w:rsid w:val="00BA4740"/>
    <w:rsid w:val="00BA4B71"/>
    <w:rsid w:val="00BA4CA3"/>
    <w:rsid w:val="00BA4FF3"/>
    <w:rsid w:val="00BA53AA"/>
    <w:rsid w:val="00BA5457"/>
    <w:rsid w:val="00BA5633"/>
    <w:rsid w:val="00BA5754"/>
    <w:rsid w:val="00BA5CA3"/>
    <w:rsid w:val="00BA5F25"/>
    <w:rsid w:val="00BA62DF"/>
    <w:rsid w:val="00BA65E2"/>
    <w:rsid w:val="00BA672F"/>
    <w:rsid w:val="00BA6B92"/>
    <w:rsid w:val="00BA7104"/>
    <w:rsid w:val="00BA7333"/>
    <w:rsid w:val="00BA7E4D"/>
    <w:rsid w:val="00BB0304"/>
    <w:rsid w:val="00BB0C4C"/>
    <w:rsid w:val="00BB0F39"/>
    <w:rsid w:val="00BB0F89"/>
    <w:rsid w:val="00BB1936"/>
    <w:rsid w:val="00BB1974"/>
    <w:rsid w:val="00BB1EB7"/>
    <w:rsid w:val="00BB2120"/>
    <w:rsid w:val="00BB25DB"/>
    <w:rsid w:val="00BB2760"/>
    <w:rsid w:val="00BB2E13"/>
    <w:rsid w:val="00BB2E2D"/>
    <w:rsid w:val="00BB3160"/>
    <w:rsid w:val="00BB364C"/>
    <w:rsid w:val="00BB372D"/>
    <w:rsid w:val="00BB3C6A"/>
    <w:rsid w:val="00BB3D7E"/>
    <w:rsid w:val="00BB4158"/>
    <w:rsid w:val="00BB4397"/>
    <w:rsid w:val="00BB4503"/>
    <w:rsid w:val="00BB4F49"/>
    <w:rsid w:val="00BB5ABC"/>
    <w:rsid w:val="00BB60F4"/>
    <w:rsid w:val="00BB6819"/>
    <w:rsid w:val="00BB75CB"/>
    <w:rsid w:val="00BB7924"/>
    <w:rsid w:val="00BB7929"/>
    <w:rsid w:val="00BB7969"/>
    <w:rsid w:val="00BC012E"/>
    <w:rsid w:val="00BC0419"/>
    <w:rsid w:val="00BC073D"/>
    <w:rsid w:val="00BC09EF"/>
    <w:rsid w:val="00BC1083"/>
    <w:rsid w:val="00BC1577"/>
    <w:rsid w:val="00BC1B5A"/>
    <w:rsid w:val="00BC1B95"/>
    <w:rsid w:val="00BC2A9B"/>
    <w:rsid w:val="00BC2D84"/>
    <w:rsid w:val="00BC2E19"/>
    <w:rsid w:val="00BC38D5"/>
    <w:rsid w:val="00BC3929"/>
    <w:rsid w:val="00BC4DD8"/>
    <w:rsid w:val="00BC4EC9"/>
    <w:rsid w:val="00BC593F"/>
    <w:rsid w:val="00BC6076"/>
    <w:rsid w:val="00BC681E"/>
    <w:rsid w:val="00BC791F"/>
    <w:rsid w:val="00BD0CAB"/>
    <w:rsid w:val="00BD121B"/>
    <w:rsid w:val="00BD12A9"/>
    <w:rsid w:val="00BD176F"/>
    <w:rsid w:val="00BD21C7"/>
    <w:rsid w:val="00BD25D9"/>
    <w:rsid w:val="00BD294B"/>
    <w:rsid w:val="00BD367A"/>
    <w:rsid w:val="00BD401F"/>
    <w:rsid w:val="00BD4372"/>
    <w:rsid w:val="00BD4396"/>
    <w:rsid w:val="00BD4571"/>
    <w:rsid w:val="00BD4AD4"/>
    <w:rsid w:val="00BD4C02"/>
    <w:rsid w:val="00BD5171"/>
    <w:rsid w:val="00BD5294"/>
    <w:rsid w:val="00BD5771"/>
    <w:rsid w:val="00BD5C2C"/>
    <w:rsid w:val="00BD5D51"/>
    <w:rsid w:val="00BD5FED"/>
    <w:rsid w:val="00BD64AB"/>
    <w:rsid w:val="00BD675A"/>
    <w:rsid w:val="00BD6C5D"/>
    <w:rsid w:val="00BD6D69"/>
    <w:rsid w:val="00BD6F87"/>
    <w:rsid w:val="00BD71E9"/>
    <w:rsid w:val="00BD7270"/>
    <w:rsid w:val="00BD7859"/>
    <w:rsid w:val="00BE000B"/>
    <w:rsid w:val="00BE02D3"/>
    <w:rsid w:val="00BE0712"/>
    <w:rsid w:val="00BE0D8D"/>
    <w:rsid w:val="00BE0FC7"/>
    <w:rsid w:val="00BE128B"/>
    <w:rsid w:val="00BE1383"/>
    <w:rsid w:val="00BE1486"/>
    <w:rsid w:val="00BE1CEB"/>
    <w:rsid w:val="00BE28FF"/>
    <w:rsid w:val="00BE32B1"/>
    <w:rsid w:val="00BE37BD"/>
    <w:rsid w:val="00BE39C8"/>
    <w:rsid w:val="00BE39F1"/>
    <w:rsid w:val="00BE39F4"/>
    <w:rsid w:val="00BE426D"/>
    <w:rsid w:val="00BE4294"/>
    <w:rsid w:val="00BE487B"/>
    <w:rsid w:val="00BE5024"/>
    <w:rsid w:val="00BE5364"/>
    <w:rsid w:val="00BE56B9"/>
    <w:rsid w:val="00BE57C8"/>
    <w:rsid w:val="00BE5833"/>
    <w:rsid w:val="00BE5EAD"/>
    <w:rsid w:val="00BE61C8"/>
    <w:rsid w:val="00BE6803"/>
    <w:rsid w:val="00BE688B"/>
    <w:rsid w:val="00BE6E75"/>
    <w:rsid w:val="00BE7C3B"/>
    <w:rsid w:val="00BE7DF4"/>
    <w:rsid w:val="00BF036F"/>
    <w:rsid w:val="00BF07E6"/>
    <w:rsid w:val="00BF0856"/>
    <w:rsid w:val="00BF0A91"/>
    <w:rsid w:val="00BF110C"/>
    <w:rsid w:val="00BF1754"/>
    <w:rsid w:val="00BF19A0"/>
    <w:rsid w:val="00BF1C63"/>
    <w:rsid w:val="00BF1DC3"/>
    <w:rsid w:val="00BF218E"/>
    <w:rsid w:val="00BF3254"/>
    <w:rsid w:val="00BF3CB9"/>
    <w:rsid w:val="00BF4895"/>
    <w:rsid w:val="00BF48D4"/>
    <w:rsid w:val="00BF493E"/>
    <w:rsid w:val="00BF499B"/>
    <w:rsid w:val="00BF4AA7"/>
    <w:rsid w:val="00BF4EE4"/>
    <w:rsid w:val="00BF5D19"/>
    <w:rsid w:val="00BF5DE3"/>
    <w:rsid w:val="00BF5E4D"/>
    <w:rsid w:val="00BF6D7A"/>
    <w:rsid w:val="00BF7E9A"/>
    <w:rsid w:val="00C00122"/>
    <w:rsid w:val="00C00A25"/>
    <w:rsid w:val="00C00A3F"/>
    <w:rsid w:val="00C00BBE"/>
    <w:rsid w:val="00C011CE"/>
    <w:rsid w:val="00C011F9"/>
    <w:rsid w:val="00C035A9"/>
    <w:rsid w:val="00C03C2C"/>
    <w:rsid w:val="00C04A9B"/>
    <w:rsid w:val="00C04D0F"/>
    <w:rsid w:val="00C04FC4"/>
    <w:rsid w:val="00C05773"/>
    <w:rsid w:val="00C05ECF"/>
    <w:rsid w:val="00C062EC"/>
    <w:rsid w:val="00C06643"/>
    <w:rsid w:val="00C0681D"/>
    <w:rsid w:val="00C07247"/>
    <w:rsid w:val="00C074AE"/>
    <w:rsid w:val="00C076DF"/>
    <w:rsid w:val="00C079AF"/>
    <w:rsid w:val="00C07EB0"/>
    <w:rsid w:val="00C07F0B"/>
    <w:rsid w:val="00C1058E"/>
    <w:rsid w:val="00C10D7E"/>
    <w:rsid w:val="00C10F07"/>
    <w:rsid w:val="00C129CD"/>
    <w:rsid w:val="00C12AAF"/>
    <w:rsid w:val="00C12BA0"/>
    <w:rsid w:val="00C12E26"/>
    <w:rsid w:val="00C12F48"/>
    <w:rsid w:val="00C13056"/>
    <w:rsid w:val="00C13142"/>
    <w:rsid w:val="00C13377"/>
    <w:rsid w:val="00C13460"/>
    <w:rsid w:val="00C138F0"/>
    <w:rsid w:val="00C13CE4"/>
    <w:rsid w:val="00C1411E"/>
    <w:rsid w:val="00C146D1"/>
    <w:rsid w:val="00C14AAF"/>
    <w:rsid w:val="00C14D38"/>
    <w:rsid w:val="00C15269"/>
    <w:rsid w:val="00C156B0"/>
    <w:rsid w:val="00C159DC"/>
    <w:rsid w:val="00C162A1"/>
    <w:rsid w:val="00C1735F"/>
    <w:rsid w:val="00C173EA"/>
    <w:rsid w:val="00C175DA"/>
    <w:rsid w:val="00C17B53"/>
    <w:rsid w:val="00C17C64"/>
    <w:rsid w:val="00C20976"/>
    <w:rsid w:val="00C20CB9"/>
    <w:rsid w:val="00C212C1"/>
    <w:rsid w:val="00C22856"/>
    <w:rsid w:val="00C22A13"/>
    <w:rsid w:val="00C22A2D"/>
    <w:rsid w:val="00C22EFB"/>
    <w:rsid w:val="00C22F94"/>
    <w:rsid w:val="00C2330A"/>
    <w:rsid w:val="00C233B1"/>
    <w:rsid w:val="00C234FE"/>
    <w:rsid w:val="00C238C8"/>
    <w:rsid w:val="00C239B1"/>
    <w:rsid w:val="00C241BD"/>
    <w:rsid w:val="00C2467A"/>
    <w:rsid w:val="00C2476D"/>
    <w:rsid w:val="00C25212"/>
    <w:rsid w:val="00C26073"/>
    <w:rsid w:val="00C26384"/>
    <w:rsid w:val="00C2706A"/>
    <w:rsid w:val="00C27C23"/>
    <w:rsid w:val="00C27DA7"/>
    <w:rsid w:val="00C27FB8"/>
    <w:rsid w:val="00C30824"/>
    <w:rsid w:val="00C309D1"/>
    <w:rsid w:val="00C31357"/>
    <w:rsid w:val="00C314F4"/>
    <w:rsid w:val="00C3163A"/>
    <w:rsid w:val="00C31F04"/>
    <w:rsid w:val="00C31FD1"/>
    <w:rsid w:val="00C335E0"/>
    <w:rsid w:val="00C33998"/>
    <w:rsid w:val="00C33CCD"/>
    <w:rsid w:val="00C33D80"/>
    <w:rsid w:val="00C33FBE"/>
    <w:rsid w:val="00C342C8"/>
    <w:rsid w:val="00C347CC"/>
    <w:rsid w:val="00C34B8F"/>
    <w:rsid w:val="00C352AD"/>
    <w:rsid w:val="00C359E2"/>
    <w:rsid w:val="00C35F10"/>
    <w:rsid w:val="00C36217"/>
    <w:rsid w:val="00C36957"/>
    <w:rsid w:val="00C369E9"/>
    <w:rsid w:val="00C36AB1"/>
    <w:rsid w:val="00C36B74"/>
    <w:rsid w:val="00C36E95"/>
    <w:rsid w:val="00C370A2"/>
    <w:rsid w:val="00C37187"/>
    <w:rsid w:val="00C374BE"/>
    <w:rsid w:val="00C37A3A"/>
    <w:rsid w:val="00C37FD4"/>
    <w:rsid w:val="00C401DC"/>
    <w:rsid w:val="00C4057B"/>
    <w:rsid w:val="00C40FC9"/>
    <w:rsid w:val="00C411F1"/>
    <w:rsid w:val="00C413A2"/>
    <w:rsid w:val="00C41447"/>
    <w:rsid w:val="00C414C3"/>
    <w:rsid w:val="00C4179A"/>
    <w:rsid w:val="00C41F4E"/>
    <w:rsid w:val="00C4203D"/>
    <w:rsid w:val="00C4295A"/>
    <w:rsid w:val="00C42B9C"/>
    <w:rsid w:val="00C42CA1"/>
    <w:rsid w:val="00C42DC4"/>
    <w:rsid w:val="00C4335B"/>
    <w:rsid w:val="00C4392A"/>
    <w:rsid w:val="00C43A54"/>
    <w:rsid w:val="00C43C2A"/>
    <w:rsid w:val="00C44682"/>
    <w:rsid w:val="00C44A65"/>
    <w:rsid w:val="00C44D03"/>
    <w:rsid w:val="00C44D2B"/>
    <w:rsid w:val="00C44FD9"/>
    <w:rsid w:val="00C44FE2"/>
    <w:rsid w:val="00C4557E"/>
    <w:rsid w:val="00C4578B"/>
    <w:rsid w:val="00C45B70"/>
    <w:rsid w:val="00C460F4"/>
    <w:rsid w:val="00C464ED"/>
    <w:rsid w:val="00C46D2F"/>
    <w:rsid w:val="00C47035"/>
    <w:rsid w:val="00C5018E"/>
    <w:rsid w:val="00C50527"/>
    <w:rsid w:val="00C50777"/>
    <w:rsid w:val="00C50796"/>
    <w:rsid w:val="00C51124"/>
    <w:rsid w:val="00C513C1"/>
    <w:rsid w:val="00C5183B"/>
    <w:rsid w:val="00C5199E"/>
    <w:rsid w:val="00C51DB9"/>
    <w:rsid w:val="00C52233"/>
    <w:rsid w:val="00C5279C"/>
    <w:rsid w:val="00C52C71"/>
    <w:rsid w:val="00C52E35"/>
    <w:rsid w:val="00C5319B"/>
    <w:rsid w:val="00C536EE"/>
    <w:rsid w:val="00C5380F"/>
    <w:rsid w:val="00C539E4"/>
    <w:rsid w:val="00C53AEF"/>
    <w:rsid w:val="00C541C0"/>
    <w:rsid w:val="00C541C6"/>
    <w:rsid w:val="00C541FB"/>
    <w:rsid w:val="00C55269"/>
    <w:rsid w:val="00C5659D"/>
    <w:rsid w:val="00C565C6"/>
    <w:rsid w:val="00C56CD8"/>
    <w:rsid w:val="00C5768E"/>
    <w:rsid w:val="00C57725"/>
    <w:rsid w:val="00C57DBD"/>
    <w:rsid w:val="00C60BB9"/>
    <w:rsid w:val="00C61289"/>
    <w:rsid w:val="00C61D1B"/>
    <w:rsid w:val="00C62D47"/>
    <w:rsid w:val="00C6308F"/>
    <w:rsid w:val="00C63255"/>
    <w:rsid w:val="00C634E9"/>
    <w:rsid w:val="00C6364D"/>
    <w:rsid w:val="00C638BE"/>
    <w:rsid w:val="00C63C9F"/>
    <w:rsid w:val="00C64084"/>
    <w:rsid w:val="00C643E5"/>
    <w:rsid w:val="00C649EE"/>
    <w:rsid w:val="00C64F2B"/>
    <w:rsid w:val="00C65780"/>
    <w:rsid w:val="00C659CF"/>
    <w:rsid w:val="00C65BE4"/>
    <w:rsid w:val="00C66163"/>
    <w:rsid w:val="00C663FD"/>
    <w:rsid w:val="00C665E9"/>
    <w:rsid w:val="00C66786"/>
    <w:rsid w:val="00C66989"/>
    <w:rsid w:val="00C66BE8"/>
    <w:rsid w:val="00C67604"/>
    <w:rsid w:val="00C67903"/>
    <w:rsid w:val="00C67B9E"/>
    <w:rsid w:val="00C700F4"/>
    <w:rsid w:val="00C70293"/>
    <w:rsid w:val="00C7068E"/>
    <w:rsid w:val="00C71C0B"/>
    <w:rsid w:val="00C7277C"/>
    <w:rsid w:val="00C72DDD"/>
    <w:rsid w:val="00C72EF6"/>
    <w:rsid w:val="00C737E0"/>
    <w:rsid w:val="00C73DBD"/>
    <w:rsid w:val="00C75AF7"/>
    <w:rsid w:val="00C766D5"/>
    <w:rsid w:val="00C76E58"/>
    <w:rsid w:val="00C76EB3"/>
    <w:rsid w:val="00C77016"/>
    <w:rsid w:val="00C77759"/>
    <w:rsid w:val="00C77CBB"/>
    <w:rsid w:val="00C80376"/>
    <w:rsid w:val="00C8050D"/>
    <w:rsid w:val="00C80D5C"/>
    <w:rsid w:val="00C80DC2"/>
    <w:rsid w:val="00C80DCE"/>
    <w:rsid w:val="00C80F7B"/>
    <w:rsid w:val="00C8103B"/>
    <w:rsid w:val="00C8146C"/>
    <w:rsid w:val="00C815C8"/>
    <w:rsid w:val="00C81682"/>
    <w:rsid w:val="00C818F5"/>
    <w:rsid w:val="00C81C79"/>
    <w:rsid w:val="00C821C3"/>
    <w:rsid w:val="00C82E1B"/>
    <w:rsid w:val="00C83359"/>
    <w:rsid w:val="00C8339D"/>
    <w:rsid w:val="00C8378E"/>
    <w:rsid w:val="00C838F8"/>
    <w:rsid w:val="00C83DAD"/>
    <w:rsid w:val="00C854A8"/>
    <w:rsid w:val="00C856B5"/>
    <w:rsid w:val="00C85A25"/>
    <w:rsid w:val="00C861A2"/>
    <w:rsid w:val="00C8663E"/>
    <w:rsid w:val="00C86A41"/>
    <w:rsid w:val="00C872F6"/>
    <w:rsid w:val="00C87B72"/>
    <w:rsid w:val="00C87E9C"/>
    <w:rsid w:val="00C90637"/>
    <w:rsid w:val="00C90718"/>
    <w:rsid w:val="00C90D22"/>
    <w:rsid w:val="00C90DA9"/>
    <w:rsid w:val="00C91085"/>
    <w:rsid w:val="00C91AC0"/>
    <w:rsid w:val="00C91C51"/>
    <w:rsid w:val="00C92186"/>
    <w:rsid w:val="00C922C8"/>
    <w:rsid w:val="00C9285E"/>
    <w:rsid w:val="00C92CA6"/>
    <w:rsid w:val="00C93436"/>
    <w:rsid w:val="00C936BB"/>
    <w:rsid w:val="00C9377A"/>
    <w:rsid w:val="00C93CB1"/>
    <w:rsid w:val="00C9426A"/>
    <w:rsid w:val="00C954AB"/>
    <w:rsid w:val="00C965A9"/>
    <w:rsid w:val="00C965BA"/>
    <w:rsid w:val="00C969D2"/>
    <w:rsid w:val="00C97456"/>
    <w:rsid w:val="00C974B4"/>
    <w:rsid w:val="00C974EC"/>
    <w:rsid w:val="00C97F75"/>
    <w:rsid w:val="00CA03E8"/>
    <w:rsid w:val="00CA0527"/>
    <w:rsid w:val="00CA0B51"/>
    <w:rsid w:val="00CA19DD"/>
    <w:rsid w:val="00CA1D3D"/>
    <w:rsid w:val="00CA200A"/>
    <w:rsid w:val="00CA2052"/>
    <w:rsid w:val="00CA208B"/>
    <w:rsid w:val="00CA2481"/>
    <w:rsid w:val="00CA2C38"/>
    <w:rsid w:val="00CA2D57"/>
    <w:rsid w:val="00CA3342"/>
    <w:rsid w:val="00CA368E"/>
    <w:rsid w:val="00CA3BB4"/>
    <w:rsid w:val="00CA3C52"/>
    <w:rsid w:val="00CA3EFE"/>
    <w:rsid w:val="00CA4064"/>
    <w:rsid w:val="00CA4231"/>
    <w:rsid w:val="00CA4577"/>
    <w:rsid w:val="00CA4D56"/>
    <w:rsid w:val="00CA4DE3"/>
    <w:rsid w:val="00CA5734"/>
    <w:rsid w:val="00CA57B2"/>
    <w:rsid w:val="00CA5E09"/>
    <w:rsid w:val="00CA646E"/>
    <w:rsid w:val="00CA6998"/>
    <w:rsid w:val="00CA6A3C"/>
    <w:rsid w:val="00CA6C86"/>
    <w:rsid w:val="00CA6CE3"/>
    <w:rsid w:val="00CA6E3E"/>
    <w:rsid w:val="00CA6F19"/>
    <w:rsid w:val="00CA6F73"/>
    <w:rsid w:val="00CA71B8"/>
    <w:rsid w:val="00CA7208"/>
    <w:rsid w:val="00CA7771"/>
    <w:rsid w:val="00CA7AE1"/>
    <w:rsid w:val="00CA7C7B"/>
    <w:rsid w:val="00CA7FAF"/>
    <w:rsid w:val="00CB037F"/>
    <w:rsid w:val="00CB06EC"/>
    <w:rsid w:val="00CB087D"/>
    <w:rsid w:val="00CB09FB"/>
    <w:rsid w:val="00CB0B75"/>
    <w:rsid w:val="00CB0F71"/>
    <w:rsid w:val="00CB0FA4"/>
    <w:rsid w:val="00CB15D2"/>
    <w:rsid w:val="00CB164D"/>
    <w:rsid w:val="00CB18EE"/>
    <w:rsid w:val="00CB23F1"/>
    <w:rsid w:val="00CB25AA"/>
    <w:rsid w:val="00CB2B2F"/>
    <w:rsid w:val="00CB314B"/>
    <w:rsid w:val="00CB33DA"/>
    <w:rsid w:val="00CB3464"/>
    <w:rsid w:val="00CB356B"/>
    <w:rsid w:val="00CB3A37"/>
    <w:rsid w:val="00CB3CB2"/>
    <w:rsid w:val="00CB4310"/>
    <w:rsid w:val="00CB445E"/>
    <w:rsid w:val="00CB4712"/>
    <w:rsid w:val="00CB486D"/>
    <w:rsid w:val="00CB4A00"/>
    <w:rsid w:val="00CB4F7C"/>
    <w:rsid w:val="00CB53FB"/>
    <w:rsid w:val="00CB571C"/>
    <w:rsid w:val="00CB62F8"/>
    <w:rsid w:val="00CB6B68"/>
    <w:rsid w:val="00CB6CB0"/>
    <w:rsid w:val="00CB7179"/>
    <w:rsid w:val="00CB72CF"/>
    <w:rsid w:val="00CB72E0"/>
    <w:rsid w:val="00CB75EC"/>
    <w:rsid w:val="00CB794C"/>
    <w:rsid w:val="00CB7D4B"/>
    <w:rsid w:val="00CB7DD1"/>
    <w:rsid w:val="00CC02B2"/>
    <w:rsid w:val="00CC058D"/>
    <w:rsid w:val="00CC0863"/>
    <w:rsid w:val="00CC0C93"/>
    <w:rsid w:val="00CC1537"/>
    <w:rsid w:val="00CC15ED"/>
    <w:rsid w:val="00CC192A"/>
    <w:rsid w:val="00CC1BA5"/>
    <w:rsid w:val="00CC1C74"/>
    <w:rsid w:val="00CC1CCE"/>
    <w:rsid w:val="00CC22DA"/>
    <w:rsid w:val="00CC2B64"/>
    <w:rsid w:val="00CC320E"/>
    <w:rsid w:val="00CC324B"/>
    <w:rsid w:val="00CC344D"/>
    <w:rsid w:val="00CC3560"/>
    <w:rsid w:val="00CC372E"/>
    <w:rsid w:val="00CC3E8B"/>
    <w:rsid w:val="00CC42E6"/>
    <w:rsid w:val="00CC4358"/>
    <w:rsid w:val="00CC4731"/>
    <w:rsid w:val="00CC4D4B"/>
    <w:rsid w:val="00CC529E"/>
    <w:rsid w:val="00CC52F1"/>
    <w:rsid w:val="00CC65AF"/>
    <w:rsid w:val="00CC6D96"/>
    <w:rsid w:val="00CC7160"/>
    <w:rsid w:val="00CC7B86"/>
    <w:rsid w:val="00CC7E54"/>
    <w:rsid w:val="00CD008E"/>
    <w:rsid w:val="00CD086A"/>
    <w:rsid w:val="00CD0B91"/>
    <w:rsid w:val="00CD0CC5"/>
    <w:rsid w:val="00CD113A"/>
    <w:rsid w:val="00CD14D9"/>
    <w:rsid w:val="00CD195D"/>
    <w:rsid w:val="00CD1967"/>
    <w:rsid w:val="00CD2280"/>
    <w:rsid w:val="00CD22C9"/>
    <w:rsid w:val="00CD272B"/>
    <w:rsid w:val="00CD2760"/>
    <w:rsid w:val="00CD2C25"/>
    <w:rsid w:val="00CD30CC"/>
    <w:rsid w:val="00CD3769"/>
    <w:rsid w:val="00CD3CF1"/>
    <w:rsid w:val="00CD40FA"/>
    <w:rsid w:val="00CD4D12"/>
    <w:rsid w:val="00CD5049"/>
    <w:rsid w:val="00CD51A0"/>
    <w:rsid w:val="00CD615F"/>
    <w:rsid w:val="00CD61EC"/>
    <w:rsid w:val="00CD6987"/>
    <w:rsid w:val="00CD6B27"/>
    <w:rsid w:val="00CD6FAB"/>
    <w:rsid w:val="00CD711C"/>
    <w:rsid w:val="00CD72ED"/>
    <w:rsid w:val="00CE0010"/>
    <w:rsid w:val="00CE0211"/>
    <w:rsid w:val="00CE06DA"/>
    <w:rsid w:val="00CE0992"/>
    <w:rsid w:val="00CE0F13"/>
    <w:rsid w:val="00CE1243"/>
    <w:rsid w:val="00CE227D"/>
    <w:rsid w:val="00CE288C"/>
    <w:rsid w:val="00CE2ACC"/>
    <w:rsid w:val="00CE3081"/>
    <w:rsid w:val="00CE3082"/>
    <w:rsid w:val="00CE3490"/>
    <w:rsid w:val="00CE3524"/>
    <w:rsid w:val="00CE3BDF"/>
    <w:rsid w:val="00CE3E8F"/>
    <w:rsid w:val="00CE3F7D"/>
    <w:rsid w:val="00CE4787"/>
    <w:rsid w:val="00CE4846"/>
    <w:rsid w:val="00CE4A7B"/>
    <w:rsid w:val="00CE4AB6"/>
    <w:rsid w:val="00CE5A19"/>
    <w:rsid w:val="00CE5F4B"/>
    <w:rsid w:val="00CE6562"/>
    <w:rsid w:val="00CE72E6"/>
    <w:rsid w:val="00CE779B"/>
    <w:rsid w:val="00CE78E6"/>
    <w:rsid w:val="00CE7AD8"/>
    <w:rsid w:val="00CE7FA5"/>
    <w:rsid w:val="00CF0343"/>
    <w:rsid w:val="00CF060E"/>
    <w:rsid w:val="00CF223F"/>
    <w:rsid w:val="00CF28ED"/>
    <w:rsid w:val="00CF3063"/>
    <w:rsid w:val="00CF30DF"/>
    <w:rsid w:val="00CF328D"/>
    <w:rsid w:val="00CF337E"/>
    <w:rsid w:val="00CF39CC"/>
    <w:rsid w:val="00CF3D24"/>
    <w:rsid w:val="00CF44C1"/>
    <w:rsid w:val="00CF47E3"/>
    <w:rsid w:val="00CF49F6"/>
    <w:rsid w:val="00CF4A69"/>
    <w:rsid w:val="00CF557B"/>
    <w:rsid w:val="00CF5FC7"/>
    <w:rsid w:val="00CF63DD"/>
    <w:rsid w:val="00CF6B0E"/>
    <w:rsid w:val="00CF6CED"/>
    <w:rsid w:val="00CF7F21"/>
    <w:rsid w:val="00D009C7"/>
    <w:rsid w:val="00D00F3C"/>
    <w:rsid w:val="00D01041"/>
    <w:rsid w:val="00D02551"/>
    <w:rsid w:val="00D0278C"/>
    <w:rsid w:val="00D02854"/>
    <w:rsid w:val="00D02AE1"/>
    <w:rsid w:val="00D02DED"/>
    <w:rsid w:val="00D033F8"/>
    <w:rsid w:val="00D03F47"/>
    <w:rsid w:val="00D03FFA"/>
    <w:rsid w:val="00D043BA"/>
    <w:rsid w:val="00D04849"/>
    <w:rsid w:val="00D04AA2"/>
    <w:rsid w:val="00D04C39"/>
    <w:rsid w:val="00D04C69"/>
    <w:rsid w:val="00D05753"/>
    <w:rsid w:val="00D058E5"/>
    <w:rsid w:val="00D05B88"/>
    <w:rsid w:val="00D05E0F"/>
    <w:rsid w:val="00D05F8F"/>
    <w:rsid w:val="00D06C13"/>
    <w:rsid w:val="00D07140"/>
    <w:rsid w:val="00D079AD"/>
    <w:rsid w:val="00D079ED"/>
    <w:rsid w:val="00D07DBB"/>
    <w:rsid w:val="00D105C7"/>
    <w:rsid w:val="00D10B8B"/>
    <w:rsid w:val="00D10CF1"/>
    <w:rsid w:val="00D119DC"/>
    <w:rsid w:val="00D12128"/>
    <w:rsid w:val="00D129E6"/>
    <w:rsid w:val="00D12B7F"/>
    <w:rsid w:val="00D12E1F"/>
    <w:rsid w:val="00D13276"/>
    <w:rsid w:val="00D132AE"/>
    <w:rsid w:val="00D13328"/>
    <w:rsid w:val="00D13EBE"/>
    <w:rsid w:val="00D1453B"/>
    <w:rsid w:val="00D14A34"/>
    <w:rsid w:val="00D1500C"/>
    <w:rsid w:val="00D1549E"/>
    <w:rsid w:val="00D15A6F"/>
    <w:rsid w:val="00D16605"/>
    <w:rsid w:val="00D1683A"/>
    <w:rsid w:val="00D17A66"/>
    <w:rsid w:val="00D17C01"/>
    <w:rsid w:val="00D204FF"/>
    <w:rsid w:val="00D20FE5"/>
    <w:rsid w:val="00D2106B"/>
    <w:rsid w:val="00D2163A"/>
    <w:rsid w:val="00D21DB1"/>
    <w:rsid w:val="00D220D6"/>
    <w:rsid w:val="00D222F1"/>
    <w:rsid w:val="00D22A00"/>
    <w:rsid w:val="00D232E5"/>
    <w:rsid w:val="00D23771"/>
    <w:rsid w:val="00D23773"/>
    <w:rsid w:val="00D23C62"/>
    <w:rsid w:val="00D241C5"/>
    <w:rsid w:val="00D242C0"/>
    <w:rsid w:val="00D25A4F"/>
    <w:rsid w:val="00D25E00"/>
    <w:rsid w:val="00D263B1"/>
    <w:rsid w:val="00D2662D"/>
    <w:rsid w:val="00D269C0"/>
    <w:rsid w:val="00D270B7"/>
    <w:rsid w:val="00D278AC"/>
    <w:rsid w:val="00D3031E"/>
    <w:rsid w:val="00D30786"/>
    <w:rsid w:val="00D30D57"/>
    <w:rsid w:val="00D30F0E"/>
    <w:rsid w:val="00D3145E"/>
    <w:rsid w:val="00D31602"/>
    <w:rsid w:val="00D31921"/>
    <w:rsid w:val="00D319E3"/>
    <w:rsid w:val="00D31A85"/>
    <w:rsid w:val="00D31A88"/>
    <w:rsid w:val="00D31E5C"/>
    <w:rsid w:val="00D3218C"/>
    <w:rsid w:val="00D32361"/>
    <w:rsid w:val="00D32787"/>
    <w:rsid w:val="00D32E21"/>
    <w:rsid w:val="00D32F92"/>
    <w:rsid w:val="00D33096"/>
    <w:rsid w:val="00D3332E"/>
    <w:rsid w:val="00D33940"/>
    <w:rsid w:val="00D34338"/>
    <w:rsid w:val="00D34543"/>
    <w:rsid w:val="00D34AFF"/>
    <w:rsid w:val="00D34D13"/>
    <w:rsid w:val="00D34E0C"/>
    <w:rsid w:val="00D34FA9"/>
    <w:rsid w:val="00D358A6"/>
    <w:rsid w:val="00D35B14"/>
    <w:rsid w:val="00D365BC"/>
    <w:rsid w:val="00D36981"/>
    <w:rsid w:val="00D370AB"/>
    <w:rsid w:val="00D37572"/>
    <w:rsid w:val="00D375A8"/>
    <w:rsid w:val="00D37C8A"/>
    <w:rsid w:val="00D403C0"/>
    <w:rsid w:val="00D406AF"/>
    <w:rsid w:val="00D40B8B"/>
    <w:rsid w:val="00D41199"/>
    <w:rsid w:val="00D41462"/>
    <w:rsid w:val="00D416ED"/>
    <w:rsid w:val="00D42750"/>
    <w:rsid w:val="00D42C89"/>
    <w:rsid w:val="00D43510"/>
    <w:rsid w:val="00D43520"/>
    <w:rsid w:val="00D4381D"/>
    <w:rsid w:val="00D43B8B"/>
    <w:rsid w:val="00D43D25"/>
    <w:rsid w:val="00D4442E"/>
    <w:rsid w:val="00D4490D"/>
    <w:rsid w:val="00D44A31"/>
    <w:rsid w:val="00D44BF8"/>
    <w:rsid w:val="00D4534E"/>
    <w:rsid w:val="00D45534"/>
    <w:rsid w:val="00D455AF"/>
    <w:rsid w:val="00D455DF"/>
    <w:rsid w:val="00D457C2"/>
    <w:rsid w:val="00D45AA3"/>
    <w:rsid w:val="00D45C67"/>
    <w:rsid w:val="00D46040"/>
    <w:rsid w:val="00D46225"/>
    <w:rsid w:val="00D467C7"/>
    <w:rsid w:val="00D46A93"/>
    <w:rsid w:val="00D471BD"/>
    <w:rsid w:val="00D4771C"/>
    <w:rsid w:val="00D50774"/>
    <w:rsid w:val="00D5107C"/>
    <w:rsid w:val="00D51451"/>
    <w:rsid w:val="00D517D1"/>
    <w:rsid w:val="00D51F58"/>
    <w:rsid w:val="00D522CC"/>
    <w:rsid w:val="00D52690"/>
    <w:rsid w:val="00D52B6F"/>
    <w:rsid w:val="00D52B8C"/>
    <w:rsid w:val="00D53287"/>
    <w:rsid w:val="00D538C8"/>
    <w:rsid w:val="00D53A27"/>
    <w:rsid w:val="00D53D94"/>
    <w:rsid w:val="00D53F16"/>
    <w:rsid w:val="00D5452C"/>
    <w:rsid w:val="00D54CF0"/>
    <w:rsid w:val="00D54E28"/>
    <w:rsid w:val="00D554DD"/>
    <w:rsid w:val="00D559F0"/>
    <w:rsid w:val="00D55D23"/>
    <w:rsid w:val="00D5634B"/>
    <w:rsid w:val="00D56352"/>
    <w:rsid w:val="00D56984"/>
    <w:rsid w:val="00D56BF4"/>
    <w:rsid w:val="00D57295"/>
    <w:rsid w:val="00D5746D"/>
    <w:rsid w:val="00D57A82"/>
    <w:rsid w:val="00D57CD2"/>
    <w:rsid w:val="00D57E8D"/>
    <w:rsid w:val="00D57F59"/>
    <w:rsid w:val="00D60194"/>
    <w:rsid w:val="00D6070B"/>
    <w:rsid w:val="00D60A5E"/>
    <w:rsid w:val="00D60AD3"/>
    <w:rsid w:val="00D61DC7"/>
    <w:rsid w:val="00D61F8B"/>
    <w:rsid w:val="00D62339"/>
    <w:rsid w:val="00D624B4"/>
    <w:rsid w:val="00D627E7"/>
    <w:rsid w:val="00D628AE"/>
    <w:rsid w:val="00D6290E"/>
    <w:rsid w:val="00D62A40"/>
    <w:rsid w:val="00D62BBB"/>
    <w:rsid w:val="00D62EC3"/>
    <w:rsid w:val="00D62F59"/>
    <w:rsid w:val="00D6321B"/>
    <w:rsid w:val="00D63463"/>
    <w:rsid w:val="00D63A3E"/>
    <w:rsid w:val="00D63AB9"/>
    <w:rsid w:val="00D63F0B"/>
    <w:rsid w:val="00D648A2"/>
    <w:rsid w:val="00D64EF5"/>
    <w:rsid w:val="00D65378"/>
    <w:rsid w:val="00D65A18"/>
    <w:rsid w:val="00D66027"/>
    <w:rsid w:val="00D66453"/>
    <w:rsid w:val="00D70253"/>
    <w:rsid w:val="00D70A6E"/>
    <w:rsid w:val="00D71265"/>
    <w:rsid w:val="00D7181E"/>
    <w:rsid w:val="00D71DB5"/>
    <w:rsid w:val="00D71F2A"/>
    <w:rsid w:val="00D721C3"/>
    <w:rsid w:val="00D72682"/>
    <w:rsid w:val="00D726E9"/>
    <w:rsid w:val="00D7290D"/>
    <w:rsid w:val="00D729CC"/>
    <w:rsid w:val="00D72B41"/>
    <w:rsid w:val="00D73525"/>
    <w:rsid w:val="00D73533"/>
    <w:rsid w:val="00D73554"/>
    <w:rsid w:val="00D737DD"/>
    <w:rsid w:val="00D74003"/>
    <w:rsid w:val="00D7406C"/>
    <w:rsid w:val="00D74170"/>
    <w:rsid w:val="00D744BD"/>
    <w:rsid w:val="00D746ED"/>
    <w:rsid w:val="00D74758"/>
    <w:rsid w:val="00D74990"/>
    <w:rsid w:val="00D74B4B"/>
    <w:rsid w:val="00D752E9"/>
    <w:rsid w:val="00D754EC"/>
    <w:rsid w:val="00D75DF2"/>
    <w:rsid w:val="00D76384"/>
    <w:rsid w:val="00D76B9C"/>
    <w:rsid w:val="00D77015"/>
    <w:rsid w:val="00D77233"/>
    <w:rsid w:val="00D7793D"/>
    <w:rsid w:val="00D779F6"/>
    <w:rsid w:val="00D77BF9"/>
    <w:rsid w:val="00D77C64"/>
    <w:rsid w:val="00D8044A"/>
    <w:rsid w:val="00D8046C"/>
    <w:rsid w:val="00D80C7A"/>
    <w:rsid w:val="00D80F38"/>
    <w:rsid w:val="00D813BA"/>
    <w:rsid w:val="00D81662"/>
    <w:rsid w:val="00D8203D"/>
    <w:rsid w:val="00D82713"/>
    <w:rsid w:val="00D82BA7"/>
    <w:rsid w:val="00D83C22"/>
    <w:rsid w:val="00D83E3F"/>
    <w:rsid w:val="00D84188"/>
    <w:rsid w:val="00D8444C"/>
    <w:rsid w:val="00D84B4F"/>
    <w:rsid w:val="00D84DBF"/>
    <w:rsid w:val="00D856E4"/>
    <w:rsid w:val="00D85B0F"/>
    <w:rsid w:val="00D86D91"/>
    <w:rsid w:val="00D86F39"/>
    <w:rsid w:val="00D87962"/>
    <w:rsid w:val="00D9028D"/>
    <w:rsid w:val="00D90BE5"/>
    <w:rsid w:val="00D90C44"/>
    <w:rsid w:val="00D912A5"/>
    <w:rsid w:val="00D91490"/>
    <w:rsid w:val="00D91500"/>
    <w:rsid w:val="00D91948"/>
    <w:rsid w:val="00D91B0D"/>
    <w:rsid w:val="00D91CEF"/>
    <w:rsid w:val="00D921B4"/>
    <w:rsid w:val="00D93B43"/>
    <w:rsid w:val="00D94607"/>
    <w:rsid w:val="00D949A0"/>
    <w:rsid w:val="00D956C7"/>
    <w:rsid w:val="00D96A14"/>
    <w:rsid w:val="00D96EE8"/>
    <w:rsid w:val="00D96F7C"/>
    <w:rsid w:val="00D97A75"/>
    <w:rsid w:val="00DA0379"/>
    <w:rsid w:val="00DA059D"/>
    <w:rsid w:val="00DA0F00"/>
    <w:rsid w:val="00DA10E7"/>
    <w:rsid w:val="00DA1679"/>
    <w:rsid w:val="00DA1F35"/>
    <w:rsid w:val="00DA22D2"/>
    <w:rsid w:val="00DA24CD"/>
    <w:rsid w:val="00DA2717"/>
    <w:rsid w:val="00DA299D"/>
    <w:rsid w:val="00DA38B2"/>
    <w:rsid w:val="00DA3AAD"/>
    <w:rsid w:val="00DA3D35"/>
    <w:rsid w:val="00DA3E26"/>
    <w:rsid w:val="00DA44E6"/>
    <w:rsid w:val="00DA46EA"/>
    <w:rsid w:val="00DA4763"/>
    <w:rsid w:val="00DA558F"/>
    <w:rsid w:val="00DA58C6"/>
    <w:rsid w:val="00DA7216"/>
    <w:rsid w:val="00DA7817"/>
    <w:rsid w:val="00DB04F9"/>
    <w:rsid w:val="00DB0AAD"/>
    <w:rsid w:val="00DB0CF8"/>
    <w:rsid w:val="00DB0D63"/>
    <w:rsid w:val="00DB190C"/>
    <w:rsid w:val="00DB1E20"/>
    <w:rsid w:val="00DB2270"/>
    <w:rsid w:val="00DB27D9"/>
    <w:rsid w:val="00DB2A34"/>
    <w:rsid w:val="00DB2DA5"/>
    <w:rsid w:val="00DB3114"/>
    <w:rsid w:val="00DB3798"/>
    <w:rsid w:val="00DB3B5B"/>
    <w:rsid w:val="00DB3E17"/>
    <w:rsid w:val="00DB4499"/>
    <w:rsid w:val="00DB4CF6"/>
    <w:rsid w:val="00DB5656"/>
    <w:rsid w:val="00DB5892"/>
    <w:rsid w:val="00DB61D2"/>
    <w:rsid w:val="00DB6C88"/>
    <w:rsid w:val="00DB7948"/>
    <w:rsid w:val="00DB7B83"/>
    <w:rsid w:val="00DB7F70"/>
    <w:rsid w:val="00DC0560"/>
    <w:rsid w:val="00DC08D3"/>
    <w:rsid w:val="00DC08DC"/>
    <w:rsid w:val="00DC0927"/>
    <w:rsid w:val="00DC0BB3"/>
    <w:rsid w:val="00DC167D"/>
    <w:rsid w:val="00DC1E32"/>
    <w:rsid w:val="00DC1ED1"/>
    <w:rsid w:val="00DC1FE2"/>
    <w:rsid w:val="00DC2027"/>
    <w:rsid w:val="00DC21CE"/>
    <w:rsid w:val="00DC24D9"/>
    <w:rsid w:val="00DC33FD"/>
    <w:rsid w:val="00DC3460"/>
    <w:rsid w:val="00DC36E7"/>
    <w:rsid w:val="00DC371C"/>
    <w:rsid w:val="00DC3D0D"/>
    <w:rsid w:val="00DC448E"/>
    <w:rsid w:val="00DC45F4"/>
    <w:rsid w:val="00DC4B24"/>
    <w:rsid w:val="00DC4E8B"/>
    <w:rsid w:val="00DC6107"/>
    <w:rsid w:val="00DC681A"/>
    <w:rsid w:val="00DC6A0B"/>
    <w:rsid w:val="00DC713A"/>
    <w:rsid w:val="00DC7787"/>
    <w:rsid w:val="00DC7B1C"/>
    <w:rsid w:val="00DD00EB"/>
    <w:rsid w:val="00DD1127"/>
    <w:rsid w:val="00DD1753"/>
    <w:rsid w:val="00DD18AD"/>
    <w:rsid w:val="00DD234B"/>
    <w:rsid w:val="00DD25BC"/>
    <w:rsid w:val="00DD2A04"/>
    <w:rsid w:val="00DD2F2F"/>
    <w:rsid w:val="00DD38A0"/>
    <w:rsid w:val="00DD3A1A"/>
    <w:rsid w:val="00DD3DFD"/>
    <w:rsid w:val="00DD3F36"/>
    <w:rsid w:val="00DD405C"/>
    <w:rsid w:val="00DD4200"/>
    <w:rsid w:val="00DD444E"/>
    <w:rsid w:val="00DD545F"/>
    <w:rsid w:val="00DD5A22"/>
    <w:rsid w:val="00DD5DF7"/>
    <w:rsid w:val="00DD6139"/>
    <w:rsid w:val="00DD6141"/>
    <w:rsid w:val="00DD69F1"/>
    <w:rsid w:val="00DD6A97"/>
    <w:rsid w:val="00DD6B21"/>
    <w:rsid w:val="00DD6BC3"/>
    <w:rsid w:val="00DD714B"/>
    <w:rsid w:val="00DD78CB"/>
    <w:rsid w:val="00DD7BE6"/>
    <w:rsid w:val="00DE041E"/>
    <w:rsid w:val="00DE0494"/>
    <w:rsid w:val="00DE07FA"/>
    <w:rsid w:val="00DE098D"/>
    <w:rsid w:val="00DE1A81"/>
    <w:rsid w:val="00DE1D32"/>
    <w:rsid w:val="00DE21B5"/>
    <w:rsid w:val="00DE2CB6"/>
    <w:rsid w:val="00DE2CD3"/>
    <w:rsid w:val="00DE30EC"/>
    <w:rsid w:val="00DE34C3"/>
    <w:rsid w:val="00DE4301"/>
    <w:rsid w:val="00DE4665"/>
    <w:rsid w:val="00DE4814"/>
    <w:rsid w:val="00DE48A7"/>
    <w:rsid w:val="00DE4B4D"/>
    <w:rsid w:val="00DE52D9"/>
    <w:rsid w:val="00DE52FB"/>
    <w:rsid w:val="00DE553D"/>
    <w:rsid w:val="00DE5ECE"/>
    <w:rsid w:val="00DE5FCF"/>
    <w:rsid w:val="00DE6036"/>
    <w:rsid w:val="00DE754B"/>
    <w:rsid w:val="00DE762E"/>
    <w:rsid w:val="00DF0DDE"/>
    <w:rsid w:val="00DF0F22"/>
    <w:rsid w:val="00DF125D"/>
    <w:rsid w:val="00DF1722"/>
    <w:rsid w:val="00DF1A3C"/>
    <w:rsid w:val="00DF1ED3"/>
    <w:rsid w:val="00DF20B5"/>
    <w:rsid w:val="00DF21A0"/>
    <w:rsid w:val="00DF222F"/>
    <w:rsid w:val="00DF29B9"/>
    <w:rsid w:val="00DF2E11"/>
    <w:rsid w:val="00DF3265"/>
    <w:rsid w:val="00DF3CC3"/>
    <w:rsid w:val="00DF3D59"/>
    <w:rsid w:val="00DF4058"/>
    <w:rsid w:val="00DF40C3"/>
    <w:rsid w:val="00DF4F66"/>
    <w:rsid w:val="00DF531A"/>
    <w:rsid w:val="00DF5440"/>
    <w:rsid w:val="00DF571E"/>
    <w:rsid w:val="00DF59E8"/>
    <w:rsid w:val="00DF6517"/>
    <w:rsid w:val="00DF707D"/>
    <w:rsid w:val="00DF746B"/>
    <w:rsid w:val="00DF76A2"/>
    <w:rsid w:val="00DF7951"/>
    <w:rsid w:val="00DF79A8"/>
    <w:rsid w:val="00DF7B47"/>
    <w:rsid w:val="00E002BA"/>
    <w:rsid w:val="00E00315"/>
    <w:rsid w:val="00E00324"/>
    <w:rsid w:val="00E008C3"/>
    <w:rsid w:val="00E008DB"/>
    <w:rsid w:val="00E0173E"/>
    <w:rsid w:val="00E01C31"/>
    <w:rsid w:val="00E01DD2"/>
    <w:rsid w:val="00E0209C"/>
    <w:rsid w:val="00E02279"/>
    <w:rsid w:val="00E0294C"/>
    <w:rsid w:val="00E031F3"/>
    <w:rsid w:val="00E03D9E"/>
    <w:rsid w:val="00E04048"/>
    <w:rsid w:val="00E041A9"/>
    <w:rsid w:val="00E0439A"/>
    <w:rsid w:val="00E044FE"/>
    <w:rsid w:val="00E04551"/>
    <w:rsid w:val="00E04F22"/>
    <w:rsid w:val="00E059E8"/>
    <w:rsid w:val="00E05FDA"/>
    <w:rsid w:val="00E064A4"/>
    <w:rsid w:val="00E0680E"/>
    <w:rsid w:val="00E06E34"/>
    <w:rsid w:val="00E07397"/>
    <w:rsid w:val="00E07443"/>
    <w:rsid w:val="00E0754F"/>
    <w:rsid w:val="00E07A91"/>
    <w:rsid w:val="00E07EC6"/>
    <w:rsid w:val="00E109B6"/>
    <w:rsid w:val="00E110B3"/>
    <w:rsid w:val="00E11DA3"/>
    <w:rsid w:val="00E124ED"/>
    <w:rsid w:val="00E1255C"/>
    <w:rsid w:val="00E12FFD"/>
    <w:rsid w:val="00E13952"/>
    <w:rsid w:val="00E13C7D"/>
    <w:rsid w:val="00E13FB6"/>
    <w:rsid w:val="00E140A5"/>
    <w:rsid w:val="00E141BA"/>
    <w:rsid w:val="00E1453E"/>
    <w:rsid w:val="00E14DA8"/>
    <w:rsid w:val="00E14DC9"/>
    <w:rsid w:val="00E14E24"/>
    <w:rsid w:val="00E15336"/>
    <w:rsid w:val="00E153C8"/>
    <w:rsid w:val="00E15C9B"/>
    <w:rsid w:val="00E15D0D"/>
    <w:rsid w:val="00E16D5C"/>
    <w:rsid w:val="00E16DA4"/>
    <w:rsid w:val="00E17074"/>
    <w:rsid w:val="00E17084"/>
    <w:rsid w:val="00E173CC"/>
    <w:rsid w:val="00E1749B"/>
    <w:rsid w:val="00E178D4"/>
    <w:rsid w:val="00E17A58"/>
    <w:rsid w:val="00E17E83"/>
    <w:rsid w:val="00E20175"/>
    <w:rsid w:val="00E201BA"/>
    <w:rsid w:val="00E203F7"/>
    <w:rsid w:val="00E20859"/>
    <w:rsid w:val="00E21488"/>
    <w:rsid w:val="00E22099"/>
    <w:rsid w:val="00E22E1C"/>
    <w:rsid w:val="00E230D6"/>
    <w:rsid w:val="00E23839"/>
    <w:rsid w:val="00E239F7"/>
    <w:rsid w:val="00E23B45"/>
    <w:rsid w:val="00E23DFA"/>
    <w:rsid w:val="00E24993"/>
    <w:rsid w:val="00E24B2E"/>
    <w:rsid w:val="00E24F11"/>
    <w:rsid w:val="00E251CA"/>
    <w:rsid w:val="00E2524B"/>
    <w:rsid w:val="00E252FB"/>
    <w:rsid w:val="00E258C2"/>
    <w:rsid w:val="00E259DD"/>
    <w:rsid w:val="00E25A26"/>
    <w:rsid w:val="00E25A29"/>
    <w:rsid w:val="00E25BA7"/>
    <w:rsid w:val="00E25F89"/>
    <w:rsid w:val="00E26081"/>
    <w:rsid w:val="00E260BA"/>
    <w:rsid w:val="00E26D55"/>
    <w:rsid w:val="00E26DA9"/>
    <w:rsid w:val="00E270F4"/>
    <w:rsid w:val="00E2721C"/>
    <w:rsid w:val="00E275B8"/>
    <w:rsid w:val="00E27B57"/>
    <w:rsid w:val="00E3043B"/>
    <w:rsid w:val="00E30B3A"/>
    <w:rsid w:val="00E312E8"/>
    <w:rsid w:val="00E31867"/>
    <w:rsid w:val="00E3244D"/>
    <w:rsid w:val="00E327C9"/>
    <w:rsid w:val="00E32AAA"/>
    <w:rsid w:val="00E32C61"/>
    <w:rsid w:val="00E33701"/>
    <w:rsid w:val="00E33B7A"/>
    <w:rsid w:val="00E3407C"/>
    <w:rsid w:val="00E34F3A"/>
    <w:rsid w:val="00E350C5"/>
    <w:rsid w:val="00E35185"/>
    <w:rsid w:val="00E35419"/>
    <w:rsid w:val="00E35532"/>
    <w:rsid w:val="00E35F2E"/>
    <w:rsid w:val="00E3653D"/>
    <w:rsid w:val="00E36675"/>
    <w:rsid w:val="00E36B97"/>
    <w:rsid w:val="00E370A2"/>
    <w:rsid w:val="00E37363"/>
    <w:rsid w:val="00E37A69"/>
    <w:rsid w:val="00E37F4A"/>
    <w:rsid w:val="00E400D7"/>
    <w:rsid w:val="00E4035B"/>
    <w:rsid w:val="00E405FC"/>
    <w:rsid w:val="00E40F41"/>
    <w:rsid w:val="00E41150"/>
    <w:rsid w:val="00E41433"/>
    <w:rsid w:val="00E4178C"/>
    <w:rsid w:val="00E41ABC"/>
    <w:rsid w:val="00E41B2D"/>
    <w:rsid w:val="00E41C72"/>
    <w:rsid w:val="00E4239B"/>
    <w:rsid w:val="00E4293C"/>
    <w:rsid w:val="00E4303E"/>
    <w:rsid w:val="00E43226"/>
    <w:rsid w:val="00E434AF"/>
    <w:rsid w:val="00E43616"/>
    <w:rsid w:val="00E436B2"/>
    <w:rsid w:val="00E43734"/>
    <w:rsid w:val="00E438B0"/>
    <w:rsid w:val="00E43E50"/>
    <w:rsid w:val="00E448C3"/>
    <w:rsid w:val="00E450F0"/>
    <w:rsid w:val="00E4569D"/>
    <w:rsid w:val="00E45C22"/>
    <w:rsid w:val="00E45EE9"/>
    <w:rsid w:val="00E46332"/>
    <w:rsid w:val="00E4644A"/>
    <w:rsid w:val="00E46547"/>
    <w:rsid w:val="00E46FAF"/>
    <w:rsid w:val="00E47468"/>
    <w:rsid w:val="00E4796D"/>
    <w:rsid w:val="00E47AA9"/>
    <w:rsid w:val="00E47D40"/>
    <w:rsid w:val="00E47DE8"/>
    <w:rsid w:val="00E47E87"/>
    <w:rsid w:val="00E47EBF"/>
    <w:rsid w:val="00E505D0"/>
    <w:rsid w:val="00E50DA8"/>
    <w:rsid w:val="00E50EC0"/>
    <w:rsid w:val="00E511BC"/>
    <w:rsid w:val="00E515CE"/>
    <w:rsid w:val="00E51628"/>
    <w:rsid w:val="00E519E2"/>
    <w:rsid w:val="00E51AA3"/>
    <w:rsid w:val="00E51B95"/>
    <w:rsid w:val="00E51EC9"/>
    <w:rsid w:val="00E52002"/>
    <w:rsid w:val="00E52E39"/>
    <w:rsid w:val="00E52FDC"/>
    <w:rsid w:val="00E53E35"/>
    <w:rsid w:val="00E547D5"/>
    <w:rsid w:val="00E54BDD"/>
    <w:rsid w:val="00E54D4D"/>
    <w:rsid w:val="00E54DC5"/>
    <w:rsid w:val="00E5572D"/>
    <w:rsid w:val="00E55D74"/>
    <w:rsid w:val="00E5688A"/>
    <w:rsid w:val="00E56EE5"/>
    <w:rsid w:val="00E571C1"/>
    <w:rsid w:val="00E5735E"/>
    <w:rsid w:val="00E57809"/>
    <w:rsid w:val="00E5793C"/>
    <w:rsid w:val="00E57951"/>
    <w:rsid w:val="00E57A2B"/>
    <w:rsid w:val="00E60DF7"/>
    <w:rsid w:val="00E61E9A"/>
    <w:rsid w:val="00E62885"/>
    <w:rsid w:val="00E63305"/>
    <w:rsid w:val="00E63514"/>
    <w:rsid w:val="00E64B72"/>
    <w:rsid w:val="00E64D46"/>
    <w:rsid w:val="00E650BB"/>
    <w:rsid w:val="00E6547D"/>
    <w:rsid w:val="00E65B38"/>
    <w:rsid w:val="00E6621E"/>
    <w:rsid w:val="00E67372"/>
    <w:rsid w:val="00E6799C"/>
    <w:rsid w:val="00E67E31"/>
    <w:rsid w:val="00E70561"/>
    <w:rsid w:val="00E70DE7"/>
    <w:rsid w:val="00E71102"/>
    <w:rsid w:val="00E71179"/>
    <w:rsid w:val="00E71955"/>
    <w:rsid w:val="00E72087"/>
    <w:rsid w:val="00E7252E"/>
    <w:rsid w:val="00E72E85"/>
    <w:rsid w:val="00E732A1"/>
    <w:rsid w:val="00E7340E"/>
    <w:rsid w:val="00E73434"/>
    <w:rsid w:val="00E73F3B"/>
    <w:rsid w:val="00E7425D"/>
    <w:rsid w:val="00E746D2"/>
    <w:rsid w:val="00E749E0"/>
    <w:rsid w:val="00E74B20"/>
    <w:rsid w:val="00E75EC3"/>
    <w:rsid w:val="00E76793"/>
    <w:rsid w:val="00E76818"/>
    <w:rsid w:val="00E770E3"/>
    <w:rsid w:val="00E77D75"/>
    <w:rsid w:val="00E77EA7"/>
    <w:rsid w:val="00E804DE"/>
    <w:rsid w:val="00E80684"/>
    <w:rsid w:val="00E807F6"/>
    <w:rsid w:val="00E8116D"/>
    <w:rsid w:val="00E817EC"/>
    <w:rsid w:val="00E818A4"/>
    <w:rsid w:val="00E82155"/>
    <w:rsid w:val="00E83EE2"/>
    <w:rsid w:val="00E83FDF"/>
    <w:rsid w:val="00E843C8"/>
    <w:rsid w:val="00E84D5F"/>
    <w:rsid w:val="00E85160"/>
    <w:rsid w:val="00E85EA4"/>
    <w:rsid w:val="00E86AE1"/>
    <w:rsid w:val="00E86FAF"/>
    <w:rsid w:val="00E8707A"/>
    <w:rsid w:val="00E87296"/>
    <w:rsid w:val="00E878FE"/>
    <w:rsid w:val="00E87AE5"/>
    <w:rsid w:val="00E87BE7"/>
    <w:rsid w:val="00E90758"/>
    <w:rsid w:val="00E90EA9"/>
    <w:rsid w:val="00E91B8E"/>
    <w:rsid w:val="00E91C06"/>
    <w:rsid w:val="00E930F8"/>
    <w:rsid w:val="00E93DED"/>
    <w:rsid w:val="00E9400E"/>
    <w:rsid w:val="00E941FB"/>
    <w:rsid w:val="00E9434E"/>
    <w:rsid w:val="00E94CC2"/>
    <w:rsid w:val="00E9521D"/>
    <w:rsid w:val="00E9604A"/>
    <w:rsid w:val="00E9667E"/>
    <w:rsid w:val="00E96CE0"/>
    <w:rsid w:val="00E97122"/>
    <w:rsid w:val="00E974B8"/>
    <w:rsid w:val="00EA04BD"/>
    <w:rsid w:val="00EA08AB"/>
    <w:rsid w:val="00EA0C1F"/>
    <w:rsid w:val="00EA0C4D"/>
    <w:rsid w:val="00EA116A"/>
    <w:rsid w:val="00EA14C5"/>
    <w:rsid w:val="00EA19DF"/>
    <w:rsid w:val="00EA1D32"/>
    <w:rsid w:val="00EA2321"/>
    <w:rsid w:val="00EA23D3"/>
    <w:rsid w:val="00EA25D1"/>
    <w:rsid w:val="00EA2711"/>
    <w:rsid w:val="00EA27AD"/>
    <w:rsid w:val="00EA29AE"/>
    <w:rsid w:val="00EA2B3C"/>
    <w:rsid w:val="00EA2BE5"/>
    <w:rsid w:val="00EA2F35"/>
    <w:rsid w:val="00EA2FCB"/>
    <w:rsid w:val="00EA3149"/>
    <w:rsid w:val="00EA31BE"/>
    <w:rsid w:val="00EA3303"/>
    <w:rsid w:val="00EA473F"/>
    <w:rsid w:val="00EA4A23"/>
    <w:rsid w:val="00EA4A58"/>
    <w:rsid w:val="00EA4FBC"/>
    <w:rsid w:val="00EA511B"/>
    <w:rsid w:val="00EA526D"/>
    <w:rsid w:val="00EA59DA"/>
    <w:rsid w:val="00EA5BDE"/>
    <w:rsid w:val="00EA5C00"/>
    <w:rsid w:val="00EA62CE"/>
    <w:rsid w:val="00EA64BE"/>
    <w:rsid w:val="00EA6BCB"/>
    <w:rsid w:val="00EA6E54"/>
    <w:rsid w:val="00EA7461"/>
    <w:rsid w:val="00EB0369"/>
    <w:rsid w:val="00EB0476"/>
    <w:rsid w:val="00EB093E"/>
    <w:rsid w:val="00EB0BD6"/>
    <w:rsid w:val="00EB0C12"/>
    <w:rsid w:val="00EB136B"/>
    <w:rsid w:val="00EB1FC5"/>
    <w:rsid w:val="00EB231D"/>
    <w:rsid w:val="00EB281C"/>
    <w:rsid w:val="00EB2D49"/>
    <w:rsid w:val="00EB2E30"/>
    <w:rsid w:val="00EB2FA2"/>
    <w:rsid w:val="00EB3233"/>
    <w:rsid w:val="00EB38AE"/>
    <w:rsid w:val="00EB4C07"/>
    <w:rsid w:val="00EB4F09"/>
    <w:rsid w:val="00EB51AB"/>
    <w:rsid w:val="00EB560E"/>
    <w:rsid w:val="00EB5A24"/>
    <w:rsid w:val="00EB625D"/>
    <w:rsid w:val="00EB6504"/>
    <w:rsid w:val="00EB654F"/>
    <w:rsid w:val="00EB6CBC"/>
    <w:rsid w:val="00EC0473"/>
    <w:rsid w:val="00EC054F"/>
    <w:rsid w:val="00EC060B"/>
    <w:rsid w:val="00EC073F"/>
    <w:rsid w:val="00EC0D21"/>
    <w:rsid w:val="00EC18F0"/>
    <w:rsid w:val="00EC1B03"/>
    <w:rsid w:val="00EC1B5B"/>
    <w:rsid w:val="00EC2234"/>
    <w:rsid w:val="00EC2260"/>
    <w:rsid w:val="00EC24B9"/>
    <w:rsid w:val="00EC2C6F"/>
    <w:rsid w:val="00EC367F"/>
    <w:rsid w:val="00EC3850"/>
    <w:rsid w:val="00EC40A8"/>
    <w:rsid w:val="00EC4366"/>
    <w:rsid w:val="00EC46AD"/>
    <w:rsid w:val="00EC4902"/>
    <w:rsid w:val="00EC4E37"/>
    <w:rsid w:val="00EC510D"/>
    <w:rsid w:val="00EC57A7"/>
    <w:rsid w:val="00EC5921"/>
    <w:rsid w:val="00EC5A68"/>
    <w:rsid w:val="00EC5DA1"/>
    <w:rsid w:val="00EC5EF4"/>
    <w:rsid w:val="00EC5FC9"/>
    <w:rsid w:val="00EC643C"/>
    <w:rsid w:val="00EC653F"/>
    <w:rsid w:val="00EC6ADF"/>
    <w:rsid w:val="00EC6EB0"/>
    <w:rsid w:val="00EC6EF7"/>
    <w:rsid w:val="00EC7022"/>
    <w:rsid w:val="00EC7820"/>
    <w:rsid w:val="00EC7C74"/>
    <w:rsid w:val="00EC7E59"/>
    <w:rsid w:val="00ED01EB"/>
    <w:rsid w:val="00ED048D"/>
    <w:rsid w:val="00ED07BB"/>
    <w:rsid w:val="00ED0A82"/>
    <w:rsid w:val="00ED0BDC"/>
    <w:rsid w:val="00ED0C6F"/>
    <w:rsid w:val="00ED161A"/>
    <w:rsid w:val="00ED18EB"/>
    <w:rsid w:val="00ED1DEA"/>
    <w:rsid w:val="00ED236A"/>
    <w:rsid w:val="00ED251C"/>
    <w:rsid w:val="00ED3303"/>
    <w:rsid w:val="00ED3BB5"/>
    <w:rsid w:val="00ED3C4E"/>
    <w:rsid w:val="00ED3D7E"/>
    <w:rsid w:val="00ED4C0D"/>
    <w:rsid w:val="00ED4D7D"/>
    <w:rsid w:val="00ED5276"/>
    <w:rsid w:val="00ED56EC"/>
    <w:rsid w:val="00ED5B7B"/>
    <w:rsid w:val="00ED5D19"/>
    <w:rsid w:val="00ED5F80"/>
    <w:rsid w:val="00ED66E0"/>
    <w:rsid w:val="00ED6A84"/>
    <w:rsid w:val="00ED6C28"/>
    <w:rsid w:val="00ED6EE2"/>
    <w:rsid w:val="00ED7B03"/>
    <w:rsid w:val="00EE0141"/>
    <w:rsid w:val="00EE02AE"/>
    <w:rsid w:val="00EE0710"/>
    <w:rsid w:val="00EE07DF"/>
    <w:rsid w:val="00EE0B63"/>
    <w:rsid w:val="00EE1076"/>
    <w:rsid w:val="00EE297C"/>
    <w:rsid w:val="00EE2A79"/>
    <w:rsid w:val="00EE2B36"/>
    <w:rsid w:val="00EE2C46"/>
    <w:rsid w:val="00EE2CF5"/>
    <w:rsid w:val="00EE2D3F"/>
    <w:rsid w:val="00EE2EEA"/>
    <w:rsid w:val="00EE2FF5"/>
    <w:rsid w:val="00EE30A3"/>
    <w:rsid w:val="00EE31A4"/>
    <w:rsid w:val="00EE36AA"/>
    <w:rsid w:val="00EE3705"/>
    <w:rsid w:val="00EE43F2"/>
    <w:rsid w:val="00EE480A"/>
    <w:rsid w:val="00EE4CF7"/>
    <w:rsid w:val="00EE4F39"/>
    <w:rsid w:val="00EE5227"/>
    <w:rsid w:val="00EE5484"/>
    <w:rsid w:val="00EE63DB"/>
    <w:rsid w:val="00EE6C0D"/>
    <w:rsid w:val="00EE6E20"/>
    <w:rsid w:val="00EE7496"/>
    <w:rsid w:val="00EF059B"/>
    <w:rsid w:val="00EF062E"/>
    <w:rsid w:val="00EF0B23"/>
    <w:rsid w:val="00EF0DAD"/>
    <w:rsid w:val="00EF0E36"/>
    <w:rsid w:val="00EF16D2"/>
    <w:rsid w:val="00EF16EB"/>
    <w:rsid w:val="00EF18BD"/>
    <w:rsid w:val="00EF1FE8"/>
    <w:rsid w:val="00EF2CEB"/>
    <w:rsid w:val="00EF30B2"/>
    <w:rsid w:val="00EF3CBC"/>
    <w:rsid w:val="00EF64E0"/>
    <w:rsid w:val="00EF65B9"/>
    <w:rsid w:val="00EF6ACA"/>
    <w:rsid w:val="00EF799E"/>
    <w:rsid w:val="00EF7C65"/>
    <w:rsid w:val="00EF7D19"/>
    <w:rsid w:val="00F002BD"/>
    <w:rsid w:val="00F00E82"/>
    <w:rsid w:val="00F00E88"/>
    <w:rsid w:val="00F023B6"/>
    <w:rsid w:val="00F024BD"/>
    <w:rsid w:val="00F026FA"/>
    <w:rsid w:val="00F02826"/>
    <w:rsid w:val="00F035E4"/>
    <w:rsid w:val="00F04A21"/>
    <w:rsid w:val="00F05510"/>
    <w:rsid w:val="00F05649"/>
    <w:rsid w:val="00F05E1F"/>
    <w:rsid w:val="00F066A5"/>
    <w:rsid w:val="00F06ED7"/>
    <w:rsid w:val="00F07EB7"/>
    <w:rsid w:val="00F10552"/>
    <w:rsid w:val="00F10BD8"/>
    <w:rsid w:val="00F114B8"/>
    <w:rsid w:val="00F11886"/>
    <w:rsid w:val="00F11BA0"/>
    <w:rsid w:val="00F11BBD"/>
    <w:rsid w:val="00F11C06"/>
    <w:rsid w:val="00F11FC2"/>
    <w:rsid w:val="00F12139"/>
    <w:rsid w:val="00F12240"/>
    <w:rsid w:val="00F12382"/>
    <w:rsid w:val="00F1252B"/>
    <w:rsid w:val="00F12B9E"/>
    <w:rsid w:val="00F12F0F"/>
    <w:rsid w:val="00F12FF0"/>
    <w:rsid w:val="00F13A5C"/>
    <w:rsid w:val="00F13B9A"/>
    <w:rsid w:val="00F13F1D"/>
    <w:rsid w:val="00F149B7"/>
    <w:rsid w:val="00F14B32"/>
    <w:rsid w:val="00F14C0F"/>
    <w:rsid w:val="00F14D2C"/>
    <w:rsid w:val="00F1504B"/>
    <w:rsid w:val="00F15367"/>
    <w:rsid w:val="00F15C66"/>
    <w:rsid w:val="00F15E1F"/>
    <w:rsid w:val="00F16277"/>
    <w:rsid w:val="00F162B2"/>
    <w:rsid w:val="00F1729F"/>
    <w:rsid w:val="00F174D6"/>
    <w:rsid w:val="00F17EA4"/>
    <w:rsid w:val="00F20016"/>
    <w:rsid w:val="00F20574"/>
    <w:rsid w:val="00F2079D"/>
    <w:rsid w:val="00F20B8D"/>
    <w:rsid w:val="00F2133C"/>
    <w:rsid w:val="00F214BD"/>
    <w:rsid w:val="00F21763"/>
    <w:rsid w:val="00F21AE8"/>
    <w:rsid w:val="00F21DA8"/>
    <w:rsid w:val="00F223D1"/>
    <w:rsid w:val="00F224C4"/>
    <w:rsid w:val="00F23270"/>
    <w:rsid w:val="00F23491"/>
    <w:rsid w:val="00F234F9"/>
    <w:rsid w:val="00F23E8B"/>
    <w:rsid w:val="00F24089"/>
    <w:rsid w:val="00F246BD"/>
    <w:rsid w:val="00F25605"/>
    <w:rsid w:val="00F2565D"/>
    <w:rsid w:val="00F261C3"/>
    <w:rsid w:val="00F2622F"/>
    <w:rsid w:val="00F270E8"/>
    <w:rsid w:val="00F27D8A"/>
    <w:rsid w:val="00F3006F"/>
    <w:rsid w:val="00F300CD"/>
    <w:rsid w:val="00F305D4"/>
    <w:rsid w:val="00F30B36"/>
    <w:rsid w:val="00F30D7E"/>
    <w:rsid w:val="00F30E79"/>
    <w:rsid w:val="00F30FA5"/>
    <w:rsid w:val="00F30FD7"/>
    <w:rsid w:val="00F311DF"/>
    <w:rsid w:val="00F31938"/>
    <w:rsid w:val="00F31AA0"/>
    <w:rsid w:val="00F31EE0"/>
    <w:rsid w:val="00F3222C"/>
    <w:rsid w:val="00F32556"/>
    <w:rsid w:val="00F33836"/>
    <w:rsid w:val="00F33F38"/>
    <w:rsid w:val="00F34BE5"/>
    <w:rsid w:val="00F34C53"/>
    <w:rsid w:val="00F35634"/>
    <w:rsid w:val="00F35C35"/>
    <w:rsid w:val="00F365FF"/>
    <w:rsid w:val="00F36BDC"/>
    <w:rsid w:val="00F37CD8"/>
    <w:rsid w:val="00F40690"/>
    <w:rsid w:val="00F40AFC"/>
    <w:rsid w:val="00F416A6"/>
    <w:rsid w:val="00F418B4"/>
    <w:rsid w:val="00F41AD1"/>
    <w:rsid w:val="00F421C7"/>
    <w:rsid w:val="00F42259"/>
    <w:rsid w:val="00F42347"/>
    <w:rsid w:val="00F42442"/>
    <w:rsid w:val="00F4290E"/>
    <w:rsid w:val="00F437BA"/>
    <w:rsid w:val="00F439B5"/>
    <w:rsid w:val="00F43A13"/>
    <w:rsid w:val="00F43BC9"/>
    <w:rsid w:val="00F43C3E"/>
    <w:rsid w:val="00F43CF3"/>
    <w:rsid w:val="00F43D3A"/>
    <w:rsid w:val="00F43EB3"/>
    <w:rsid w:val="00F4416C"/>
    <w:rsid w:val="00F444A7"/>
    <w:rsid w:val="00F4474C"/>
    <w:rsid w:val="00F4498D"/>
    <w:rsid w:val="00F44B7A"/>
    <w:rsid w:val="00F45092"/>
    <w:rsid w:val="00F4540F"/>
    <w:rsid w:val="00F45894"/>
    <w:rsid w:val="00F464D8"/>
    <w:rsid w:val="00F47BBF"/>
    <w:rsid w:val="00F5039C"/>
    <w:rsid w:val="00F50406"/>
    <w:rsid w:val="00F504DB"/>
    <w:rsid w:val="00F50EB1"/>
    <w:rsid w:val="00F514E3"/>
    <w:rsid w:val="00F517D1"/>
    <w:rsid w:val="00F520DA"/>
    <w:rsid w:val="00F52112"/>
    <w:rsid w:val="00F52EF7"/>
    <w:rsid w:val="00F53413"/>
    <w:rsid w:val="00F535F7"/>
    <w:rsid w:val="00F53934"/>
    <w:rsid w:val="00F5394A"/>
    <w:rsid w:val="00F53EF4"/>
    <w:rsid w:val="00F5489D"/>
    <w:rsid w:val="00F56723"/>
    <w:rsid w:val="00F56B35"/>
    <w:rsid w:val="00F56CA1"/>
    <w:rsid w:val="00F56DFD"/>
    <w:rsid w:val="00F57603"/>
    <w:rsid w:val="00F57B60"/>
    <w:rsid w:val="00F57D2D"/>
    <w:rsid w:val="00F60461"/>
    <w:rsid w:val="00F6074A"/>
    <w:rsid w:val="00F608B8"/>
    <w:rsid w:val="00F60B01"/>
    <w:rsid w:val="00F614CF"/>
    <w:rsid w:val="00F61604"/>
    <w:rsid w:val="00F6260F"/>
    <w:rsid w:val="00F632D0"/>
    <w:rsid w:val="00F63302"/>
    <w:rsid w:val="00F63CA4"/>
    <w:rsid w:val="00F63CB1"/>
    <w:rsid w:val="00F63F32"/>
    <w:rsid w:val="00F64CD4"/>
    <w:rsid w:val="00F64F65"/>
    <w:rsid w:val="00F650BF"/>
    <w:rsid w:val="00F6636E"/>
    <w:rsid w:val="00F66ABC"/>
    <w:rsid w:val="00F66B2F"/>
    <w:rsid w:val="00F66ECE"/>
    <w:rsid w:val="00F671EE"/>
    <w:rsid w:val="00F673F3"/>
    <w:rsid w:val="00F6761C"/>
    <w:rsid w:val="00F677EC"/>
    <w:rsid w:val="00F70010"/>
    <w:rsid w:val="00F70660"/>
    <w:rsid w:val="00F7091F"/>
    <w:rsid w:val="00F70D6E"/>
    <w:rsid w:val="00F71497"/>
    <w:rsid w:val="00F71FB3"/>
    <w:rsid w:val="00F72826"/>
    <w:rsid w:val="00F72AA8"/>
    <w:rsid w:val="00F72CCD"/>
    <w:rsid w:val="00F730CD"/>
    <w:rsid w:val="00F73505"/>
    <w:rsid w:val="00F73616"/>
    <w:rsid w:val="00F739D0"/>
    <w:rsid w:val="00F73AF9"/>
    <w:rsid w:val="00F748AE"/>
    <w:rsid w:val="00F74DB2"/>
    <w:rsid w:val="00F75012"/>
    <w:rsid w:val="00F756CE"/>
    <w:rsid w:val="00F75872"/>
    <w:rsid w:val="00F75E6D"/>
    <w:rsid w:val="00F75F1E"/>
    <w:rsid w:val="00F76168"/>
    <w:rsid w:val="00F76183"/>
    <w:rsid w:val="00F761C3"/>
    <w:rsid w:val="00F76547"/>
    <w:rsid w:val="00F765C3"/>
    <w:rsid w:val="00F76A49"/>
    <w:rsid w:val="00F76A75"/>
    <w:rsid w:val="00F77164"/>
    <w:rsid w:val="00F77461"/>
    <w:rsid w:val="00F77A71"/>
    <w:rsid w:val="00F77BCE"/>
    <w:rsid w:val="00F77FB6"/>
    <w:rsid w:val="00F80483"/>
    <w:rsid w:val="00F80A7E"/>
    <w:rsid w:val="00F81E6E"/>
    <w:rsid w:val="00F822C8"/>
    <w:rsid w:val="00F82489"/>
    <w:rsid w:val="00F8258E"/>
    <w:rsid w:val="00F82A82"/>
    <w:rsid w:val="00F82B49"/>
    <w:rsid w:val="00F82F30"/>
    <w:rsid w:val="00F831FA"/>
    <w:rsid w:val="00F834C8"/>
    <w:rsid w:val="00F83D76"/>
    <w:rsid w:val="00F847AA"/>
    <w:rsid w:val="00F84976"/>
    <w:rsid w:val="00F84B0D"/>
    <w:rsid w:val="00F84B10"/>
    <w:rsid w:val="00F84C04"/>
    <w:rsid w:val="00F85033"/>
    <w:rsid w:val="00F85547"/>
    <w:rsid w:val="00F85650"/>
    <w:rsid w:val="00F85C83"/>
    <w:rsid w:val="00F86420"/>
    <w:rsid w:val="00F86A2C"/>
    <w:rsid w:val="00F86DEF"/>
    <w:rsid w:val="00F87264"/>
    <w:rsid w:val="00F87338"/>
    <w:rsid w:val="00F87362"/>
    <w:rsid w:val="00F877A8"/>
    <w:rsid w:val="00F87935"/>
    <w:rsid w:val="00F87EDE"/>
    <w:rsid w:val="00F90775"/>
    <w:rsid w:val="00F90B0B"/>
    <w:rsid w:val="00F90B7D"/>
    <w:rsid w:val="00F90DAD"/>
    <w:rsid w:val="00F9117B"/>
    <w:rsid w:val="00F912BB"/>
    <w:rsid w:val="00F9168B"/>
    <w:rsid w:val="00F916DB"/>
    <w:rsid w:val="00F918C2"/>
    <w:rsid w:val="00F91E2F"/>
    <w:rsid w:val="00F9227D"/>
    <w:rsid w:val="00F926FC"/>
    <w:rsid w:val="00F92B14"/>
    <w:rsid w:val="00F92BFF"/>
    <w:rsid w:val="00F92FA5"/>
    <w:rsid w:val="00F936A9"/>
    <w:rsid w:val="00F937B8"/>
    <w:rsid w:val="00F93CAC"/>
    <w:rsid w:val="00F9433C"/>
    <w:rsid w:val="00F94448"/>
    <w:rsid w:val="00F94AF8"/>
    <w:rsid w:val="00F956D8"/>
    <w:rsid w:val="00F9575B"/>
    <w:rsid w:val="00F95B41"/>
    <w:rsid w:val="00F96068"/>
    <w:rsid w:val="00F9626E"/>
    <w:rsid w:val="00F9636C"/>
    <w:rsid w:val="00F96DAE"/>
    <w:rsid w:val="00F97877"/>
    <w:rsid w:val="00FA08B7"/>
    <w:rsid w:val="00FA0A5E"/>
    <w:rsid w:val="00FA118C"/>
    <w:rsid w:val="00FA1573"/>
    <w:rsid w:val="00FA204C"/>
    <w:rsid w:val="00FA25C6"/>
    <w:rsid w:val="00FA2D55"/>
    <w:rsid w:val="00FA350F"/>
    <w:rsid w:val="00FA4179"/>
    <w:rsid w:val="00FA4693"/>
    <w:rsid w:val="00FA4A30"/>
    <w:rsid w:val="00FA4EED"/>
    <w:rsid w:val="00FA5400"/>
    <w:rsid w:val="00FA54B4"/>
    <w:rsid w:val="00FA59D4"/>
    <w:rsid w:val="00FA5CCB"/>
    <w:rsid w:val="00FA5DAB"/>
    <w:rsid w:val="00FA625B"/>
    <w:rsid w:val="00FA696D"/>
    <w:rsid w:val="00FA6AF0"/>
    <w:rsid w:val="00FA6D48"/>
    <w:rsid w:val="00FA6EE9"/>
    <w:rsid w:val="00FA6F64"/>
    <w:rsid w:val="00FA75F3"/>
    <w:rsid w:val="00FB000E"/>
    <w:rsid w:val="00FB009C"/>
    <w:rsid w:val="00FB06B7"/>
    <w:rsid w:val="00FB1A2A"/>
    <w:rsid w:val="00FB1FF1"/>
    <w:rsid w:val="00FB27C9"/>
    <w:rsid w:val="00FB2AC8"/>
    <w:rsid w:val="00FB371C"/>
    <w:rsid w:val="00FB4522"/>
    <w:rsid w:val="00FB4683"/>
    <w:rsid w:val="00FB4730"/>
    <w:rsid w:val="00FB4758"/>
    <w:rsid w:val="00FB495F"/>
    <w:rsid w:val="00FB4B21"/>
    <w:rsid w:val="00FB4E07"/>
    <w:rsid w:val="00FB4E14"/>
    <w:rsid w:val="00FB53E0"/>
    <w:rsid w:val="00FB5728"/>
    <w:rsid w:val="00FB5FD3"/>
    <w:rsid w:val="00FB610E"/>
    <w:rsid w:val="00FB651E"/>
    <w:rsid w:val="00FB674D"/>
    <w:rsid w:val="00FB69ED"/>
    <w:rsid w:val="00FB72D9"/>
    <w:rsid w:val="00FB7365"/>
    <w:rsid w:val="00FB7837"/>
    <w:rsid w:val="00FB7DD1"/>
    <w:rsid w:val="00FB7FAD"/>
    <w:rsid w:val="00FC006C"/>
    <w:rsid w:val="00FC0146"/>
    <w:rsid w:val="00FC054B"/>
    <w:rsid w:val="00FC1219"/>
    <w:rsid w:val="00FC18AE"/>
    <w:rsid w:val="00FC208B"/>
    <w:rsid w:val="00FC26A1"/>
    <w:rsid w:val="00FC270F"/>
    <w:rsid w:val="00FC2B8F"/>
    <w:rsid w:val="00FC2ED8"/>
    <w:rsid w:val="00FC2F6E"/>
    <w:rsid w:val="00FC423F"/>
    <w:rsid w:val="00FC4AFB"/>
    <w:rsid w:val="00FC4F48"/>
    <w:rsid w:val="00FC52C6"/>
    <w:rsid w:val="00FC5918"/>
    <w:rsid w:val="00FC5C3B"/>
    <w:rsid w:val="00FC5D42"/>
    <w:rsid w:val="00FC63AD"/>
    <w:rsid w:val="00FC6EB8"/>
    <w:rsid w:val="00FC7A51"/>
    <w:rsid w:val="00FC7EB2"/>
    <w:rsid w:val="00FC7EC7"/>
    <w:rsid w:val="00FD0325"/>
    <w:rsid w:val="00FD03F9"/>
    <w:rsid w:val="00FD0841"/>
    <w:rsid w:val="00FD0D19"/>
    <w:rsid w:val="00FD2819"/>
    <w:rsid w:val="00FD289E"/>
    <w:rsid w:val="00FD2A2D"/>
    <w:rsid w:val="00FD33E1"/>
    <w:rsid w:val="00FD38D4"/>
    <w:rsid w:val="00FD39A0"/>
    <w:rsid w:val="00FD3A6C"/>
    <w:rsid w:val="00FD4395"/>
    <w:rsid w:val="00FD4626"/>
    <w:rsid w:val="00FD4F10"/>
    <w:rsid w:val="00FD4F98"/>
    <w:rsid w:val="00FD4FB8"/>
    <w:rsid w:val="00FD50EE"/>
    <w:rsid w:val="00FD662E"/>
    <w:rsid w:val="00FD6632"/>
    <w:rsid w:val="00FD6D36"/>
    <w:rsid w:val="00FD7F12"/>
    <w:rsid w:val="00FE14B0"/>
    <w:rsid w:val="00FE174A"/>
    <w:rsid w:val="00FE18C2"/>
    <w:rsid w:val="00FE1A4C"/>
    <w:rsid w:val="00FE21B9"/>
    <w:rsid w:val="00FE2727"/>
    <w:rsid w:val="00FE27FE"/>
    <w:rsid w:val="00FE2971"/>
    <w:rsid w:val="00FE2A5B"/>
    <w:rsid w:val="00FE2F00"/>
    <w:rsid w:val="00FE38C6"/>
    <w:rsid w:val="00FE3CA6"/>
    <w:rsid w:val="00FE4519"/>
    <w:rsid w:val="00FE5617"/>
    <w:rsid w:val="00FE58C6"/>
    <w:rsid w:val="00FE5DFE"/>
    <w:rsid w:val="00FE6271"/>
    <w:rsid w:val="00FE6562"/>
    <w:rsid w:val="00FE69DF"/>
    <w:rsid w:val="00FE6E65"/>
    <w:rsid w:val="00FE792C"/>
    <w:rsid w:val="00FE7ABA"/>
    <w:rsid w:val="00FE7D38"/>
    <w:rsid w:val="00FF0470"/>
    <w:rsid w:val="00FF1029"/>
    <w:rsid w:val="00FF112A"/>
    <w:rsid w:val="00FF19F9"/>
    <w:rsid w:val="00FF1EBD"/>
    <w:rsid w:val="00FF26A1"/>
    <w:rsid w:val="00FF2BA0"/>
    <w:rsid w:val="00FF2D2C"/>
    <w:rsid w:val="00FF2F33"/>
    <w:rsid w:val="00FF2FD9"/>
    <w:rsid w:val="00FF30B5"/>
    <w:rsid w:val="00FF36BD"/>
    <w:rsid w:val="00FF386D"/>
    <w:rsid w:val="00FF3C1E"/>
    <w:rsid w:val="00FF445E"/>
    <w:rsid w:val="00FF4704"/>
    <w:rsid w:val="00FF48B8"/>
    <w:rsid w:val="00FF5015"/>
    <w:rsid w:val="00FF5256"/>
    <w:rsid w:val="00FF543C"/>
    <w:rsid w:val="00FF5DD6"/>
    <w:rsid w:val="00FF5F8A"/>
    <w:rsid w:val="00FF63C6"/>
    <w:rsid w:val="00FF6E34"/>
    <w:rsid w:val="00FF77A9"/>
    <w:rsid w:val="00FF7B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F302"/>
  <w15:chartTrackingRefBased/>
  <w15:docId w15:val="{87FB4D07-AF25-46D3-9EDC-54EC38FC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85B"/>
    <w:pPr>
      <w:spacing w:after="0" w:line="240" w:lineRule="auto"/>
      <w:ind w:left="0"/>
    </w:pPr>
  </w:style>
  <w:style w:type="paragraph" w:styleId="Heading1">
    <w:name w:val="heading 1"/>
    <w:basedOn w:val="Normal"/>
    <w:next w:val="Normal"/>
    <w:link w:val="Heading1Char"/>
    <w:uiPriority w:val="9"/>
    <w:qFormat/>
    <w:rsid w:val="002A08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08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33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5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2A085B"/>
    <w:pPr>
      <w:ind w:left="357"/>
    </w:pPr>
    <w:rPr>
      <w:sz w:val="20"/>
      <w:szCs w:val="20"/>
    </w:rPr>
  </w:style>
  <w:style w:type="character" w:customStyle="1" w:styleId="FootnoteTextChar">
    <w:name w:val="Footnote Text Char"/>
    <w:basedOn w:val="DefaultParagraphFont"/>
    <w:link w:val="FootnoteText"/>
    <w:uiPriority w:val="99"/>
    <w:rsid w:val="002A085B"/>
    <w:rPr>
      <w:sz w:val="20"/>
      <w:szCs w:val="20"/>
    </w:rPr>
  </w:style>
  <w:style w:type="character" w:styleId="FootnoteReference">
    <w:name w:val="footnote reference"/>
    <w:basedOn w:val="DefaultParagraphFont"/>
    <w:uiPriority w:val="99"/>
    <w:unhideWhenUsed/>
    <w:qFormat/>
    <w:rsid w:val="002A085B"/>
    <w:rPr>
      <w:vertAlign w:val="superscript"/>
    </w:rPr>
  </w:style>
  <w:style w:type="character" w:customStyle="1" w:styleId="Heading2Char">
    <w:name w:val="Heading 2 Char"/>
    <w:basedOn w:val="DefaultParagraphFont"/>
    <w:link w:val="Heading2"/>
    <w:uiPriority w:val="9"/>
    <w:rsid w:val="002A085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A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085B"/>
    <w:rPr>
      <w:b/>
      <w:bCs/>
    </w:rPr>
  </w:style>
  <w:style w:type="paragraph" w:customStyle="1" w:styleId="Default">
    <w:name w:val="Default"/>
    <w:rsid w:val="002A085B"/>
    <w:pPr>
      <w:autoSpaceDE w:val="0"/>
      <w:autoSpaceDN w:val="0"/>
      <w:adjustRightInd w:val="0"/>
      <w:spacing w:after="0" w:line="240" w:lineRule="auto"/>
      <w:ind w:left="0"/>
      <w:jc w:val="left"/>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2A085B"/>
    <w:pPr>
      <w:tabs>
        <w:tab w:val="center" w:pos="4513"/>
        <w:tab w:val="right" w:pos="9026"/>
      </w:tabs>
    </w:pPr>
  </w:style>
  <w:style w:type="character" w:customStyle="1" w:styleId="HeaderChar">
    <w:name w:val="Header Char"/>
    <w:basedOn w:val="DefaultParagraphFont"/>
    <w:link w:val="Header"/>
    <w:uiPriority w:val="99"/>
    <w:rsid w:val="002A085B"/>
  </w:style>
  <w:style w:type="paragraph" w:styleId="Footer">
    <w:name w:val="footer"/>
    <w:basedOn w:val="Normal"/>
    <w:link w:val="FooterChar"/>
    <w:uiPriority w:val="99"/>
    <w:unhideWhenUsed/>
    <w:rsid w:val="002A085B"/>
    <w:pPr>
      <w:tabs>
        <w:tab w:val="center" w:pos="4513"/>
        <w:tab w:val="right" w:pos="9026"/>
      </w:tabs>
    </w:pPr>
  </w:style>
  <w:style w:type="character" w:customStyle="1" w:styleId="FooterChar">
    <w:name w:val="Footer Char"/>
    <w:basedOn w:val="DefaultParagraphFont"/>
    <w:link w:val="Footer"/>
    <w:uiPriority w:val="99"/>
    <w:rsid w:val="002A085B"/>
  </w:style>
  <w:style w:type="paragraph" w:styleId="ListParagraph">
    <w:name w:val="List Paragraph"/>
    <w:aliases w:val="Párrafo de lista,Recommendation,Chapter Box Bullet,F5 List Paragraph,List Paragraph1,Dot pt,No Spacing1,List Paragraph Char Char Char,Indicator Text,Colorful List - Accent 11,Numbered Para 1,Bullet 1,Bullet Points,MAIN CONTENT,OBC Bullet"/>
    <w:basedOn w:val="Normal"/>
    <w:link w:val="ListParagraphChar"/>
    <w:uiPriority w:val="34"/>
    <w:qFormat/>
    <w:rsid w:val="002A085B"/>
    <w:pPr>
      <w:spacing w:after="160" w:line="259" w:lineRule="auto"/>
      <w:ind w:left="720"/>
      <w:contextualSpacing/>
    </w:pPr>
  </w:style>
  <w:style w:type="character" w:styleId="Hyperlink">
    <w:name w:val="Hyperlink"/>
    <w:basedOn w:val="DefaultParagraphFont"/>
    <w:uiPriority w:val="99"/>
    <w:unhideWhenUsed/>
    <w:rsid w:val="002A085B"/>
    <w:rPr>
      <w:color w:val="0000FF"/>
      <w:u w:val="single"/>
    </w:rPr>
  </w:style>
  <w:style w:type="character" w:styleId="Emphasis">
    <w:name w:val="Emphasis"/>
    <w:basedOn w:val="DefaultParagraphFont"/>
    <w:uiPriority w:val="20"/>
    <w:qFormat/>
    <w:rsid w:val="002A085B"/>
    <w:rPr>
      <w:i/>
      <w:iCs/>
    </w:rPr>
  </w:style>
  <w:style w:type="paragraph" w:customStyle="1" w:styleId="legclearfix">
    <w:name w:val="legclearfix"/>
    <w:basedOn w:val="Normal"/>
    <w:rsid w:val="002A085B"/>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legds">
    <w:name w:val="legds"/>
    <w:basedOn w:val="DefaultParagraphFont"/>
    <w:rsid w:val="002A085B"/>
  </w:style>
  <w:style w:type="character" w:styleId="FollowedHyperlink">
    <w:name w:val="FollowedHyperlink"/>
    <w:basedOn w:val="DefaultParagraphFont"/>
    <w:uiPriority w:val="99"/>
    <w:semiHidden/>
    <w:unhideWhenUsed/>
    <w:rsid w:val="002A085B"/>
    <w:rPr>
      <w:color w:val="954F72" w:themeColor="followedHyperlink"/>
      <w:u w:val="single"/>
    </w:rPr>
  </w:style>
  <w:style w:type="paragraph" w:styleId="NormalWeb">
    <w:name w:val="Normal (Web)"/>
    <w:basedOn w:val="Normal"/>
    <w:uiPriority w:val="99"/>
    <w:unhideWhenUsed/>
    <w:rsid w:val="002A085B"/>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563D98"/>
    <w:pPr>
      <w:spacing w:line="259" w:lineRule="auto"/>
      <w:jc w:val="left"/>
      <w:outlineLvl w:val="9"/>
    </w:pPr>
    <w:rPr>
      <w:lang w:val="en-US"/>
    </w:rPr>
  </w:style>
  <w:style w:type="paragraph" w:styleId="TOC1">
    <w:name w:val="toc 1"/>
    <w:basedOn w:val="Normal"/>
    <w:next w:val="Normal"/>
    <w:autoRedefine/>
    <w:uiPriority w:val="39"/>
    <w:unhideWhenUsed/>
    <w:rsid w:val="00563D98"/>
    <w:pPr>
      <w:spacing w:after="100"/>
    </w:pPr>
  </w:style>
  <w:style w:type="paragraph" w:styleId="TOC2">
    <w:name w:val="toc 2"/>
    <w:basedOn w:val="Normal"/>
    <w:next w:val="Normal"/>
    <w:autoRedefine/>
    <w:uiPriority w:val="39"/>
    <w:unhideWhenUsed/>
    <w:rsid w:val="00DA3E26"/>
    <w:pPr>
      <w:tabs>
        <w:tab w:val="left" w:pos="660"/>
        <w:tab w:val="right" w:leader="dot" w:pos="9016"/>
      </w:tabs>
      <w:spacing w:after="100"/>
      <w:ind w:left="220"/>
    </w:pPr>
  </w:style>
  <w:style w:type="character" w:customStyle="1" w:styleId="UnresolvedMention">
    <w:name w:val="Unresolved Mention"/>
    <w:basedOn w:val="DefaultParagraphFont"/>
    <w:uiPriority w:val="99"/>
    <w:semiHidden/>
    <w:unhideWhenUsed/>
    <w:rsid w:val="00F75F1E"/>
    <w:rPr>
      <w:color w:val="605E5C"/>
      <w:shd w:val="clear" w:color="auto" w:fill="E1DFDD"/>
    </w:rPr>
  </w:style>
  <w:style w:type="paragraph" w:customStyle="1" w:styleId="xxmsolistparagraph">
    <w:name w:val="x_xmsolistparagraph"/>
    <w:basedOn w:val="Normal"/>
    <w:rsid w:val="0065691D"/>
    <w:pPr>
      <w:ind w:left="720"/>
      <w:jc w:val="left"/>
    </w:pPr>
    <w:rPr>
      <w:rFonts w:ascii="Calibri" w:hAnsi="Calibri" w:cs="Calibri"/>
      <w:lang w:eastAsia="en-GB"/>
    </w:rPr>
  </w:style>
  <w:style w:type="character" w:customStyle="1" w:styleId="DefaultFontHxMailStyle">
    <w:name w:val="Default Font HxMail Style"/>
    <w:basedOn w:val="DefaultParagraphFont"/>
    <w:rsid w:val="002D472A"/>
    <w:rPr>
      <w:rFonts w:ascii="Century Gothic" w:hAnsi="Century Gothic" w:hint="default"/>
      <w:b w:val="0"/>
      <w:bCs w:val="0"/>
      <w:i w:val="0"/>
      <w:iCs w:val="0"/>
      <w:strike w:val="0"/>
      <w:dstrike w:val="0"/>
      <w:color w:val="auto"/>
      <w:sz w:val="22"/>
      <w:u w:val="none"/>
      <w:effect w:val="none"/>
    </w:rPr>
  </w:style>
  <w:style w:type="paragraph" w:styleId="NoSpacing">
    <w:name w:val="No Spacing"/>
    <w:uiPriority w:val="1"/>
    <w:qFormat/>
    <w:rsid w:val="00545E8D"/>
    <w:pPr>
      <w:spacing w:after="0" w:line="240" w:lineRule="auto"/>
      <w:ind w:left="0"/>
      <w:jc w:val="left"/>
    </w:pPr>
  </w:style>
  <w:style w:type="paragraph" w:customStyle="1" w:styleId="rteindent1">
    <w:name w:val="rteindent1"/>
    <w:basedOn w:val="Normal"/>
    <w:rsid w:val="00B70AC0"/>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4B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4B75"/>
    <w:rPr>
      <w:rFonts w:ascii="Times New Roman" w:hAnsi="Times New Roman" w:cs="Times New Roman"/>
      <w:sz w:val="18"/>
      <w:szCs w:val="18"/>
    </w:rPr>
  </w:style>
  <w:style w:type="paragraph" w:styleId="Revision">
    <w:name w:val="Revision"/>
    <w:hidden/>
    <w:uiPriority w:val="99"/>
    <w:semiHidden/>
    <w:rsid w:val="0047082B"/>
    <w:pPr>
      <w:spacing w:after="0" w:line="240" w:lineRule="auto"/>
      <w:ind w:left="0"/>
      <w:jc w:val="left"/>
    </w:pPr>
  </w:style>
  <w:style w:type="character" w:styleId="CommentReference">
    <w:name w:val="annotation reference"/>
    <w:basedOn w:val="DefaultParagraphFont"/>
    <w:uiPriority w:val="99"/>
    <w:semiHidden/>
    <w:unhideWhenUsed/>
    <w:rsid w:val="0047082B"/>
    <w:rPr>
      <w:sz w:val="16"/>
      <w:szCs w:val="16"/>
    </w:rPr>
  </w:style>
  <w:style w:type="paragraph" w:styleId="CommentText">
    <w:name w:val="annotation text"/>
    <w:basedOn w:val="Normal"/>
    <w:link w:val="CommentTextChar"/>
    <w:uiPriority w:val="99"/>
    <w:unhideWhenUsed/>
    <w:rsid w:val="0047082B"/>
    <w:rPr>
      <w:sz w:val="20"/>
      <w:szCs w:val="20"/>
    </w:rPr>
  </w:style>
  <w:style w:type="character" w:customStyle="1" w:styleId="CommentTextChar">
    <w:name w:val="Comment Text Char"/>
    <w:basedOn w:val="DefaultParagraphFont"/>
    <w:link w:val="CommentText"/>
    <w:uiPriority w:val="99"/>
    <w:rsid w:val="0047082B"/>
    <w:rPr>
      <w:sz w:val="20"/>
      <w:szCs w:val="20"/>
    </w:rPr>
  </w:style>
  <w:style w:type="paragraph" w:styleId="CommentSubject">
    <w:name w:val="annotation subject"/>
    <w:basedOn w:val="CommentText"/>
    <w:next w:val="CommentText"/>
    <w:link w:val="CommentSubjectChar"/>
    <w:uiPriority w:val="99"/>
    <w:semiHidden/>
    <w:unhideWhenUsed/>
    <w:rsid w:val="0047082B"/>
    <w:rPr>
      <w:b/>
      <w:bCs/>
    </w:rPr>
  </w:style>
  <w:style w:type="character" w:customStyle="1" w:styleId="CommentSubjectChar">
    <w:name w:val="Comment Subject Char"/>
    <w:basedOn w:val="CommentTextChar"/>
    <w:link w:val="CommentSubject"/>
    <w:uiPriority w:val="99"/>
    <w:semiHidden/>
    <w:rsid w:val="0047082B"/>
    <w:rPr>
      <w:b/>
      <w:bCs/>
      <w:sz w:val="20"/>
      <w:szCs w:val="20"/>
    </w:rPr>
  </w:style>
  <w:style w:type="paragraph" w:customStyle="1" w:styleId="NumberLine">
    <w:name w:val="Number + Line"/>
    <w:basedOn w:val="Normal"/>
    <w:autoRedefine/>
    <w:rsid w:val="00BC38D5"/>
    <w:pPr>
      <w:numPr>
        <w:ilvl w:val="1"/>
        <w:numId w:val="7"/>
      </w:numPr>
      <w:shd w:val="clear" w:color="auto" w:fill="FFFFFF"/>
      <w:tabs>
        <w:tab w:val="left" w:pos="720"/>
      </w:tabs>
    </w:pPr>
    <w:rPr>
      <w:rFonts w:ascii="Segoe UI" w:eastAsiaTheme="majorEastAsia" w:hAnsi="Segoe UI" w:cs="Segoe UI"/>
      <w:shd w:val="clear" w:color="auto" w:fill="FFFFFF"/>
      <w:lang w:eastAsia="en-GB"/>
    </w:rPr>
  </w:style>
  <w:style w:type="paragraph" w:customStyle="1" w:styleId="Purposetext">
    <w:name w:val="Purpose text"/>
    <w:basedOn w:val="PurposeHeader"/>
    <w:rsid w:val="00333228"/>
    <w:pPr>
      <w:numPr>
        <w:ilvl w:val="1"/>
      </w:numPr>
    </w:pPr>
    <w:rPr>
      <w:b w:val="0"/>
    </w:rPr>
  </w:style>
  <w:style w:type="paragraph" w:customStyle="1" w:styleId="PurposeHeader">
    <w:name w:val="Purpose Header"/>
    <w:basedOn w:val="Normal"/>
    <w:next w:val="Purposetext"/>
    <w:rsid w:val="00333228"/>
    <w:pPr>
      <w:numPr>
        <w:numId w:val="4"/>
      </w:numPr>
      <w:spacing w:before="240" w:after="240" w:line="256" w:lineRule="auto"/>
      <w:jc w:val="left"/>
    </w:pPr>
    <w:rPr>
      <w:rFonts w:ascii="Arial" w:eastAsia="Times New Roman" w:hAnsi="Arial" w:cs="Times New Roman"/>
      <w:b/>
      <w:sz w:val="24"/>
      <w:szCs w:val="24"/>
      <w:lang w:eastAsia="en-GB"/>
    </w:rPr>
  </w:style>
  <w:style w:type="character" w:customStyle="1" w:styleId="Heading3Char">
    <w:name w:val="Heading 3 Char"/>
    <w:basedOn w:val="DefaultParagraphFont"/>
    <w:link w:val="Heading3"/>
    <w:uiPriority w:val="9"/>
    <w:semiHidden/>
    <w:rsid w:val="006F3314"/>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EF2CEB"/>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cf01">
    <w:name w:val="cf01"/>
    <w:basedOn w:val="DefaultParagraphFont"/>
    <w:rsid w:val="00EF2CEB"/>
    <w:rPr>
      <w:rFonts w:ascii="Segoe UI" w:hAnsi="Segoe UI" w:cs="Segoe UI" w:hint="default"/>
      <w:sz w:val="18"/>
      <w:szCs w:val="18"/>
    </w:rPr>
  </w:style>
  <w:style w:type="character" w:customStyle="1" w:styleId="ListParagraphChar">
    <w:name w:val="List Paragraph Char"/>
    <w:aliases w:val="Párrafo de lista Char,Recommendation Char,Chapter Box Bullet Char,F5 List Paragraph Char,List Paragraph1 Char,Dot pt Char,No Spacing1 Char,List Paragraph Char Char Char Char,Indicator Text Char,Colorful List - Accent 11 Char"/>
    <w:link w:val="ListParagraph"/>
    <w:uiPriority w:val="34"/>
    <w:qFormat/>
    <w:locked/>
    <w:rsid w:val="00A632BE"/>
  </w:style>
  <w:style w:type="paragraph" w:customStyle="1" w:styleId="SARHeading">
    <w:name w:val="SAR Heading"/>
    <w:basedOn w:val="Normal"/>
    <w:qFormat/>
    <w:rsid w:val="00B23341"/>
    <w:pPr>
      <w:numPr>
        <w:numId w:val="6"/>
      </w:numPr>
      <w:shd w:val="clear" w:color="auto" w:fill="2B86C9"/>
      <w:spacing w:after="120" w:line="259" w:lineRule="auto"/>
      <w:ind w:left="0"/>
    </w:pPr>
    <w:rPr>
      <w:rFonts w:ascii="Segoe UI Semilight" w:eastAsia="Arial" w:hAnsi="Segoe UI Semilight" w:cs="Segoe UI Semilight"/>
      <w:color w:val="FFFFFF" w:themeColor="background1"/>
      <w:sz w:val="40"/>
      <w:szCs w:val="36"/>
      <w:lang w:eastAsia="en-GB"/>
    </w:rPr>
  </w:style>
  <w:style w:type="paragraph" w:customStyle="1" w:styleId="Mainheading">
    <w:name w:val="Main heading"/>
    <w:basedOn w:val="Normal"/>
    <w:link w:val="MainheadingChar"/>
    <w:qFormat/>
    <w:rsid w:val="001B1392"/>
    <w:pPr>
      <w:spacing w:after="120"/>
      <w:jc w:val="left"/>
    </w:pPr>
    <w:rPr>
      <w:rFonts w:ascii="Arial" w:eastAsia="Times New Roman" w:hAnsi="Arial" w:cs="Arial"/>
      <w:b/>
      <w:color w:val="FFFFFF" w:themeColor="background1"/>
      <w:sz w:val="68"/>
      <w:szCs w:val="40"/>
      <w:lang w:eastAsia="en-GB"/>
    </w:rPr>
  </w:style>
  <w:style w:type="character" w:customStyle="1" w:styleId="MainheadingChar">
    <w:name w:val="Main heading Char"/>
    <w:basedOn w:val="DefaultParagraphFont"/>
    <w:link w:val="Mainheading"/>
    <w:rsid w:val="001B1392"/>
    <w:rPr>
      <w:rFonts w:ascii="Arial" w:eastAsia="Times New Roman" w:hAnsi="Arial" w:cs="Arial"/>
      <w:b/>
      <w:color w:val="FFFFFF" w:themeColor="background1"/>
      <w:sz w:val="68"/>
      <w:szCs w:val="40"/>
      <w:lang w:eastAsia="en-GB"/>
    </w:rPr>
  </w:style>
  <w:style w:type="paragraph" w:customStyle="1" w:styleId="xxmsonormal">
    <w:name w:val="x_xmsonormal"/>
    <w:basedOn w:val="Normal"/>
    <w:rsid w:val="00B17050"/>
    <w:pPr>
      <w:jc w:val="left"/>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1506">
      <w:bodyDiv w:val="1"/>
      <w:marLeft w:val="0"/>
      <w:marRight w:val="0"/>
      <w:marTop w:val="0"/>
      <w:marBottom w:val="0"/>
      <w:divBdr>
        <w:top w:val="none" w:sz="0" w:space="0" w:color="auto"/>
        <w:left w:val="none" w:sz="0" w:space="0" w:color="auto"/>
        <w:bottom w:val="none" w:sz="0" w:space="0" w:color="auto"/>
        <w:right w:val="none" w:sz="0" w:space="0" w:color="auto"/>
      </w:divBdr>
    </w:div>
    <w:div w:id="177938077">
      <w:bodyDiv w:val="1"/>
      <w:marLeft w:val="0"/>
      <w:marRight w:val="0"/>
      <w:marTop w:val="0"/>
      <w:marBottom w:val="0"/>
      <w:divBdr>
        <w:top w:val="none" w:sz="0" w:space="0" w:color="auto"/>
        <w:left w:val="none" w:sz="0" w:space="0" w:color="auto"/>
        <w:bottom w:val="none" w:sz="0" w:space="0" w:color="auto"/>
        <w:right w:val="none" w:sz="0" w:space="0" w:color="auto"/>
      </w:divBdr>
    </w:div>
    <w:div w:id="212085851">
      <w:bodyDiv w:val="1"/>
      <w:marLeft w:val="0"/>
      <w:marRight w:val="0"/>
      <w:marTop w:val="0"/>
      <w:marBottom w:val="0"/>
      <w:divBdr>
        <w:top w:val="none" w:sz="0" w:space="0" w:color="auto"/>
        <w:left w:val="none" w:sz="0" w:space="0" w:color="auto"/>
        <w:bottom w:val="none" w:sz="0" w:space="0" w:color="auto"/>
        <w:right w:val="none" w:sz="0" w:space="0" w:color="auto"/>
      </w:divBdr>
    </w:div>
    <w:div w:id="326640532">
      <w:bodyDiv w:val="1"/>
      <w:marLeft w:val="0"/>
      <w:marRight w:val="0"/>
      <w:marTop w:val="0"/>
      <w:marBottom w:val="0"/>
      <w:divBdr>
        <w:top w:val="none" w:sz="0" w:space="0" w:color="auto"/>
        <w:left w:val="none" w:sz="0" w:space="0" w:color="auto"/>
        <w:bottom w:val="none" w:sz="0" w:space="0" w:color="auto"/>
        <w:right w:val="none" w:sz="0" w:space="0" w:color="auto"/>
      </w:divBdr>
    </w:div>
    <w:div w:id="363092468">
      <w:bodyDiv w:val="1"/>
      <w:marLeft w:val="0"/>
      <w:marRight w:val="0"/>
      <w:marTop w:val="0"/>
      <w:marBottom w:val="0"/>
      <w:divBdr>
        <w:top w:val="none" w:sz="0" w:space="0" w:color="auto"/>
        <w:left w:val="none" w:sz="0" w:space="0" w:color="auto"/>
        <w:bottom w:val="none" w:sz="0" w:space="0" w:color="auto"/>
        <w:right w:val="none" w:sz="0" w:space="0" w:color="auto"/>
      </w:divBdr>
    </w:div>
    <w:div w:id="386147589">
      <w:bodyDiv w:val="1"/>
      <w:marLeft w:val="0"/>
      <w:marRight w:val="0"/>
      <w:marTop w:val="0"/>
      <w:marBottom w:val="0"/>
      <w:divBdr>
        <w:top w:val="none" w:sz="0" w:space="0" w:color="auto"/>
        <w:left w:val="none" w:sz="0" w:space="0" w:color="auto"/>
        <w:bottom w:val="none" w:sz="0" w:space="0" w:color="auto"/>
        <w:right w:val="none" w:sz="0" w:space="0" w:color="auto"/>
      </w:divBdr>
    </w:div>
    <w:div w:id="456026856">
      <w:bodyDiv w:val="1"/>
      <w:marLeft w:val="0"/>
      <w:marRight w:val="0"/>
      <w:marTop w:val="0"/>
      <w:marBottom w:val="0"/>
      <w:divBdr>
        <w:top w:val="none" w:sz="0" w:space="0" w:color="auto"/>
        <w:left w:val="none" w:sz="0" w:space="0" w:color="auto"/>
        <w:bottom w:val="none" w:sz="0" w:space="0" w:color="auto"/>
        <w:right w:val="none" w:sz="0" w:space="0" w:color="auto"/>
      </w:divBdr>
    </w:div>
    <w:div w:id="478959380">
      <w:bodyDiv w:val="1"/>
      <w:marLeft w:val="0"/>
      <w:marRight w:val="0"/>
      <w:marTop w:val="0"/>
      <w:marBottom w:val="0"/>
      <w:divBdr>
        <w:top w:val="none" w:sz="0" w:space="0" w:color="auto"/>
        <w:left w:val="none" w:sz="0" w:space="0" w:color="auto"/>
        <w:bottom w:val="none" w:sz="0" w:space="0" w:color="auto"/>
        <w:right w:val="none" w:sz="0" w:space="0" w:color="auto"/>
      </w:divBdr>
    </w:div>
    <w:div w:id="494414511">
      <w:bodyDiv w:val="1"/>
      <w:marLeft w:val="0"/>
      <w:marRight w:val="0"/>
      <w:marTop w:val="0"/>
      <w:marBottom w:val="0"/>
      <w:divBdr>
        <w:top w:val="none" w:sz="0" w:space="0" w:color="auto"/>
        <w:left w:val="none" w:sz="0" w:space="0" w:color="auto"/>
        <w:bottom w:val="none" w:sz="0" w:space="0" w:color="auto"/>
        <w:right w:val="none" w:sz="0" w:space="0" w:color="auto"/>
      </w:divBdr>
    </w:div>
    <w:div w:id="546452248">
      <w:bodyDiv w:val="1"/>
      <w:marLeft w:val="0"/>
      <w:marRight w:val="0"/>
      <w:marTop w:val="0"/>
      <w:marBottom w:val="0"/>
      <w:divBdr>
        <w:top w:val="none" w:sz="0" w:space="0" w:color="auto"/>
        <w:left w:val="none" w:sz="0" w:space="0" w:color="auto"/>
        <w:bottom w:val="none" w:sz="0" w:space="0" w:color="auto"/>
        <w:right w:val="none" w:sz="0" w:space="0" w:color="auto"/>
      </w:divBdr>
    </w:div>
    <w:div w:id="587737022">
      <w:bodyDiv w:val="1"/>
      <w:marLeft w:val="0"/>
      <w:marRight w:val="0"/>
      <w:marTop w:val="0"/>
      <w:marBottom w:val="0"/>
      <w:divBdr>
        <w:top w:val="none" w:sz="0" w:space="0" w:color="auto"/>
        <w:left w:val="none" w:sz="0" w:space="0" w:color="auto"/>
        <w:bottom w:val="none" w:sz="0" w:space="0" w:color="auto"/>
        <w:right w:val="none" w:sz="0" w:space="0" w:color="auto"/>
      </w:divBdr>
    </w:div>
    <w:div w:id="599724498">
      <w:bodyDiv w:val="1"/>
      <w:marLeft w:val="0"/>
      <w:marRight w:val="0"/>
      <w:marTop w:val="0"/>
      <w:marBottom w:val="0"/>
      <w:divBdr>
        <w:top w:val="none" w:sz="0" w:space="0" w:color="auto"/>
        <w:left w:val="none" w:sz="0" w:space="0" w:color="auto"/>
        <w:bottom w:val="none" w:sz="0" w:space="0" w:color="auto"/>
        <w:right w:val="none" w:sz="0" w:space="0" w:color="auto"/>
      </w:divBdr>
    </w:div>
    <w:div w:id="609896958">
      <w:bodyDiv w:val="1"/>
      <w:marLeft w:val="0"/>
      <w:marRight w:val="0"/>
      <w:marTop w:val="0"/>
      <w:marBottom w:val="0"/>
      <w:divBdr>
        <w:top w:val="none" w:sz="0" w:space="0" w:color="auto"/>
        <w:left w:val="none" w:sz="0" w:space="0" w:color="auto"/>
        <w:bottom w:val="none" w:sz="0" w:space="0" w:color="auto"/>
        <w:right w:val="none" w:sz="0" w:space="0" w:color="auto"/>
      </w:divBdr>
    </w:div>
    <w:div w:id="616376287">
      <w:bodyDiv w:val="1"/>
      <w:marLeft w:val="0"/>
      <w:marRight w:val="0"/>
      <w:marTop w:val="0"/>
      <w:marBottom w:val="0"/>
      <w:divBdr>
        <w:top w:val="none" w:sz="0" w:space="0" w:color="auto"/>
        <w:left w:val="none" w:sz="0" w:space="0" w:color="auto"/>
        <w:bottom w:val="none" w:sz="0" w:space="0" w:color="auto"/>
        <w:right w:val="none" w:sz="0" w:space="0" w:color="auto"/>
      </w:divBdr>
    </w:div>
    <w:div w:id="622157496">
      <w:bodyDiv w:val="1"/>
      <w:marLeft w:val="0"/>
      <w:marRight w:val="0"/>
      <w:marTop w:val="0"/>
      <w:marBottom w:val="0"/>
      <w:divBdr>
        <w:top w:val="none" w:sz="0" w:space="0" w:color="auto"/>
        <w:left w:val="none" w:sz="0" w:space="0" w:color="auto"/>
        <w:bottom w:val="none" w:sz="0" w:space="0" w:color="auto"/>
        <w:right w:val="none" w:sz="0" w:space="0" w:color="auto"/>
      </w:divBdr>
    </w:div>
    <w:div w:id="630015919">
      <w:bodyDiv w:val="1"/>
      <w:marLeft w:val="0"/>
      <w:marRight w:val="0"/>
      <w:marTop w:val="0"/>
      <w:marBottom w:val="0"/>
      <w:divBdr>
        <w:top w:val="none" w:sz="0" w:space="0" w:color="auto"/>
        <w:left w:val="none" w:sz="0" w:space="0" w:color="auto"/>
        <w:bottom w:val="none" w:sz="0" w:space="0" w:color="auto"/>
        <w:right w:val="none" w:sz="0" w:space="0" w:color="auto"/>
      </w:divBdr>
    </w:div>
    <w:div w:id="633486690">
      <w:bodyDiv w:val="1"/>
      <w:marLeft w:val="0"/>
      <w:marRight w:val="0"/>
      <w:marTop w:val="0"/>
      <w:marBottom w:val="0"/>
      <w:divBdr>
        <w:top w:val="none" w:sz="0" w:space="0" w:color="auto"/>
        <w:left w:val="none" w:sz="0" w:space="0" w:color="auto"/>
        <w:bottom w:val="none" w:sz="0" w:space="0" w:color="auto"/>
        <w:right w:val="none" w:sz="0" w:space="0" w:color="auto"/>
      </w:divBdr>
    </w:div>
    <w:div w:id="651065074">
      <w:bodyDiv w:val="1"/>
      <w:marLeft w:val="0"/>
      <w:marRight w:val="0"/>
      <w:marTop w:val="0"/>
      <w:marBottom w:val="0"/>
      <w:divBdr>
        <w:top w:val="none" w:sz="0" w:space="0" w:color="auto"/>
        <w:left w:val="none" w:sz="0" w:space="0" w:color="auto"/>
        <w:bottom w:val="none" w:sz="0" w:space="0" w:color="auto"/>
        <w:right w:val="none" w:sz="0" w:space="0" w:color="auto"/>
      </w:divBdr>
    </w:div>
    <w:div w:id="654340501">
      <w:bodyDiv w:val="1"/>
      <w:marLeft w:val="0"/>
      <w:marRight w:val="0"/>
      <w:marTop w:val="0"/>
      <w:marBottom w:val="0"/>
      <w:divBdr>
        <w:top w:val="none" w:sz="0" w:space="0" w:color="auto"/>
        <w:left w:val="none" w:sz="0" w:space="0" w:color="auto"/>
        <w:bottom w:val="none" w:sz="0" w:space="0" w:color="auto"/>
        <w:right w:val="none" w:sz="0" w:space="0" w:color="auto"/>
      </w:divBdr>
    </w:div>
    <w:div w:id="724835030">
      <w:bodyDiv w:val="1"/>
      <w:marLeft w:val="0"/>
      <w:marRight w:val="0"/>
      <w:marTop w:val="0"/>
      <w:marBottom w:val="0"/>
      <w:divBdr>
        <w:top w:val="none" w:sz="0" w:space="0" w:color="auto"/>
        <w:left w:val="none" w:sz="0" w:space="0" w:color="auto"/>
        <w:bottom w:val="none" w:sz="0" w:space="0" w:color="auto"/>
        <w:right w:val="none" w:sz="0" w:space="0" w:color="auto"/>
      </w:divBdr>
    </w:div>
    <w:div w:id="780807759">
      <w:bodyDiv w:val="1"/>
      <w:marLeft w:val="0"/>
      <w:marRight w:val="0"/>
      <w:marTop w:val="0"/>
      <w:marBottom w:val="0"/>
      <w:divBdr>
        <w:top w:val="none" w:sz="0" w:space="0" w:color="auto"/>
        <w:left w:val="none" w:sz="0" w:space="0" w:color="auto"/>
        <w:bottom w:val="none" w:sz="0" w:space="0" w:color="auto"/>
        <w:right w:val="none" w:sz="0" w:space="0" w:color="auto"/>
      </w:divBdr>
    </w:div>
    <w:div w:id="783841225">
      <w:bodyDiv w:val="1"/>
      <w:marLeft w:val="0"/>
      <w:marRight w:val="0"/>
      <w:marTop w:val="0"/>
      <w:marBottom w:val="0"/>
      <w:divBdr>
        <w:top w:val="none" w:sz="0" w:space="0" w:color="auto"/>
        <w:left w:val="none" w:sz="0" w:space="0" w:color="auto"/>
        <w:bottom w:val="none" w:sz="0" w:space="0" w:color="auto"/>
        <w:right w:val="none" w:sz="0" w:space="0" w:color="auto"/>
      </w:divBdr>
    </w:div>
    <w:div w:id="813529322">
      <w:bodyDiv w:val="1"/>
      <w:marLeft w:val="0"/>
      <w:marRight w:val="0"/>
      <w:marTop w:val="0"/>
      <w:marBottom w:val="0"/>
      <w:divBdr>
        <w:top w:val="none" w:sz="0" w:space="0" w:color="auto"/>
        <w:left w:val="none" w:sz="0" w:space="0" w:color="auto"/>
        <w:bottom w:val="none" w:sz="0" w:space="0" w:color="auto"/>
        <w:right w:val="none" w:sz="0" w:space="0" w:color="auto"/>
      </w:divBdr>
    </w:div>
    <w:div w:id="884220799">
      <w:bodyDiv w:val="1"/>
      <w:marLeft w:val="0"/>
      <w:marRight w:val="0"/>
      <w:marTop w:val="0"/>
      <w:marBottom w:val="0"/>
      <w:divBdr>
        <w:top w:val="none" w:sz="0" w:space="0" w:color="auto"/>
        <w:left w:val="none" w:sz="0" w:space="0" w:color="auto"/>
        <w:bottom w:val="none" w:sz="0" w:space="0" w:color="auto"/>
        <w:right w:val="none" w:sz="0" w:space="0" w:color="auto"/>
      </w:divBdr>
    </w:div>
    <w:div w:id="885218849">
      <w:bodyDiv w:val="1"/>
      <w:marLeft w:val="0"/>
      <w:marRight w:val="0"/>
      <w:marTop w:val="0"/>
      <w:marBottom w:val="0"/>
      <w:divBdr>
        <w:top w:val="none" w:sz="0" w:space="0" w:color="auto"/>
        <w:left w:val="none" w:sz="0" w:space="0" w:color="auto"/>
        <w:bottom w:val="none" w:sz="0" w:space="0" w:color="auto"/>
        <w:right w:val="none" w:sz="0" w:space="0" w:color="auto"/>
      </w:divBdr>
    </w:div>
    <w:div w:id="886066478">
      <w:bodyDiv w:val="1"/>
      <w:marLeft w:val="0"/>
      <w:marRight w:val="0"/>
      <w:marTop w:val="0"/>
      <w:marBottom w:val="0"/>
      <w:divBdr>
        <w:top w:val="none" w:sz="0" w:space="0" w:color="auto"/>
        <w:left w:val="none" w:sz="0" w:space="0" w:color="auto"/>
        <w:bottom w:val="none" w:sz="0" w:space="0" w:color="auto"/>
        <w:right w:val="none" w:sz="0" w:space="0" w:color="auto"/>
      </w:divBdr>
    </w:div>
    <w:div w:id="973176461">
      <w:bodyDiv w:val="1"/>
      <w:marLeft w:val="0"/>
      <w:marRight w:val="0"/>
      <w:marTop w:val="0"/>
      <w:marBottom w:val="0"/>
      <w:divBdr>
        <w:top w:val="none" w:sz="0" w:space="0" w:color="auto"/>
        <w:left w:val="none" w:sz="0" w:space="0" w:color="auto"/>
        <w:bottom w:val="none" w:sz="0" w:space="0" w:color="auto"/>
        <w:right w:val="none" w:sz="0" w:space="0" w:color="auto"/>
      </w:divBdr>
    </w:div>
    <w:div w:id="1001662499">
      <w:bodyDiv w:val="1"/>
      <w:marLeft w:val="0"/>
      <w:marRight w:val="0"/>
      <w:marTop w:val="0"/>
      <w:marBottom w:val="0"/>
      <w:divBdr>
        <w:top w:val="none" w:sz="0" w:space="0" w:color="auto"/>
        <w:left w:val="none" w:sz="0" w:space="0" w:color="auto"/>
        <w:bottom w:val="none" w:sz="0" w:space="0" w:color="auto"/>
        <w:right w:val="none" w:sz="0" w:space="0" w:color="auto"/>
      </w:divBdr>
    </w:div>
    <w:div w:id="1044601434">
      <w:bodyDiv w:val="1"/>
      <w:marLeft w:val="0"/>
      <w:marRight w:val="0"/>
      <w:marTop w:val="0"/>
      <w:marBottom w:val="0"/>
      <w:divBdr>
        <w:top w:val="none" w:sz="0" w:space="0" w:color="auto"/>
        <w:left w:val="none" w:sz="0" w:space="0" w:color="auto"/>
        <w:bottom w:val="none" w:sz="0" w:space="0" w:color="auto"/>
        <w:right w:val="none" w:sz="0" w:space="0" w:color="auto"/>
      </w:divBdr>
    </w:div>
    <w:div w:id="1059400147">
      <w:bodyDiv w:val="1"/>
      <w:marLeft w:val="0"/>
      <w:marRight w:val="0"/>
      <w:marTop w:val="0"/>
      <w:marBottom w:val="0"/>
      <w:divBdr>
        <w:top w:val="none" w:sz="0" w:space="0" w:color="auto"/>
        <w:left w:val="none" w:sz="0" w:space="0" w:color="auto"/>
        <w:bottom w:val="none" w:sz="0" w:space="0" w:color="auto"/>
        <w:right w:val="none" w:sz="0" w:space="0" w:color="auto"/>
      </w:divBdr>
    </w:div>
    <w:div w:id="1075787794">
      <w:bodyDiv w:val="1"/>
      <w:marLeft w:val="0"/>
      <w:marRight w:val="0"/>
      <w:marTop w:val="0"/>
      <w:marBottom w:val="0"/>
      <w:divBdr>
        <w:top w:val="none" w:sz="0" w:space="0" w:color="auto"/>
        <w:left w:val="none" w:sz="0" w:space="0" w:color="auto"/>
        <w:bottom w:val="none" w:sz="0" w:space="0" w:color="auto"/>
        <w:right w:val="none" w:sz="0" w:space="0" w:color="auto"/>
      </w:divBdr>
    </w:div>
    <w:div w:id="1104224545">
      <w:bodyDiv w:val="1"/>
      <w:marLeft w:val="0"/>
      <w:marRight w:val="0"/>
      <w:marTop w:val="0"/>
      <w:marBottom w:val="0"/>
      <w:divBdr>
        <w:top w:val="none" w:sz="0" w:space="0" w:color="auto"/>
        <w:left w:val="none" w:sz="0" w:space="0" w:color="auto"/>
        <w:bottom w:val="none" w:sz="0" w:space="0" w:color="auto"/>
        <w:right w:val="none" w:sz="0" w:space="0" w:color="auto"/>
      </w:divBdr>
    </w:div>
    <w:div w:id="1113280831">
      <w:bodyDiv w:val="1"/>
      <w:marLeft w:val="0"/>
      <w:marRight w:val="0"/>
      <w:marTop w:val="0"/>
      <w:marBottom w:val="0"/>
      <w:divBdr>
        <w:top w:val="none" w:sz="0" w:space="0" w:color="auto"/>
        <w:left w:val="none" w:sz="0" w:space="0" w:color="auto"/>
        <w:bottom w:val="none" w:sz="0" w:space="0" w:color="auto"/>
        <w:right w:val="none" w:sz="0" w:space="0" w:color="auto"/>
      </w:divBdr>
    </w:div>
    <w:div w:id="1123226667">
      <w:bodyDiv w:val="1"/>
      <w:marLeft w:val="0"/>
      <w:marRight w:val="0"/>
      <w:marTop w:val="0"/>
      <w:marBottom w:val="0"/>
      <w:divBdr>
        <w:top w:val="none" w:sz="0" w:space="0" w:color="auto"/>
        <w:left w:val="none" w:sz="0" w:space="0" w:color="auto"/>
        <w:bottom w:val="none" w:sz="0" w:space="0" w:color="auto"/>
        <w:right w:val="none" w:sz="0" w:space="0" w:color="auto"/>
      </w:divBdr>
    </w:div>
    <w:div w:id="1126777949">
      <w:bodyDiv w:val="1"/>
      <w:marLeft w:val="0"/>
      <w:marRight w:val="0"/>
      <w:marTop w:val="0"/>
      <w:marBottom w:val="0"/>
      <w:divBdr>
        <w:top w:val="none" w:sz="0" w:space="0" w:color="auto"/>
        <w:left w:val="none" w:sz="0" w:space="0" w:color="auto"/>
        <w:bottom w:val="none" w:sz="0" w:space="0" w:color="auto"/>
        <w:right w:val="none" w:sz="0" w:space="0" w:color="auto"/>
      </w:divBdr>
    </w:div>
    <w:div w:id="1177386255">
      <w:bodyDiv w:val="1"/>
      <w:marLeft w:val="0"/>
      <w:marRight w:val="0"/>
      <w:marTop w:val="0"/>
      <w:marBottom w:val="0"/>
      <w:divBdr>
        <w:top w:val="none" w:sz="0" w:space="0" w:color="auto"/>
        <w:left w:val="none" w:sz="0" w:space="0" w:color="auto"/>
        <w:bottom w:val="none" w:sz="0" w:space="0" w:color="auto"/>
        <w:right w:val="none" w:sz="0" w:space="0" w:color="auto"/>
      </w:divBdr>
    </w:div>
    <w:div w:id="1185513403">
      <w:bodyDiv w:val="1"/>
      <w:marLeft w:val="0"/>
      <w:marRight w:val="0"/>
      <w:marTop w:val="0"/>
      <w:marBottom w:val="0"/>
      <w:divBdr>
        <w:top w:val="none" w:sz="0" w:space="0" w:color="auto"/>
        <w:left w:val="none" w:sz="0" w:space="0" w:color="auto"/>
        <w:bottom w:val="none" w:sz="0" w:space="0" w:color="auto"/>
        <w:right w:val="none" w:sz="0" w:space="0" w:color="auto"/>
      </w:divBdr>
    </w:div>
    <w:div w:id="1213496493">
      <w:bodyDiv w:val="1"/>
      <w:marLeft w:val="0"/>
      <w:marRight w:val="0"/>
      <w:marTop w:val="0"/>
      <w:marBottom w:val="0"/>
      <w:divBdr>
        <w:top w:val="none" w:sz="0" w:space="0" w:color="auto"/>
        <w:left w:val="none" w:sz="0" w:space="0" w:color="auto"/>
        <w:bottom w:val="none" w:sz="0" w:space="0" w:color="auto"/>
        <w:right w:val="none" w:sz="0" w:space="0" w:color="auto"/>
      </w:divBdr>
    </w:div>
    <w:div w:id="1234394881">
      <w:bodyDiv w:val="1"/>
      <w:marLeft w:val="0"/>
      <w:marRight w:val="0"/>
      <w:marTop w:val="0"/>
      <w:marBottom w:val="0"/>
      <w:divBdr>
        <w:top w:val="none" w:sz="0" w:space="0" w:color="auto"/>
        <w:left w:val="none" w:sz="0" w:space="0" w:color="auto"/>
        <w:bottom w:val="none" w:sz="0" w:space="0" w:color="auto"/>
        <w:right w:val="none" w:sz="0" w:space="0" w:color="auto"/>
      </w:divBdr>
    </w:div>
    <w:div w:id="1251617017">
      <w:bodyDiv w:val="1"/>
      <w:marLeft w:val="0"/>
      <w:marRight w:val="0"/>
      <w:marTop w:val="0"/>
      <w:marBottom w:val="0"/>
      <w:divBdr>
        <w:top w:val="none" w:sz="0" w:space="0" w:color="auto"/>
        <w:left w:val="none" w:sz="0" w:space="0" w:color="auto"/>
        <w:bottom w:val="none" w:sz="0" w:space="0" w:color="auto"/>
        <w:right w:val="none" w:sz="0" w:space="0" w:color="auto"/>
      </w:divBdr>
    </w:div>
    <w:div w:id="1260479761">
      <w:bodyDiv w:val="1"/>
      <w:marLeft w:val="0"/>
      <w:marRight w:val="0"/>
      <w:marTop w:val="0"/>
      <w:marBottom w:val="0"/>
      <w:divBdr>
        <w:top w:val="none" w:sz="0" w:space="0" w:color="auto"/>
        <w:left w:val="none" w:sz="0" w:space="0" w:color="auto"/>
        <w:bottom w:val="none" w:sz="0" w:space="0" w:color="auto"/>
        <w:right w:val="none" w:sz="0" w:space="0" w:color="auto"/>
      </w:divBdr>
    </w:div>
    <w:div w:id="1279920637">
      <w:bodyDiv w:val="1"/>
      <w:marLeft w:val="0"/>
      <w:marRight w:val="0"/>
      <w:marTop w:val="0"/>
      <w:marBottom w:val="0"/>
      <w:divBdr>
        <w:top w:val="none" w:sz="0" w:space="0" w:color="auto"/>
        <w:left w:val="none" w:sz="0" w:space="0" w:color="auto"/>
        <w:bottom w:val="none" w:sz="0" w:space="0" w:color="auto"/>
        <w:right w:val="none" w:sz="0" w:space="0" w:color="auto"/>
      </w:divBdr>
    </w:div>
    <w:div w:id="1356148940">
      <w:bodyDiv w:val="1"/>
      <w:marLeft w:val="0"/>
      <w:marRight w:val="0"/>
      <w:marTop w:val="0"/>
      <w:marBottom w:val="0"/>
      <w:divBdr>
        <w:top w:val="none" w:sz="0" w:space="0" w:color="auto"/>
        <w:left w:val="none" w:sz="0" w:space="0" w:color="auto"/>
        <w:bottom w:val="none" w:sz="0" w:space="0" w:color="auto"/>
        <w:right w:val="none" w:sz="0" w:space="0" w:color="auto"/>
      </w:divBdr>
    </w:div>
    <w:div w:id="1376276744">
      <w:bodyDiv w:val="1"/>
      <w:marLeft w:val="0"/>
      <w:marRight w:val="0"/>
      <w:marTop w:val="0"/>
      <w:marBottom w:val="0"/>
      <w:divBdr>
        <w:top w:val="none" w:sz="0" w:space="0" w:color="auto"/>
        <w:left w:val="none" w:sz="0" w:space="0" w:color="auto"/>
        <w:bottom w:val="none" w:sz="0" w:space="0" w:color="auto"/>
        <w:right w:val="none" w:sz="0" w:space="0" w:color="auto"/>
      </w:divBdr>
    </w:div>
    <w:div w:id="1407876128">
      <w:bodyDiv w:val="1"/>
      <w:marLeft w:val="0"/>
      <w:marRight w:val="0"/>
      <w:marTop w:val="0"/>
      <w:marBottom w:val="0"/>
      <w:divBdr>
        <w:top w:val="none" w:sz="0" w:space="0" w:color="auto"/>
        <w:left w:val="none" w:sz="0" w:space="0" w:color="auto"/>
        <w:bottom w:val="none" w:sz="0" w:space="0" w:color="auto"/>
        <w:right w:val="none" w:sz="0" w:space="0" w:color="auto"/>
      </w:divBdr>
    </w:div>
    <w:div w:id="1422216831">
      <w:bodyDiv w:val="1"/>
      <w:marLeft w:val="0"/>
      <w:marRight w:val="0"/>
      <w:marTop w:val="0"/>
      <w:marBottom w:val="0"/>
      <w:divBdr>
        <w:top w:val="none" w:sz="0" w:space="0" w:color="auto"/>
        <w:left w:val="none" w:sz="0" w:space="0" w:color="auto"/>
        <w:bottom w:val="none" w:sz="0" w:space="0" w:color="auto"/>
        <w:right w:val="none" w:sz="0" w:space="0" w:color="auto"/>
      </w:divBdr>
    </w:div>
    <w:div w:id="1422679687">
      <w:bodyDiv w:val="1"/>
      <w:marLeft w:val="0"/>
      <w:marRight w:val="0"/>
      <w:marTop w:val="0"/>
      <w:marBottom w:val="0"/>
      <w:divBdr>
        <w:top w:val="none" w:sz="0" w:space="0" w:color="auto"/>
        <w:left w:val="none" w:sz="0" w:space="0" w:color="auto"/>
        <w:bottom w:val="none" w:sz="0" w:space="0" w:color="auto"/>
        <w:right w:val="none" w:sz="0" w:space="0" w:color="auto"/>
      </w:divBdr>
    </w:div>
    <w:div w:id="1457868041">
      <w:bodyDiv w:val="1"/>
      <w:marLeft w:val="0"/>
      <w:marRight w:val="0"/>
      <w:marTop w:val="0"/>
      <w:marBottom w:val="0"/>
      <w:divBdr>
        <w:top w:val="none" w:sz="0" w:space="0" w:color="auto"/>
        <w:left w:val="none" w:sz="0" w:space="0" w:color="auto"/>
        <w:bottom w:val="none" w:sz="0" w:space="0" w:color="auto"/>
        <w:right w:val="none" w:sz="0" w:space="0" w:color="auto"/>
      </w:divBdr>
    </w:div>
    <w:div w:id="1465737997">
      <w:bodyDiv w:val="1"/>
      <w:marLeft w:val="0"/>
      <w:marRight w:val="0"/>
      <w:marTop w:val="0"/>
      <w:marBottom w:val="0"/>
      <w:divBdr>
        <w:top w:val="none" w:sz="0" w:space="0" w:color="auto"/>
        <w:left w:val="none" w:sz="0" w:space="0" w:color="auto"/>
        <w:bottom w:val="none" w:sz="0" w:space="0" w:color="auto"/>
        <w:right w:val="none" w:sz="0" w:space="0" w:color="auto"/>
      </w:divBdr>
    </w:div>
    <w:div w:id="1473714149">
      <w:bodyDiv w:val="1"/>
      <w:marLeft w:val="0"/>
      <w:marRight w:val="0"/>
      <w:marTop w:val="0"/>
      <w:marBottom w:val="0"/>
      <w:divBdr>
        <w:top w:val="none" w:sz="0" w:space="0" w:color="auto"/>
        <w:left w:val="none" w:sz="0" w:space="0" w:color="auto"/>
        <w:bottom w:val="none" w:sz="0" w:space="0" w:color="auto"/>
        <w:right w:val="none" w:sz="0" w:space="0" w:color="auto"/>
      </w:divBdr>
    </w:div>
    <w:div w:id="1479299912">
      <w:bodyDiv w:val="1"/>
      <w:marLeft w:val="0"/>
      <w:marRight w:val="0"/>
      <w:marTop w:val="0"/>
      <w:marBottom w:val="0"/>
      <w:divBdr>
        <w:top w:val="none" w:sz="0" w:space="0" w:color="auto"/>
        <w:left w:val="none" w:sz="0" w:space="0" w:color="auto"/>
        <w:bottom w:val="none" w:sz="0" w:space="0" w:color="auto"/>
        <w:right w:val="none" w:sz="0" w:space="0" w:color="auto"/>
      </w:divBdr>
    </w:div>
    <w:div w:id="1496798128">
      <w:bodyDiv w:val="1"/>
      <w:marLeft w:val="0"/>
      <w:marRight w:val="0"/>
      <w:marTop w:val="0"/>
      <w:marBottom w:val="0"/>
      <w:divBdr>
        <w:top w:val="none" w:sz="0" w:space="0" w:color="auto"/>
        <w:left w:val="none" w:sz="0" w:space="0" w:color="auto"/>
        <w:bottom w:val="none" w:sz="0" w:space="0" w:color="auto"/>
        <w:right w:val="none" w:sz="0" w:space="0" w:color="auto"/>
      </w:divBdr>
    </w:div>
    <w:div w:id="1570188149">
      <w:bodyDiv w:val="1"/>
      <w:marLeft w:val="0"/>
      <w:marRight w:val="0"/>
      <w:marTop w:val="0"/>
      <w:marBottom w:val="0"/>
      <w:divBdr>
        <w:top w:val="none" w:sz="0" w:space="0" w:color="auto"/>
        <w:left w:val="none" w:sz="0" w:space="0" w:color="auto"/>
        <w:bottom w:val="none" w:sz="0" w:space="0" w:color="auto"/>
        <w:right w:val="none" w:sz="0" w:space="0" w:color="auto"/>
      </w:divBdr>
    </w:div>
    <w:div w:id="1664821665">
      <w:bodyDiv w:val="1"/>
      <w:marLeft w:val="0"/>
      <w:marRight w:val="0"/>
      <w:marTop w:val="0"/>
      <w:marBottom w:val="0"/>
      <w:divBdr>
        <w:top w:val="none" w:sz="0" w:space="0" w:color="auto"/>
        <w:left w:val="none" w:sz="0" w:space="0" w:color="auto"/>
        <w:bottom w:val="none" w:sz="0" w:space="0" w:color="auto"/>
        <w:right w:val="none" w:sz="0" w:space="0" w:color="auto"/>
      </w:divBdr>
    </w:div>
    <w:div w:id="1691251424">
      <w:bodyDiv w:val="1"/>
      <w:marLeft w:val="0"/>
      <w:marRight w:val="0"/>
      <w:marTop w:val="0"/>
      <w:marBottom w:val="0"/>
      <w:divBdr>
        <w:top w:val="none" w:sz="0" w:space="0" w:color="auto"/>
        <w:left w:val="none" w:sz="0" w:space="0" w:color="auto"/>
        <w:bottom w:val="none" w:sz="0" w:space="0" w:color="auto"/>
        <w:right w:val="none" w:sz="0" w:space="0" w:color="auto"/>
      </w:divBdr>
    </w:div>
    <w:div w:id="1788499630">
      <w:bodyDiv w:val="1"/>
      <w:marLeft w:val="0"/>
      <w:marRight w:val="0"/>
      <w:marTop w:val="0"/>
      <w:marBottom w:val="0"/>
      <w:divBdr>
        <w:top w:val="none" w:sz="0" w:space="0" w:color="auto"/>
        <w:left w:val="none" w:sz="0" w:space="0" w:color="auto"/>
        <w:bottom w:val="none" w:sz="0" w:space="0" w:color="auto"/>
        <w:right w:val="none" w:sz="0" w:space="0" w:color="auto"/>
      </w:divBdr>
    </w:div>
    <w:div w:id="1797136242">
      <w:bodyDiv w:val="1"/>
      <w:marLeft w:val="0"/>
      <w:marRight w:val="0"/>
      <w:marTop w:val="0"/>
      <w:marBottom w:val="0"/>
      <w:divBdr>
        <w:top w:val="none" w:sz="0" w:space="0" w:color="auto"/>
        <w:left w:val="none" w:sz="0" w:space="0" w:color="auto"/>
        <w:bottom w:val="none" w:sz="0" w:space="0" w:color="auto"/>
        <w:right w:val="none" w:sz="0" w:space="0" w:color="auto"/>
      </w:divBdr>
    </w:div>
    <w:div w:id="1807430200">
      <w:bodyDiv w:val="1"/>
      <w:marLeft w:val="0"/>
      <w:marRight w:val="0"/>
      <w:marTop w:val="0"/>
      <w:marBottom w:val="0"/>
      <w:divBdr>
        <w:top w:val="none" w:sz="0" w:space="0" w:color="auto"/>
        <w:left w:val="none" w:sz="0" w:space="0" w:color="auto"/>
        <w:bottom w:val="none" w:sz="0" w:space="0" w:color="auto"/>
        <w:right w:val="none" w:sz="0" w:space="0" w:color="auto"/>
      </w:divBdr>
    </w:div>
    <w:div w:id="1834486233">
      <w:bodyDiv w:val="1"/>
      <w:marLeft w:val="0"/>
      <w:marRight w:val="0"/>
      <w:marTop w:val="0"/>
      <w:marBottom w:val="0"/>
      <w:divBdr>
        <w:top w:val="none" w:sz="0" w:space="0" w:color="auto"/>
        <w:left w:val="none" w:sz="0" w:space="0" w:color="auto"/>
        <w:bottom w:val="none" w:sz="0" w:space="0" w:color="auto"/>
        <w:right w:val="none" w:sz="0" w:space="0" w:color="auto"/>
      </w:divBdr>
    </w:div>
    <w:div w:id="1873688660">
      <w:bodyDiv w:val="1"/>
      <w:marLeft w:val="0"/>
      <w:marRight w:val="0"/>
      <w:marTop w:val="0"/>
      <w:marBottom w:val="0"/>
      <w:divBdr>
        <w:top w:val="none" w:sz="0" w:space="0" w:color="auto"/>
        <w:left w:val="none" w:sz="0" w:space="0" w:color="auto"/>
        <w:bottom w:val="none" w:sz="0" w:space="0" w:color="auto"/>
        <w:right w:val="none" w:sz="0" w:space="0" w:color="auto"/>
      </w:divBdr>
    </w:div>
    <w:div w:id="1899901862">
      <w:bodyDiv w:val="1"/>
      <w:marLeft w:val="0"/>
      <w:marRight w:val="0"/>
      <w:marTop w:val="0"/>
      <w:marBottom w:val="0"/>
      <w:divBdr>
        <w:top w:val="none" w:sz="0" w:space="0" w:color="auto"/>
        <w:left w:val="none" w:sz="0" w:space="0" w:color="auto"/>
        <w:bottom w:val="none" w:sz="0" w:space="0" w:color="auto"/>
        <w:right w:val="none" w:sz="0" w:space="0" w:color="auto"/>
      </w:divBdr>
    </w:div>
    <w:div w:id="1947033030">
      <w:bodyDiv w:val="1"/>
      <w:marLeft w:val="0"/>
      <w:marRight w:val="0"/>
      <w:marTop w:val="0"/>
      <w:marBottom w:val="0"/>
      <w:divBdr>
        <w:top w:val="none" w:sz="0" w:space="0" w:color="auto"/>
        <w:left w:val="none" w:sz="0" w:space="0" w:color="auto"/>
        <w:bottom w:val="none" w:sz="0" w:space="0" w:color="auto"/>
        <w:right w:val="none" w:sz="0" w:space="0" w:color="auto"/>
      </w:divBdr>
    </w:div>
    <w:div w:id="1974360939">
      <w:bodyDiv w:val="1"/>
      <w:marLeft w:val="0"/>
      <w:marRight w:val="0"/>
      <w:marTop w:val="0"/>
      <w:marBottom w:val="0"/>
      <w:divBdr>
        <w:top w:val="none" w:sz="0" w:space="0" w:color="auto"/>
        <w:left w:val="none" w:sz="0" w:space="0" w:color="auto"/>
        <w:bottom w:val="none" w:sz="0" w:space="0" w:color="auto"/>
        <w:right w:val="none" w:sz="0" w:space="0" w:color="auto"/>
      </w:divBdr>
    </w:div>
    <w:div w:id="2004043058">
      <w:bodyDiv w:val="1"/>
      <w:marLeft w:val="0"/>
      <w:marRight w:val="0"/>
      <w:marTop w:val="0"/>
      <w:marBottom w:val="0"/>
      <w:divBdr>
        <w:top w:val="none" w:sz="0" w:space="0" w:color="auto"/>
        <w:left w:val="none" w:sz="0" w:space="0" w:color="auto"/>
        <w:bottom w:val="none" w:sz="0" w:space="0" w:color="auto"/>
        <w:right w:val="none" w:sz="0" w:space="0" w:color="auto"/>
      </w:divBdr>
    </w:div>
    <w:div w:id="2005737602">
      <w:bodyDiv w:val="1"/>
      <w:marLeft w:val="0"/>
      <w:marRight w:val="0"/>
      <w:marTop w:val="0"/>
      <w:marBottom w:val="0"/>
      <w:divBdr>
        <w:top w:val="none" w:sz="0" w:space="0" w:color="auto"/>
        <w:left w:val="none" w:sz="0" w:space="0" w:color="auto"/>
        <w:bottom w:val="none" w:sz="0" w:space="0" w:color="auto"/>
        <w:right w:val="none" w:sz="0" w:space="0" w:color="auto"/>
      </w:divBdr>
    </w:div>
    <w:div w:id="2014725770">
      <w:bodyDiv w:val="1"/>
      <w:marLeft w:val="0"/>
      <w:marRight w:val="0"/>
      <w:marTop w:val="0"/>
      <w:marBottom w:val="0"/>
      <w:divBdr>
        <w:top w:val="none" w:sz="0" w:space="0" w:color="auto"/>
        <w:left w:val="none" w:sz="0" w:space="0" w:color="auto"/>
        <w:bottom w:val="none" w:sz="0" w:space="0" w:color="auto"/>
        <w:right w:val="none" w:sz="0" w:space="0" w:color="auto"/>
      </w:divBdr>
    </w:div>
    <w:div w:id="2018652143">
      <w:bodyDiv w:val="1"/>
      <w:marLeft w:val="0"/>
      <w:marRight w:val="0"/>
      <w:marTop w:val="0"/>
      <w:marBottom w:val="0"/>
      <w:divBdr>
        <w:top w:val="none" w:sz="0" w:space="0" w:color="auto"/>
        <w:left w:val="none" w:sz="0" w:space="0" w:color="auto"/>
        <w:bottom w:val="none" w:sz="0" w:space="0" w:color="auto"/>
        <w:right w:val="none" w:sz="0" w:space="0" w:color="auto"/>
      </w:divBdr>
    </w:div>
    <w:div w:id="2060082579">
      <w:bodyDiv w:val="1"/>
      <w:marLeft w:val="0"/>
      <w:marRight w:val="0"/>
      <w:marTop w:val="0"/>
      <w:marBottom w:val="0"/>
      <w:divBdr>
        <w:top w:val="none" w:sz="0" w:space="0" w:color="auto"/>
        <w:left w:val="none" w:sz="0" w:space="0" w:color="auto"/>
        <w:bottom w:val="none" w:sz="0" w:space="0" w:color="auto"/>
        <w:right w:val="none" w:sz="0" w:space="0" w:color="auto"/>
      </w:divBdr>
    </w:div>
    <w:div w:id="2101289471">
      <w:bodyDiv w:val="1"/>
      <w:marLeft w:val="0"/>
      <w:marRight w:val="0"/>
      <w:marTop w:val="0"/>
      <w:marBottom w:val="0"/>
      <w:divBdr>
        <w:top w:val="none" w:sz="0" w:space="0" w:color="auto"/>
        <w:left w:val="none" w:sz="0" w:space="0" w:color="auto"/>
        <w:bottom w:val="none" w:sz="0" w:space="0" w:color="auto"/>
        <w:right w:val="none" w:sz="0" w:space="0" w:color="auto"/>
      </w:divBdr>
    </w:div>
    <w:div w:id="2128116158">
      <w:bodyDiv w:val="1"/>
      <w:marLeft w:val="0"/>
      <w:marRight w:val="0"/>
      <w:marTop w:val="0"/>
      <w:marBottom w:val="0"/>
      <w:divBdr>
        <w:top w:val="none" w:sz="0" w:space="0" w:color="auto"/>
        <w:left w:val="none" w:sz="0" w:space="0" w:color="auto"/>
        <w:bottom w:val="none" w:sz="0" w:space="0" w:color="auto"/>
        <w:right w:val="none" w:sz="0" w:space="0" w:color="auto"/>
      </w:divBdr>
    </w:div>
    <w:div w:id="21374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nchesterappp.co.uk/no-recourse-to-public-funds/" TargetMode="External"/><Relationship Id="rId13" Type="http://schemas.openxmlformats.org/officeDocument/2006/relationships/hyperlink" Target="mailto:BSAB@bradford.gov.uk" TargetMode="External"/><Relationship Id="rId18" Type="http://schemas.openxmlformats.org/officeDocument/2006/relationships/hyperlink" Target="https://www.ucl.ac.uk/health-informatics/news/2022/jan/new-paper-did-people-understand-local-covid-tiers-guidance-and-restrictions" TargetMode="External"/><Relationship Id="rId3" Type="http://schemas.openxmlformats.org/officeDocument/2006/relationships/hyperlink" Target="https://znnp.org/docs/Final-Report_Zimbabwe-HIV-Related-Stigma-Index-Research-2015-1.pdf" TargetMode="External"/><Relationship Id="rId7" Type="http://schemas.openxmlformats.org/officeDocument/2006/relationships/hyperlink" Target="https://www.sciencedirect.com/science/article/abs/pii/S0002934320300127" TargetMode="External"/><Relationship Id="rId12" Type="http://schemas.openxmlformats.org/officeDocument/2006/relationships/hyperlink" Target="https://www.ncbi.nlm.nih.gov/pmc/articles/PMC2860530/" TargetMode="External"/><Relationship Id="rId17" Type="http://schemas.openxmlformats.org/officeDocument/2006/relationships/hyperlink" Target="https://www.aljazeera.com/news/2020/12/2/zimbabwe-tightens-gathering-limits-covid-19-cases-rise" TargetMode="External"/><Relationship Id="rId2" Type="http://schemas.openxmlformats.org/officeDocument/2006/relationships/hyperlink" Target="https://www.expertafrica.com/zimbabwe/bulawayo/in-detail" TargetMode="External"/><Relationship Id="rId16" Type="http://schemas.openxmlformats.org/officeDocument/2006/relationships/hyperlink" Target="https://www.ons.gov.uk/peoplepopulationandcommunity/healthandsocialcare/conditionsanddiseases/articles/whyhaveblackandsouthasianpeoplebeenhithardestbycovid19/2020-12-14" TargetMode="External"/><Relationship Id="rId1" Type="http://schemas.openxmlformats.org/officeDocument/2006/relationships/hyperlink" Target="https://www.proceduresonline.com/resources/careact/p_ordinary_resid.html" TargetMode="External"/><Relationship Id="rId6" Type="http://schemas.openxmlformats.org/officeDocument/2006/relationships/hyperlink" Target="https://en.wikipedia.org/wiki/Languages_of_Zimbabwe" TargetMode="External"/><Relationship Id="rId11" Type="http://schemas.openxmlformats.org/officeDocument/2006/relationships/hyperlink" Target="https://www.medscape.com/" TargetMode="External"/><Relationship Id="rId5" Type="http://schemas.openxmlformats.org/officeDocument/2006/relationships/hyperlink" Target="https://www.worldatlas.com/articles/what-languages-are-spoken-in-zimbabwe.html" TargetMode="External"/><Relationship Id="rId15" Type="http://schemas.openxmlformats.org/officeDocument/2006/relationships/hyperlink" Target="https://www.who.int/teams/global-hiv-hepatitis-and-stis-programmes/covid-19" TargetMode="External"/><Relationship Id="rId10" Type="http://schemas.openxmlformats.org/officeDocument/2006/relationships/hyperlink" Target="https://www.encephalitis.info/other-1" TargetMode="External"/><Relationship Id="rId19" Type="http://schemas.openxmlformats.org/officeDocument/2006/relationships/hyperlink" Target="mailto:BSAB@bradford.gov.uk" TargetMode="External"/><Relationship Id="rId4" Type="http://schemas.openxmlformats.org/officeDocument/2006/relationships/hyperlink" Target="https://www.zach.org.zw/hiv-aids-in-zimbabwe/" TargetMode="External"/><Relationship Id="rId9" Type="http://schemas.openxmlformats.org/officeDocument/2006/relationships/hyperlink" Target="https://www.nhs.uk/conditions/hiv-and-aids/" TargetMode="External"/><Relationship Id="rId14" Type="http://schemas.openxmlformats.org/officeDocument/2006/relationships/hyperlink" Target="https://www.who.int/news/item/15-07-2021-who-warns-that-hiv-infection-increases-risk-of-severe-and-critical-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CA29-C992-4BE0-AEFA-21AB6F0C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14858</Words>
  <Characters>84694</Characters>
  <Application>Microsoft Office Word</Application>
  <DocSecurity>6</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sandiford</dc:creator>
  <cp:keywords/>
  <dc:description/>
  <cp:lastModifiedBy>Helen Payton J</cp:lastModifiedBy>
  <cp:revision>2</cp:revision>
  <cp:lastPrinted>2022-10-22T13:43:00Z</cp:lastPrinted>
  <dcterms:created xsi:type="dcterms:W3CDTF">2023-04-04T08:27:00Z</dcterms:created>
  <dcterms:modified xsi:type="dcterms:W3CDTF">2023-04-04T08:27:00Z</dcterms:modified>
  <cp:contentStatus/>
</cp:coreProperties>
</file>