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3800CE" w:rsidTr="003800CE">
        <w:tc>
          <w:tcPr>
            <w:tcW w:w="9242" w:type="dxa"/>
            <w:shd w:val="clear" w:color="auto" w:fill="17365D" w:themeFill="text2" w:themeFillShade="BF"/>
          </w:tcPr>
          <w:p w:rsidR="003800CE" w:rsidRPr="003800CE" w:rsidRDefault="003800CE" w:rsidP="003800CE">
            <w:pPr>
              <w:jc w:val="center"/>
              <w:rPr>
                <w:b/>
                <w:color w:val="FF00FF"/>
                <w:sz w:val="44"/>
                <w:szCs w:val="44"/>
              </w:rPr>
            </w:pPr>
            <w:r w:rsidRPr="003800CE">
              <w:rPr>
                <w:b/>
                <w:color w:val="FF00FF"/>
                <w:sz w:val="44"/>
                <w:szCs w:val="44"/>
              </w:rPr>
              <w:t>Safe After School</w:t>
            </w:r>
          </w:p>
          <w:p w:rsidR="003800CE" w:rsidRPr="003800CE" w:rsidRDefault="003800CE" w:rsidP="003800CE">
            <w:pPr>
              <w:jc w:val="center"/>
              <w:rPr>
                <w:b/>
                <w:color w:val="FF00FF"/>
                <w:sz w:val="44"/>
                <w:szCs w:val="44"/>
              </w:rPr>
            </w:pPr>
            <w:r w:rsidRPr="003800CE">
              <w:rPr>
                <w:b/>
                <w:color w:val="FF00FF"/>
                <w:sz w:val="44"/>
                <w:szCs w:val="44"/>
              </w:rPr>
              <w:t>Behaviour Top Tips: What works</w:t>
            </w:r>
          </w:p>
          <w:p w:rsidR="003800CE" w:rsidRDefault="003800CE" w:rsidP="004246BB">
            <w:pPr>
              <w:jc w:val="center"/>
              <w:rPr>
                <w:sz w:val="32"/>
                <w:szCs w:val="32"/>
              </w:rPr>
            </w:pPr>
          </w:p>
        </w:tc>
      </w:tr>
      <w:tr w:rsidR="003800CE" w:rsidTr="003800CE">
        <w:tc>
          <w:tcPr>
            <w:tcW w:w="9242" w:type="dxa"/>
          </w:tcPr>
          <w:p w:rsidR="003800CE" w:rsidRPr="00A779A8" w:rsidRDefault="003800CE" w:rsidP="003800CE">
            <w:pPr>
              <w:pStyle w:val="ListParagraph"/>
              <w:rPr>
                <w:b/>
                <w:sz w:val="24"/>
                <w:szCs w:val="24"/>
              </w:rPr>
            </w:pPr>
          </w:p>
          <w:p w:rsidR="00F073E3" w:rsidRDefault="00F073E3" w:rsidP="003800CE">
            <w:pPr>
              <w:pStyle w:val="ListParagraph"/>
              <w:numPr>
                <w:ilvl w:val="0"/>
                <w:numId w:val="2"/>
              </w:numPr>
              <w:rPr>
                <w:sz w:val="28"/>
                <w:szCs w:val="28"/>
              </w:rPr>
            </w:pPr>
            <w:r w:rsidRPr="00F073E3">
              <w:rPr>
                <w:sz w:val="28"/>
                <w:szCs w:val="28"/>
              </w:rPr>
              <w:t>Support each child in developing a sense of belonging, so that they feel valued and welcome</w:t>
            </w:r>
            <w:r>
              <w:rPr>
                <w:sz w:val="28"/>
                <w:szCs w:val="28"/>
              </w:rPr>
              <w:t>.</w:t>
            </w:r>
          </w:p>
          <w:p w:rsidR="00F073E3" w:rsidRPr="00F073E3" w:rsidRDefault="00F073E3" w:rsidP="003800CE">
            <w:pPr>
              <w:pStyle w:val="ListParagraph"/>
              <w:numPr>
                <w:ilvl w:val="0"/>
                <w:numId w:val="2"/>
              </w:numPr>
              <w:rPr>
                <w:sz w:val="28"/>
                <w:szCs w:val="28"/>
              </w:rPr>
            </w:pPr>
            <w:r w:rsidRPr="00F073E3">
              <w:rPr>
                <w:sz w:val="28"/>
                <w:szCs w:val="28"/>
              </w:rPr>
              <w:t xml:space="preserve">Acknowledge </w:t>
            </w:r>
            <w:r>
              <w:rPr>
                <w:sz w:val="28"/>
                <w:szCs w:val="28"/>
              </w:rPr>
              <w:t xml:space="preserve">and praise </w:t>
            </w:r>
            <w:r w:rsidRPr="00F073E3">
              <w:rPr>
                <w:sz w:val="28"/>
                <w:szCs w:val="28"/>
              </w:rPr>
              <w:t>considerate behaviour such as kindness and willingness to share</w:t>
            </w:r>
            <w:r>
              <w:rPr>
                <w:sz w:val="28"/>
                <w:szCs w:val="28"/>
              </w:rPr>
              <w:t>.</w:t>
            </w:r>
          </w:p>
          <w:p w:rsidR="003800CE" w:rsidRPr="003800CE" w:rsidRDefault="003800CE" w:rsidP="003800CE">
            <w:pPr>
              <w:pStyle w:val="ListParagraph"/>
              <w:numPr>
                <w:ilvl w:val="0"/>
                <w:numId w:val="2"/>
              </w:numPr>
              <w:rPr>
                <w:sz w:val="28"/>
                <w:szCs w:val="28"/>
              </w:rPr>
            </w:pPr>
            <w:r w:rsidRPr="003800CE">
              <w:rPr>
                <w:sz w:val="28"/>
                <w:szCs w:val="28"/>
              </w:rPr>
              <w:t>Rules and routines underpin all good behaviour management. Rules should be displayed and clearly understood</w:t>
            </w:r>
            <w:r w:rsidR="00612742">
              <w:rPr>
                <w:sz w:val="28"/>
                <w:szCs w:val="28"/>
              </w:rPr>
              <w:t>.</w:t>
            </w:r>
            <w:r w:rsidRPr="003800CE">
              <w:rPr>
                <w:sz w:val="28"/>
                <w:szCs w:val="28"/>
              </w:rPr>
              <w:t xml:space="preserve"> </w:t>
            </w:r>
            <w:r w:rsidR="00612742">
              <w:rPr>
                <w:sz w:val="28"/>
                <w:szCs w:val="28"/>
              </w:rPr>
              <w:t>Routines</w:t>
            </w:r>
            <w:r w:rsidRPr="003800CE">
              <w:rPr>
                <w:sz w:val="28"/>
                <w:szCs w:val="28"/>
              </w:rPr>
              <w:t xml:space="preserve"> may need practising to get them embedded e.g. lining up, where they sit, how they ask for help etc.</w:t>
            </w:r>
          </w:p>
          <w:p w:rsidR="003800CE" w:rsidRPr="003800CE" w:rsidRDefault="003800CE" w:rsidP="003800CE">
            <w:pPr>
              <w:pStyle w:val="ListParagraph"/>
              <w:numPr>
                <w:ilvl w:val="0"/>
                <w:numId w:val="2"/>
              </w:numPr>
              <w:rPr>
                <w:sz w:val="28"/>
                <w:szCs w:val="28"/>
              </w:rPr>
            </w:pPr>
            <w:r w:rsidRPr="003800CE">
              <w:rPr>
                <w:sz w:val="28"/>
                <w:szCs w:val="28"/>
              </w:rPr>
              <w:t>Fun and enjoyment are crucial to engagement</w:t>
            </w:r>
            <w:r w:rsidR="00612742">
              <w:rPr>
                <w:sz w:val="28"/>
                <w:szCs w:val="28"/>
              </w:rPr>
              <w:t>,</w:t>
            </w:r>
            <w:r w:rsidRPr="003800CE">
              <w:rPr>
                <w:sz w:val="28"/>
                <w:szCs w:val="28"/>
              </w:rPr>
              <w:t xml:space="preserve"> as are interactive activities. Activities might be differentiated so that not all children are expected to undertake the same tasks. This enables children to reach their own potential and is not just a general expectation.</w:t>
            </w:r>
          </w:p>
          <w:p w:rsidR="003800CE" w:rsidRPr="003800CE" w:rsidRDefault="003800CE" w:rsidP="003800CE">
            <w:pPr>
              <w:pStyle w:val="ListParagraph"/>
              <w:numPr>
                <w:ilvl w:val="0"/>
                <w:numId w:val="2"/>
              </w:numPr>
              <w:rPr>
                <w:sz w:val="28"/>
                <w:szCs w:val="28"/>
              </w:rPr>
            </w:pPr>
            <w:r w:rsidRPr="003800CE">
              <w:rPr>
                <w:sz w:val="28"/>
                <w:szCs w:val="28"/>
              </w:rPr>
              <w:t xml:space="preserve">Assume and encouraging a positive response. Try </w:t>
            </w:r>
            <w:r w:rsidR="00612742" w:rsidRPr="003800CE">
              <w:rPr>
                <w:sz w:val="28"/>
                <w:szCs w:val="28"/>
              </w:rPr>
              <w:t>prefacing</w:t>
            </w:r>
            <w:r w:rsidRPr="003800CE">
              <w:rPr>
                <w:sz w:val="28"/>
                <w:szCs w:val="28"/>
              </w:rPr>
              <w:t xml:space="preserve"> requests with 'Thank </w:t>
            </w:r>
            <w:r w:rsidR="00612742" w:rsidRPr="003800CE">
              <w:rPr>
                <w:sz w:val="28"/>
                <w:szCs w:val="28"/>
              </w:rPr>
              <w:t>you’;</w:t>
            </w:r>
            <w:r w:rsidR="00612742">
              <w:rPr>
                <w:sz w:val="28"/>
                <w:szCs w:val="28"/>
              </w:rPr>
              <w:t xml:space="preserve"> this</w:t>
            </w:r>
            <w:r w:rsidRPr="003800CE">
              <w:rPr>
                <w:sz w:val="28"/>
                <w:szCs w:val="28"/>
              </w:rPr>
              <w:t xml:space="preserve"> has a marked effect on how the request is received.</w:t>
            </w:r>
            <w:r w:rsidR="00210769">
              <w:rPr>
                <w:sz w:val="28"/>
                <w:szCs w:val="28"/>
              </w:rPr>
              <w:t xml:space="preserve"> </w:t>
            </w:r>
            <w:r w:rsidRPr="003800CE">
              <w:rPr>
                <w:sz w:val="28"/>
                <w:szCs w:val="28"/>
              </w:rPr>
              <w:t>'Thank you for putting your bag on the hook'</w:t>
            </w:r>
            <w:r w:rsidR="00210769">
              <w:rPr>
                <w:sz w:val="28"/>
                <w:szCs w:val="28"/>
              </w:rPr>
              <w:t xml:space="preserve">. </w:t>
            </w:r>
            <w:r w:rsidRPr="003800CE">
              <w:rPr>
                <w:sz w:val="28"/>
                <w:szCs w:val="28"/>
              </w:rPr>
              <w:t xml:space="preserve"> You are assuming and encouraging a positive response; making it awkward for the child to respond negatively</w:t>
            </w:r>
          </w:p>
          <w:p w:rsidR="003800CE" w:rsidRPr="003800CE" w:rsidRDefault="003800CE" w:rsidP="003800CE">
            <w:pPr>
              <w:pStyle w:val="ListParagraph"/>
              <w:numPr>
                <w:ilvl w:val="0"/>
                <w:numId w:val="2"/>
              </w:numPr>
              <w:rPr>
                <w:sz w:val="28"/>
                <w:szCs w:val="28"/>
              </w:rPr>
            </w:pPr>
            <w:r w:rsidRPr="003800CE">
              <w:rPr>
                <w:sz w:val="28"/>
                <w:szCs w:val="28"/>
              </w:rPr>
              <w:t>Evidence suggests that rewards act as positive motivators as opposed to punitive consequences. Rewards have to be manageable, small and what the children want. Rewards like praise letters home or texts home can be very positive. We catch children being good at all opportunities and use verbal praise. However, we have to limit set poor behaviour with consequences as clearly some children will push boundaries.</w:t>
            </w:r>
          </w:p>
          <w:p w:rsidR="003800CE" w:rsidRPr="003800CE" w:rsidRDefault="003800CE" w:rsidP="003800CE">
            <w:pPr>
              <w:pStyle w:val="NormalWeb"/>
              <w:numPr>
                <w:ilvl w:val="0"/>
                <w:numId w:val="2"/>
              </w:numPr>
              <w:spacing w:before="0" w:beforeAutospacing="0" w:after="0" w:afterAutospacing="0"/>
              <w:rPr>
                <w:rFonts w:asciiTheme="minorHAnsi" w:eastAsiaTheme="minorHAnsi" w:hAnsiTheme="minorHAnsi" w:cstheme="minorBidi"/>
                <w:sz w:val="28"/>
                <w:szCs w:val="28"/>
                <w:lang w:eastAsia="en-US"/>
              </w:rPr>
            </w:pPr>
            <w:r w:rsidRPr="003800CE">
              <w:rPr>
                <w:rFonts w:asciiTheme="minorHAnsi" w:eastAsiaTheme="minorHAnsi" w:hAnsiTheme="minorHAnsi" w:cstheme="minorBidi"/>
                <w:sz w:val="28"/>
                <w:szCs w:val="28"/>
                <w:lang w:eastAsia="en-US"/>
              </w:rPr>
              <w:t xml:space="preserve">If you need to address poor behaviour, the message needs to be simple, clear and non-negotiable. Focus on moving in, delivering your instruction as discreetly as possible and then moving out quickly. No one likes being told off and the longer the interaction the more chance of a defensive reaction or escalation. </w:t>
            </w:r>
          </w:p>
          <w:p w:rsidR="003800CE" w:rsidRPr="003800CE" w:rsidRDefault="003800CE" w:rsidP="003800CE">
            <w:pPr>
              <w:pStyle w:val="ListParagraph"/>
              <w:numPr>
                <w:ilvl w:val="0"/>
                <w:numId w:val="2"/>
              </w:numPr>
              <w:rPr>
                <w:b/>
                <w:sz w:val="28"/>
                <w:szCs w:val="28"/>
              </w:rPr>
            </w:pPr>
            <w:r w:rsidRPr="003800CE">
              <w:rPr>
                <w:sz w:val="28"/>
                <w:szCs w:val="28"/>
              </w:rPr>
              <w:t xml:space="preserve">Behaviour management strategies need to be understood and used by everyone consistently. </w:t>
            </w:r>
          </w:p>
          <w:p w:rsidR="003800CE" w:rsidRPr="003800CE" w:rsidRDefault="003800CE" w:rsidP="003800CE">
            <w:pPr>
              <w:pStyle w:val="ListParagraph"/>
              <w:numPr>
                <w:ilvl w:val="0"/>
                <w:numId w:val="2"/>
              </w:numPr>
              <w:rPr>
                <w:b/>
                <w:sz w:val="28"/>
                <w:szCs w:val="28"/>
              </w:rPr>
            </w:pPr>
            <w:r w:rsidRPr="003800CE">
              <w:rPr>
                <w:sz w:val="28"/>
                <w:szCs w:val="28"/>
              </w:rPr>
              <w:t xml:space="preserve"> Good role modelling is important so that adults are seen to resolve conflicts calmly, without increasing anxieties. </w:t>
            </w:r>
          </w:p>
          <w:p w:rsidR="003800CE" w:rsidRDefault="00612742" w:rsidP="003800CE">
            <w:pPr>
              <w:pStyle w:val="ListParagraph"/>
              <w:numPr>
                <w:ilvl w:val="0"/>
                <w:numId w:val="2"/>
              </w:numPr>
              <w:rPr>
                <w:sz w:val="28"/>
                <w:szCs w:val="28"/>
              </w:rPr>
            </w:pPr>
            <w:r>
              <w:rPr>
                <w:sz w:val="28"/>
                <w:szCs w:val="28"/>
              </w:rPr>
              <w:t xml:space="preserve"> </w:t>
            </w:r>
            <w:r w:rsidR="003800CE" w:rsidRPr="003800CE">
              <w:rPr>
                <w:sz w:val="28"/>
                <w:szCs w:val="28"/>
              </w:rPr>
              <w:t xml:space="preserve">A positive, safe environment supports all children to learn and behave responsibly. Children may need supportive vocabulary, aide memoires, a secure environment, a visual timetable, rules displayed  etc. </w:t>
            </w:r>
            <w:bookmarkStart w:id="0" w:name="_GoBack"/>
            <w:bookmarkEnd w:id="0"/>
          </w:p>
          <w:p w:rsidR="00F073E3" w:rsidRDefault="00F073E3" w:rsidP="00F073E3">
            <w:pPr>
              <w:rPr>
                <w:rFonts w:ascii="Arial" w:hAnsi="Arial" w:cs="Arial"/>
              </w:rPr>
            </w:pPr>
          </w:p>
          <w:p w:rsidR="00F073E3" w:rsidRPr="00F073E3" w:rsidRDefault="00F073E3" w:rsidP="00F073E3">
            <w:pPr>
              <w:rPr>
                <w:rFonts w:cs="Arial"/>
                <w:sz w:val="28"/>
                <w:szCs w:val="28"/>
              </w:rPr>
            </w:pPr>
            <w:r w:rsidRPr="00F073E3">
              <w:rPr>
                <w:rFonts w:cs="Arial"/>
                <w:sz w:val="28"/>
                <w:szCs w:val="28"/>
              </w:rPr>
              <w:t xml:space="preserve">NEVER: </w:t>
            </w:r>
          </w:p>
          <w:p w:rsidR="00F073E3" w:rsidRPr="00F073E3" w:rsidRDefault="00F073E3" w:rsidP="00F073E3">
            <w:pPr>
              <w:numPr>
                <w:ilvl w:val="0"/>
                <w:numId w:val="3"/>
              </w:numPr>
              <w:rPr>
                <w:rFonts w:cs="Arial"/>
                <w:sz w:val="28"/>
                <w:szCs w:val="28"/>
              </w:rPr>
            </w:pPr>
            <w:r w:rsidRPr="00F073E3">
              <w:rPr>
                <w:rFonts w:cs="Arial"/>
                <w:sz w:val="28"/>
                <w:szCs w:val="28"/>
              </w:rPr>
              <w:t>Use or threaten to use physical punishment, such as smacking, shaking or any punishment which could adversely affect a child’s well-being.</w:t>
            </w:r>
          </w:p>
          <w:p w:rsidR="00F073E3" w:rsidRPr="00F073E3" w:rsidRDefault="00F073E3" w:rsidP="00F073E3">
            <w:pPr>
              <w:numPr>
                <w:ilvl w:val="0"/>
                <w:numId w:val="3"/>
              </w:numPr>
              <w:rPr>
                <w:rFonts w:cs="Arial"/>
                <w:sz w:val="28"/>
                <w:szCs w:val="28"/>
              </w:rPr>
            </w:pPr>
            <w:r w:rsidRPr="00F073E3">
              <w:rPr>
                <w:rFonts w:cs="Arial"/>
                <w:sz w:val="28"/>
                <w:szCs w:val="28"/>
              </w:rPr>
              <w:t>Use techniques intended to single out and humiliate individual children, such as ridicule or sarcasm.</w:t>
            </w:r>
          </w:p>
          <w:p w:rsidR="00F073E3" w:rsidRPr="00F073E3" w:rsidRDefault="00F073E3" w:rsidP="00F073E3">
            <w:pPr>
              <w:numPr>
                <w:ilvl w:val="0"/>
                <w:numId w:val="3"/>
              </w:numPr>
              <w:rPr>
                <w:rFonts w:cs="Arial"/>
                <w:sz w:val="28"/>
                <w:szCs w:val="28"/>
              </w:rPr>
            </w:pPr>
            <w:r w:rsidRPr="00F073E3">
              <w:rPr>
                <w:rFonts w:cs="Arial"/>
                <w:sz w:val="28"/>
                <w:szCs w:val="28"/>
              </w:rPr>
              <w:t xml:space="preserve">Use physical restraint, such as holding, unless to prevent physical injury to children or adults and/or serious damage to property.  </w:t>
            </w:r>
          </w:p>
          <w:p w:rsidR="00F073E3" w:rsidRPr="00F073E3" w:rsidRDefault="00F073E3" w:rsidP="00F073E3">
            <w:pPr>
              <w:numPr>
                <w:ilvl w:val="0"/>
                <w:numId w:val="3"/>
              </w:numPr>
              <w:rPr>
                <w:rFonts w:cs="Arial"/>
                <w:sz w:val="28"/>
                <w:szCs w:val="28"/>
              </w:rPr>
            </w:pPr>
            <w:r w:rsidRPr="00F073E3">
              <w:rPr>
                <w:rFonts w:cs="Arial"/>
                <w:sz w:val="28"/>
                <w:szCs w:val="28"/>
              </w:rPr>
              <w:t>Shout or raise your voice in a threatening way to children.</w:t>
            </w:r>
          </w:p>
          <w:p w:rsidR="00F073E3" w:rsidRPr="00F073E3" w:rsidRDefault="00F073E3" w:rsidP="00F073E3">
            <w:pPr>
              <w:rPr>
                <w:sz w:val="28"/>
                <w:szCs w:val="28"/>
              </w:rPr>
            </w:pPr>
          </w:p>
          <w:p w:rsidR="003800CE" w:rsidRPr="003800CE" w:rsidRDefault="003800CE" w:rsidP="003800CE">
            <w:pPr>
              <w:pStyle w:val="ListParagraph"/>
              <w:rPr>
                <w:b/>
                <w:sz w:val="28"/>
                <w:szCs w:val="28"/>
              </w:rPr>
            </w:pPr>
          </w:p>
          <w:p w:rsidR="003800CE" w:rsidRPr="003F5E80" w:rsidRDefault="003800CE" w:rsidP="003800CE">
            <w:pPr>
              <w:pStyle w:val="ListParagraph"/>
            </w:pPr>
          </w:p>
          <w:p w:rsidR="003800CE" w:rsidRDefault="003800CE" w:rsidP="004246BB">
            <w:pPr>
              <w:jc w:val="center"/>
              <w:rPr>
                <w:sz w:val="32"/>
                <w:szCs w:val="32"/>
              </w:rPr>
            </w:pPr>
          </w:p>
        </w:tc>
      </w:tr>
    </w:tbl>
    <w:p w:rsidR="003F5E80" w:rsidRPr="003F5E80" w:rsidRDefault="003F5E80" w:rsidP="003800CE">
      <w:pPr>
        <w:pStyle w:val="ListParagraph"/>
      </w:pPr>
    </w:p>
    <w:sectPr w:rsidR="003F5E80" w:rsidRPr="003F5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3739"/>
    <w:multiLevelType w:val="hybridMultilevel"/>
    <w:tmpl w:val="2778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CE5E2F"/>
    <w:multiLevelType w:val="hybridMultilevel"/>
    <w:tmpl w:val="0D0CF734"/>
    <w:lvl w:ilvl="0" w:tplc="E60CE7CE">
      <w:start w:val="1"/>
      <w:numFmt w:val="bullet"/>
      <w:lvlText w:val=""/>
      <w:lvlJc w:val="left"/>
      <w:pPr>
        <w:tabs>
          <w:tab w:val="num" w:pos="360"/>
        </w:tabs>
        <w:ind w:left="360" w:hanging="360"/>
      </w:pPr>
      <w:rPr>
        <w:rFonts w:ascii="Symbol" w:eastAsia="Times New Roman" w:hAnsi="Symbol" w:hint="default"/>
      </w:rPr>
    </w:lvl>
    <w:lvl w:ilvl="1" w:tplc="82046DFE">
      <w:start w:val="1"/>
      <w:numFmt w:val="bullet"/>
      <w:lvlText w:val="o"/>
      <w:lvlJc w:val="left"/>
      <w:pPr>
        <w:tabs>
          <w:tab w:val="num" w:pos="1800"/>
        </w:tabs>
        <w:ind w:left="1800" w:hanging="360"/>
      </w:pPr>
      <w:rPr>
        <w:rFonts w:ascii="Courier New" w:hAnsi="Courier New" w:cs="Courier New" w:hint="default"/>
      </w:rPr>
    </w:lvl>
    <w:lvl w:ilvl="2" w:tplc="41B2E00E">
      <w:start w:val="1"/>
      <w:numFmt w:val="bullet"/>
      <w:lvlText w:val=""/>
      <w:lvlJc w:val="left"/>
      <w:pPr>
        <w:tabs>
          <w:tab w:val="num" w:pos="2520"/>
        </w:tabs>
        <w:ind w:left="2520" w:hanging="360"/>
      </w:pPr>
      <w:rPr>
        <w:rFonts w:ascii="Wingdings" w:hAnsi="Wingdings" w:hint="default"/>
      </w:rPr>
    </w:lvl>
    <w:lvl w:ilvl="3" w:tplc="2F5A060A">
      <w:start w:val="1"/>
      <w:numFmt w:val="bullet"/>
      <w:lvlText w:val=""/>
      <w:lvlJc w:val="left"/>
      <w:pPr>
        <w:tabs>
          <w:tab w:val="num" w:pos="3240"/>
        </w:tabs>
        <w:ind w:left="3240" w:hanging="360"/>
      </w:pPr>
      <w:rPr>
        <w:rFonts w:ascii="Symbol" w:hAnsi="Symbol" w:hint="default"/>
      </w:rPr>
    </w:lvl>
    <w:lvl w:ilvl="4" w:tplc="242E6C76">
      <w:start w:val="1"/>
      <w:numFmt w:val="bullet"/>
      <w:lvlText w:val="o"/>
      <w:lvlJc w:val="left"/>
      <w:pPr>
        <w:tabs>
          <w:tab w:val="num" w:pos="3960"/>
        </w:tabs>
        <w:ind w:left="3960" w:hanging="360"/>
      </w:pPr>
      <w:rPr>
        <w:rFonts w:ascii="Courier New" w:hAnsi="Courier New" w:cs="Courier New" w:hint="default"/>
      </w:rPr>
    </w:lvl>
    <w:lvl w:ilvl="5" w:tplc="503215AE">
      <w:start w:val="1"/>
      <w:numFmt w:val="bullet"/>
      <w:lvlText w:val=""/>
      <w:lvlJc w:val="left"/>
      <w:pPr>
        <w:tabs>
          <w:tab w:val="num" w:pos="4680"/>
        </w:tabs>
        <w:ind w:left="4680" w:hanging="360"/>
      </w:pPr>
      <w:rPr>
        <w:rFonts w:ascii="Wingdings" w:hAnsi="Wingdings" w:hint="default"/>
      </w:rPr>
    </w:lvl>
    <w:lvl w:ilvl="6" w:tplc="1B62043E">
      <w:start w:val="1"/>
      <w:numFmt w:val="bullet"/>
      <w:lvlText w:val=""/>
      <w:lvlJc w:val="left"/>
      <w:pPr>
        <w:tabs>
          <w:tab w:val="num" w:pos="5400"/>
        </w:tabs>
        <w:ind w:left="5400" w:hanging="360"/>
      </w:pPr>
      <w:rPr>
        <w:rFonts w:ascii="Symbol" w:hAnsi="Symbol" w:hint="default"/>
      </w:rPr>
    </w:lvl>
    <w:lvl w:ilvl="7" w:tplc="FC0E71BA">
      <w:start w:val="1"/>
      <w:numFmt w:val="bullet"/>
      <w:lvlText w:val="o"/>
      <w:lvlJc w:val="left"/>
      <w:pPr>
        <w:tabs>
          <w:tab w:val="num" w:pos="6120"/>
        </w:tabs>
        <w:ind w:left="6120" w:hanging="360"/>
      </w:pPr>
      <w:rPr>
        <w:rFonts w:ascii="Courier New" w:hAnsi="Courier New" w:cs="Courier New" w:hint="default"/>
      </w:rPr>
    </w:lvl>
    <w:lvl w:ilvl="8" w:tplc="606A3104">
      <w:start w:val="1"/>
      <w:numFmt w:val="bullet"/>
      <w:lvlText w:val=""/>
      <w:lvlJc w:val="left"/>
      <w:pPr>
        <w:tabs>
          <w:tab w:val="num" w:pos="6840"/>
        </w:tabs>
        <w:ind w:left="6840" w:hanging="360"/>
      </w:pPr>
      <w:rPr>
        <w:rFonts w:ascii="Wingdings" w:hAnsi="Wingdings" w:hint="default"/>
      </w:rPr>
    </w:lvl>
  </w:abstractNum>
  <w:abstractNum w:abstractNumId="2">
    <w:nsid w:val="631C6668"/>
    <w:multiLevelType w:val="hybridMultilevel"/>
    <w:tmpl w:val="D39E06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BB"/>
    <w:rsid w:val="00004E8F"/>
    <w:rsid w:val="00210769"/>
    <w:rsid w:val="003800CE"/>
    <w:rsid w:val="003953AD"/>
    <w:rsid w:val="003F5E80"/>
    <w:rsid w:val="004246BB"/>
    <w:rsid w:val="005534CA"/>
    <w:rsid w:val="00612742"/>
    <w:rsid w:val="006512AE"/>
    <w:rsid w:val="008B6B4D"/>
    <w:rsid w:val="009A2402"/>
    <w:rsid w:val="00A779A8"/>
    <w:rsid w:val="00C16CC1"/>
    <w:rsid w:val="00D15288"/>
    <w:rsid w:val="00F073E3"/>
    <w:rsid w:val="00F8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BB"/>
    <w:pPr>
      <w:ind w:left="720"/>
      <w:contextualSpacing/>
    </w:pPr>
  </w:style>
  <w:style w:type="paragraph" w:styleId="NormalWeb">
    <w:name w:val="Normal (Web)"/>
    <w:basedOn w:val="Normal"/>
    <w:uiPriority w:val="99"/>
    <w:semiHidden/>
    <w:unhideWhenUsed/>
    <w:rsid w:val="00F834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8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BB"/>
    <w:pPr>
      <w:ind w:left="720"/>
      <w:contextualSpacing/>
    </w:pPr>
  </w:style>
  <w:style w:type="paragraph" w:styleId="NormalWeb">
    <w:name w:val="Normal (Web)"/>
    <w:basedOn w:val="Normal"/>
    <w:uiPriority w:val="99"/>
    <w:semiHidden/>
    <w:unhideWhenUsed/>
    <w:rsid w:val="00F834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8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011">
      <w:bodyDiv w:val="1"/>
      <w:marLeft w:val="0"/>
      <w:marRight w:val="0"/>
      <w:marTop w:val="0"/>
      <w:marBottom w:val="0"/>
      <w:divBdr>
        <w:top w:val="none" w:sz="0" w:space="0" w:color="auto"/>
        <w:left w:val="none" w:sz="0" w:space="0" w:color="auto"/>
        <w:bottom w:val="none" w:sz="0" w:space="0" w:color="auto"/>
        <w:right w:val="none" w:sz="0" w:space="0" w:color="auto"/>
      </w:divBdr>
    </w:div>
    <w:div w:id="389236542">
      <w:bodyDiv w:val="1"/>
      <w:marLeft w:val="0"/>
      <w:marRight w:val="0"/>
      <w:marTop w:val="0"/>
      <w:marBottom w:val="0"/>
      <w:divBdr>
        <w:top w:val="none" w:sz="0" w:space="0" w:color="auto"/>
        <w:left w:val="none" w:sz="0" w:space="0" w:color="auto"/>
        <w:bottom w:val="none" w:sz="0" w:space="0" w:color="auto"/>
        <w:right w:val="none" w:sz="0" w:space="0" w:color="auto"/>
      </w:divBdr>
      <w:divsChild>
        <w:div w:id="278801251">
          <w:marLeft w:val="0"/>
          <w:marRight w:val="0"/>
          <w:marTop w:val="0"/>
          <w:marBottom w:val="0"/>
          <w:divBdr>
            <w:top w:val="none" w:sz="0" w:space="0" w:color="auto"/>
            <w:left w:val="none" w:sz="0" w:space="0" w:color="auto"/>
            <w:bottom w:val="none" w:sz="0" w:space="0" w:color="auto"/>
            <w:right w:val="none" w:sz="0" w:space="0" w:color="auto"/>
          </w:divBdr>
          <w:divsChild>
            <w:div w:id="1245460134">
              <w:marLeft w:val="0"/>
              <w:marRight w:val="0"/>
              <w:marTop w:val="0"/>
              <w:marBottom w:val="0"/>
              <w:divBdr>
                <w:top w:val="none" w:sz="0" w:space="0" w:color="auto"/>
                <w:left w:val="none" w:sz="0" w:space="0" w:color="auto"/>
                <w:bottom w:val="none" w:sz="0" w:space="0" w:color="auto"/>
                <w:right w:val="none" w:sz="0" w:space="0" w:color="auto"/>
              </w:divBdr>
              <w:divsChild>
                <w:div w:id="459225294">
                  <w:marLeft w:val="0"/>
                  <w:marRight w:val="0"/>
                  <w:marTop w:val="0"/>
                  <w:marBottom w:val="0"/>
                  <w:divBdr>
                    <w:top w:val="none" w:sz="0" w:space="0" w:color="auto"/>
                    <w:left w:val="none" w:sz="0" w:space="0" w:color="auto"/>
                    <w:bottom w:val="none" w:sz="0" w:space="0" w:color="auto"/>
                    <w:right w:val="none" w:sz="0" w:space="0" w:color="auto"/>
                  </w:divBdr>
                  <w:divsChild>
                    <w:div w:id="1733263356">
                      <w:marLeft w:val="0"/>
                      <w:marRight w:val="0"/>
                      <w:marTop w:val="0"/>
                      <w:marBottom w:val="0"/>
                      <w:divBdr>
                        <w:top w:val="none" w:sz="0" w:space="0" w:color="auto"/>
                        <w:left w:val="none" w:sz="0" w:space="0" w:color="auto"/>
                        <w:bottom w:val="none" w:sz="0" w:space="0" w:color="auto"/>
                        <w:right w:val="none" w:sz="0" w:space="0" w:color="auto"/>
                      </w:divBdr>
                      <w:divsChild>
                        <w:div w:id="4446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23344">
      <w:bodyDiv w:val="1"/>
      <w:marLeft w:val="0"/>
      <w:marRight w:val="0"/>
      <w:marTop w:val="0"/>
      <w:marBottom w:val="0"/>
      <w:divBdr>
        <w:top w:val="none" w:sz="0" w:space="0" w:color="auto"/>
        <w:left w:val="none" w:sz="0" w:space="0" w:color="auto"/>
        <w:bottom w:val="none" w:sz="0" w:space="0" w:color="auto"/>
        <w:right w:val="none" w:sz="0" w:space="0" w:color="auto"/>
      </w:divBdr>
      <w:divsChild>
        <w:div w:id="1830554507">
          <w:marLeft w:val="0"/>
          <w:marRight w:val="0"/>
          <w:marTop w:val="0"/>
          <w:marBottom w:val="0"/>
          <w:divBdr>
            <w:top w:val="none" w:sz="0" w:space="0" w:color="auto"/>
            <w:left w:val="none" w:sz="0" w:space="0" w:color="auto"/>
            <w:bottom w:val="none" w:sz="0" w:space="0" w:color="auto"/>
            <w:right w:val="none" w:sz="0" w:space="0" w:color="auto"/>
          </w:divBdr>
          <w:divsChild>
            <w:div w:id="1037120775">
              <w:marLeft w:val="0"/>
              <w:marRight w:val="0"/>
              <w:marTop w:val="0"/>
              <w:marBottom w:val="0"/>
              <w:divBdr>
                <w:top w:val="none" w:sz="0" w:space="0" w:color="auto"/>
                <w:left w:val="none" w:sz="0" w:space="0" w:color="auto"/>
                <w:bottom w:val="none" w:sz="0" w:space="0" w:color="auto"/>
                <w:right w:val="none" w:sz="0" w:space="0" w:color="auto"/>
              </w:divBdr>
              <w:divsChild>
                <w:div w:id="1231842453">
                  <w:marLeft w:val="0"/>
                  <w:marRight w:val="0"/>
                  <w:marTop w:val="0"/>
                  <w:marBottom w:val="0"/>
                  <w:divBdr>
                    <w:top w:val="none" w:sz="0" w:space="0" w:color="auto"/>
                    <w:left w:val="none" w:sz="0" w:space="0" w:color="auto"/>
                    <w:bottom w:val="none" w:sz="0" w:space="0" w:color="auto"/>
                    <w:right w:val="none" w:sz="0" w:space="0" w:color="auto"/>
                  </w:divBdr>
                  <w:divsChild>
                    <w:div w:id="1424570187">
                      <w:marLeft w:val="0"/>
                      <w:marRight w:val="0"/>
                      <w:marTop w:val="0"/>
                      <w:marBottom w:val="0"/>
                      <w:divBdr>
                        <w:top w:val="none" w:sz="0" w:space="0" w:color="auto"/>
                        <w:left w:val="none" w:sz="0" w:space="0" w:color="auto"/>
                        <w:bottom w:val="none" w:sz="0" w:space="0" w:color="auto"/>
                        <w:right w:val="none" w:sz="0" w:space="0" w:color="auto"/>
                      </w:divBdr>
                      <w:divsChild>
                        <w:div w:id="185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Begolo</dc:creator>
  <cp:lastModifiedBy>Louise Hurst</cp:lastModifiedBy>
  <cp:revision>6</cp:revision>
  <dcterms:created xsi:type="dcterms:W3CDTF">2018-03-20T14:42:00Z</dcterms:created>
  <dcterms:modified xsi:type="dcterms:W3CDTF">2018-03-21T08:57:00Z</dcterms:modified>
</cp:coreProperties>
</file>