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AE86" w14:textId="77777777" w:rsidR="00196687" w:rsidRDefault="00196687" w:rsidP="00196687">
      <w:pPr>
        <w:spacing w:after="0" w:line="240" w:lineRule="auto"/>
        <w:jc w:val="center"/>
        <w:rPr>
          <w:rFonts w:ascii="Arial" w:hAnsi="Arial" w:cs="Arial"/>
          <w:b/>
          <w:color w:val="00B0F0"/>
          <w:sz w:val="52"/>
          <w:szCs w:val="52"/>
          <w:u w:val="single"/>
        </w:rPr>
      </w:pPr>
      <w:r>
        <w:rPr>
          <w:rFonts w:ascii="Arial" w:hAnsi="Arial" w:cs="Arial"/>
          <w:noProof/>
          <w:sz w:val="24"/>
          <w:szCs w:val="24"/>
          <w:lang w:eastAsia="en-GB"/>
        </w:rPr>
        <w:drawing>
          <wp:anchor distT="0" distB="0" distL="114300" distR="114300" simplePos="0" relativeHeight="251658240" behindDoc="0" locked="0" layoutInCell="1" allowOverlap="1" wp14:anchorId="4AEDB118" wp14:editId="1BAFC6E7">
            <wp:simplePos x="0" y="0"/>
            <wp:positionH relativeFrom="column">
              <wp:posOffset>4848225</wp:posOffset>
            </wp:positionH>
            <wp:positionV relativeFrom="paragraph">
              <wp:posOffset>-658495</wp:posOffset>
            </wp:positionV>
            <wp:extent cx="1352550" cy="6242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2550" cy="624205"/>
                    </a:xfrm>
                    <a:prstGeom prst="rect">
                      <a:avLst/>
                    </a:prstGeom>
                  </pic:spPr>
                </pic:pic>
              </a:graphicData>
            </a:graphic>
            <wp14:sizeRelH relativeFrom="page">
              <wp14:pctWidth>0</wp14:pctWidth>
            </wp14:sizeRelH>
            <wp14:sizeRelV relativeFrom="page">
              <wp14:pctHeight>0</wp14:pctHeight>
            </wp14:sizeRelV>
          </wp:anchor>
        </w:drawing>
      </w:r>
    </w:p>
    <w:p w14:paraId="08B4EC8C" w14:textId="77777777" w:rsidR="004437C5" w:rsidRDefault="004437C5" w:rsidP="00EE09B0">
      <w:pPr>
        <w:spacing w:after="0" w:line="240" w:lineRule="auto"/>
        <w:ind w:left="720" w:hanging="720"/>
        <w:rPr>
          <w:rFonts w:ascii="Arial" w:hAnsi="Arial" w:cs="Arial"/>
          <w:b/>
          <w:color w:val="00B0F0"/>
          <w:sz w:val="56"/>
          <w:szCs w:val="56"/>
        </w:rPr>
      </w:pPr>
    </w:p>
    <w:p w14:paraId="74282341" w14:textId="77777777" w:rsidR="004437C5" w:rsidRDefault="004437C5" w:rsidP="00EE09B0">
      <w:pPr>
        <w:spacing w:after="0" w:line="240" w:lineRule="auto"/>
        <w:ind w:left="720" w:hanging="720"/>
        <w:rPr>
          <w:rFonts w:ascii="Arial" w:hAnsi="Arial" w:cs="Arial"/>
          <w:b/>
          <w:color w:val="00B0F0"/>
          <w:sz w:val="56"/>
          <w:szCs w:val="56"/>
        </w:rPr>
      </w:pPr>
    </w:p>
    <w:p w14:paraId="42E31E2D" w14:textId="77777777" w:rsidR="004437C5" w:rsidRDefault="004437C5" w:rsidP="00EE09B0">
      <w:pPr>
        <w:spacing w:after="0" w:line="240" w:lineRule="auto"/>
        <w:ind w:left="720" w:hanging="720"/>
        <w:rPr>
          <w:rFonts w:ascii="Arial" w:hAnsi="Arial" w:cs="Arial"/>
          <w:b/>
          <w:color w:val="00B0F0"/>
          <w:sz w:val="56"/>
          <w:szCs w:val="56"/>
        </w:rPr>
      </w:pPr>
    </w:p>
    <w:p w14:paraId="6C6EB24A" w14:textId="77777777" w:rsidR="004437C5" w:rsidRDefault="004437C5" w:rsidP="00EE09B0">
      <w:pPr>
        <w:spacing w:after="0" w:line="240" w:lineRule="auto"/>
        <w:ind w:left="720" w:hanging="720"/>
        <w:rPr>
          <w:rFonts w:ascii="Arial" w:hAnsi="Arial" w:cs="Arial"/>
          <w:b/>
          <w:color w:val="00B0F0"/>
          <w:sz w:val="56"/>
          <w:szCs w:val="56"/>
        </w:rPr>
      </w:pPr>
    </w:p>
    <w:p w14:paraId="2E57F44B" w14:textId="77777777" w:rsidR="004437C5" w:rsidRDefault="004437C5" w:rsidP="00EE09B0">
      <w:pPr>
        <w:spacing w:after="0" w:line="240" w:lineRule="auto"/>
        <w:ind w:left="720" w:hanging="720"/>
        <w:rPr>
          <w:rFonts w:ascii="Arial" w:hAnsi="Arial" w:cs="Arial"/>
          <w:b/>
          <w:color w:val="00B0F0"/>
          <w:sz w:val="56"/>
          <w:szCs w:val="56"/>
        </w:rPr>
      </w:pPr>
    </w:p>
    <w:p w14:paraId="61A42CBC" w14:textId="77777777" w:rsidR="004437C5" w:rsidRDefault="004437C5" w:rsidP="00EE09B0">
      <w:pPr>
        <w:spacing w:after="0" w:line="240" w:lineRule="auto"/>
        <w:ind w:left="720" w:hanging="720"/>
        <w:rPr>
          <w:rFonts w:ascii="Arial" w:hAnsi="Arial" w:cs="Arial"/>
          <w:b/>
          <w:color w:val="00B0F0"/>
          <w:sz w:val="56"/>
          <w:szCs w:val="56"/>
        </w:rPr>
      </w:pPr>
    </w:p>
    <w:p w14:paraId="45E3207C" w14:textId="77777777" w:rsidR="004437C5" w:rsidRDefault="004437C5" w:rsidP="00EE09B0">
      <w:pPr>
        <w:spacing w:after="0" w:line="240" w:lineRule="auto"/>
        <w:ind w:left="720" w:hanging="720"/>
        <w:rPr>
          <w:rFonts w:ascii="Arial" w:hAnsi="Arial" w:cs="Arial"/>
          <w:b/>
          <w:color w:val="00B0F0"/>
          <w:sz w:val="56"/>
          <w:szCs w:val="56"/>
        </w:rPr>
      </w:pPr>
    </w:p>
    <w:p w14:paraId="7FC32EDB" w14:textId="72551A69" w:rsidR="00CE464C" w:rsidRPr="00633CCE" w:rsidRDefault="009D186F" w:rsidP="00EE09B0">
      <w:pPr>
        <w:spacing w:after="0" w:line="240" w:lineRule="auto"/>
        <w:ind w:left="720" w:hanging="720"/>
        <w:rPr>
          <w:rFonts w:ascii="Arial" w:hAnsi="Arial" w:cs="Arial"/>
          <w:b/>
          <w:color w:val="00B0F0"/>
          <w:sz w:val="56"/>
          <w:szCs w:val="56"/>
        </w:rPr>
      </w:pPr>
      <w:r>
        <w:rPr>
          <w:rFonts w:ascii="Arial" w:hAnsi="Arial" w:cs="Arial"/>
          <w:b/>
          <w:color w:val="00B0F0"/>
          <w:sz w:val="56"/>
          <w:szCs w:val="56"/>
        </w:rPr>
        <w:t>Legal support for victims of crime</w:t>
      </w:r>
    </w:p>
    <w:p w14:paraId="7DE98223" w14:textId="77777777" w:rsidR="00CE464C" w:rsidRPr="00CE464C" w:rsidRDefault="00CE464C" w:rsidP="002E4FF7">
      <w:pPr>
        <w:spacing w:after="0" w:line="240" w:lineRule="auto"/>
        <w:rPr>
          <w:rFonts w:ascii="Arial" w:hAnsi="Arial" w:cs="Arial"/>
          <w:sz w:val="24"/>
          <w:szCs w:val="24"/>
        </w:rPr>
      </w:pPr>
    </w:p>
    <w:p w14:paraId="02327F37" w14:textId="77777777" w:rsidR="00EE09B0" w:rsidRDefault="00EE09B0" w:rsidP="002E4FF7">
      <w:pPr>
        <w:spacing w:after="0" w:line="240" w:lineRule="auto"/>
        <w:rPr>
          <w:rFonts w:ascii="Arial" w:hAnsi="Arial" w:cs="Arial"/>
          <w:sz w:val="24"/>
          <w:szCs w:val="24"/>
        </w:rPr>
      </w:pPr>
    </w:p>
    <w:p w14:paraId="0EF5DFBA" w14:textId="77777777" w:rsidR="004437C5" w:rsidRDefault="004437C5" w:rsidP="002E4FF7">
      <w:pPr>
        <w:spacing w:after="0" w:line="240" w:lineRule="auto"/>
        <w:rPr>
          <w:rFonts w:ascii="Arial" w:hAnsi="Arial" w:cs="Arial"/>
          <w:b/>
          <w:color w:val="00B0F0"/>
          <w:sz w:val="28"/>
          <w:szCs w:val="28"/>
        </w:rPr>
      </w:pPr>
    </w:p>
    <w:p w14:paraId="226FF180" w14:textId="77777777" w:rsidR="004437C5" w:rsidRDefault="004437C5" w:rsidP="002E4FF7">
      <w:pPr>
        <w:spacing w:after="0" w:line="240" w:lineRule="auto"/>
        <w:rPr>
          <w:rFonts w:ascii="Arial" w:hAnsi="Arial" w:cs="Arial"/>
          <w:b/>
          <w:color w:val="00B0F0"/>
          <w:sz w:val="28"/>
          <w:szCs w:val="28"/>
        </w:rPr>
      </w:pPr>
    </w:p>
    <w:p w14:paraId="33B5882D" w14:textId="77777777" w:rsidR="004437C5" w:rsidRDefault="004437C5" w:rsidP="002E4FF7">
      <w:pPr>
        <w:spacing w:after="0" w:line="240" w:lineRule="auto"/>
        <w:rPr>
          <w:rFonts w:ascii="Arial" w:hAnsi="Arial" w:cs="Arial"/>
          <w:b/>
          <w:color w:val="00B0F0"/>
          <w:sz w:val="28"/>
          <w:szCs w:val="28"/>
        </w:rPr>
      </w:pPr>
    </w:p>
    <w:p w14:paraId="6FF44BA4" w14:textId="77777777" w:rsidR="004437C5" w:rsidRDefault="004437C5" w:rsidP="002E4FF7">
      <w:pPr>
        <w:spacing w:after="0" w:line="240" w:lineRule="auto"/>
        <w:rPr>
          <w:rFonts w:ascii="Arial" w:hAnsi="Arial" w:cs="Arial"/>
          <w:b/>
          <w:color w:val="00B0F0"/>
          <w:sz w:val="28"/>
          <w:szCs w:val="28"/>
        </w:rPr>
      </w:pPr>
    </w:p>
    <w:p w14:paraId="43440F3B" w14:textId="77777777" w:rsidR="004437C5" w:rsidRDefault="004437C5" w:rsidP="002E4FF7">
      <w:pPr>
        <w:spacing w:after="0" w:line="240" w:lineRule="auto"/>
        <w:rPr>
          <w:rFonts w:ascii="Arial" w:hAnsi="Arial" w:cs="Arial"/>
          <w:b/>
          <w:color w:val="00B0F0"/>
          <w:sz w:val="28"/>
          <w:szCs w:val="28"/>
        </w:rPr>
      </w:pPr>
    </w:p>
    <w:p w14:paraId="6A068B81" w14:textId="77777777" w:rsidR="004437C5" w:rsidRDefault="004437C5" w:rsidP="002E4FF7">
      <w:pPr>
        <w:spacing w:after="0" w:line="240" w:lineRule="auto"/>
        <w:rPr>
          <w:rFonts w:ascii="Arial" w:hAnsi="Arial" w:cs="Arial"/>
          <w:b/>
          <w:color w:val="00B0F0"/>
          <w:sz w:val="28"/>
          <w:szCs w:val="28"/>
        </w:rPr>
      </w:pPr>
    </w:p>
    <w:p w14:paraId="0B0343CB" w14:textId="77777777" w:rsidR="004437C5" w:rsidRDefault="004437C5" w:rsidP="002E4FF7">
      <w:pPr>
        <w:spacing w:after="0" w:line="240" w:lineRule="auto"/>
        <w:rPr>
          <w:rFonts w:ascii="Arial" w:hAnsi="Arial" w:cs="Arial"/>
          <w:b/>
          <w:color w:val="00B0F0"/>
          <w:sz w:val="28"/>
          <w:szCs w:val="28"/>
        </w:rPr>
      </w:pPr>
    </w:p>
    <w:p w14:paraId="6912F4E3" w14:textId="77777777" w:rsidR="004437C5" w:rsidRDefault="004437C5" w:rsidP="002E4FF7">
      <w:pPr>
        <w:spacing w:after="0" w:line="240" w:lineRule="auto"/>
        <w:rPr>
          <w:rFonts w:ascii="Arial" w:hAnsi="Arial" w:cs="Arial"/>
          <w:b/>
          <w:color w:val="00B0F0"/>
          <w:sz w:val="28"/>
          <w:szCs w:val="28"/>
        </w:rPr>
      </w:pPr>
    </w:p>
    <w:p w14:paraId="7FE6D925" w14:textId="77777777" w:rsidR="004437C5" w:rsidRDefault="004437C5" w:rsidP="002E4FF7">
      <w:pPr>
        <w:spacing w:after="0" w:line="240" w:lineRule="auto"/>
        <w:rPr>
          <w:rFonts w:ascii="Arial" w:hAnsi="Arial" w:cs="Arial"/>
          <w:b/>
          <w:color w:val="00B0F0"/>
          <w:sz w:val="28"/>
          <w:szCs w:val="28"/>
        </w:rPr>
      </w:pPr>
    </w:p>
    <w:p w14:paraId="6FD1B01A" w14:textId="77777777" w:rsidR="004437C5" w:rsidRDefault="004437C5" w:rsidP="002E4FF7">
      <w:pPr>
        <w:spacing w:after="0" w:line="240" w:lineRule="auto"/>
        <w:rPr>
          <w:rFonts w:ascii="Arial" w:hAnsi="Arial" w:cs="Arial"/>
          <w:b/>
          <w:color w:val="00B0F0"/>
          <w:sz w:val="28"/>
          <w:szCs w:val="28"/>
        </w:rPr>
      </w:pPr>
    </w:p>
    <w:p w14:paraId="5A30D1C6" w14:textId="77777777" w:rsidR="004437C5" w:rsidRDefault="004437C5" w:rsidP="002E4FF7">
      <w:pPr>
        <w:spacing w:after="0" w:line="240" w:lineRule="auto"/>
        <w:rPr>
          <w:rFonts w:ascii="Arial" w:hAnsi="Arial" w:cs="Arial"/>
          <w:b/>
          <w:color w:val="00B0F0"/>
          <w:sz w:val="28"/>
          <w:szCs w:val="28"/>
        </w:rPr>
      </w:pPr>
    </w:p>
    <w:p w14:paraId="17A4AB92" w14:textId="77777777" w:rsidR="004437C5" w:rsidRDefault="004437C5" w:rsidP="002E4FF7">
      <w:pPr>
        <w:spacing w:after="0" w:line="240" w:lineRule="auto"/>
        <w:rPr>
          <w:rFonts w:ascii="Arial" w:hAnsi="Arial" w:cs="Arial"/>
          <w:b/>
          <w:color w:val="00B0F0"/>
          <w:sz w:val="28"/>
          <w:szCs w:val="28"/>
        </w:rPr>
      </w:pPr>
    </w:p>
    <w:p w14:paraId="528A6598" w14:textId="77777777" w:rsidR="004437C5" w:rsidRDefault="004437C5" w:rsidP="002E4FF7">
      <w:pPr>
        <w:spacing w:after="0" w:line="240" w:lineRule="auto"/>
        <w:rPr>
          <w:rFonts w:ascii="Arial" w:hAnsi="Arial" w:cs="Arial"/>
          <w:b/>
          <w:color w:val="00B0F0"/>
          <w:sz w:val="28"/>
          <w:szCs w:val="28"/>
        </w:rPr>
      </w:pPr>
    </w:p>
    <w:p w14:paraId="1A37578F" w14:textId="77777777" w:rsidR="004437C5" w:rsidRDefault="004437C5" w:rsidP="002E4FF7">
      <w:pPr>
        <w:spacing w:after="0" w:line="240" w:lineRule="auto"/>
        <w:rPr>
          <w:rFonts w:ascii="Arial" w:hAnsi="Arial" w:cs="Arial"/>
          <w:b/>
          <w:color w:val="00B0F0"/>
          <w:sz w:val="28"/>
          <w:szCs w:val="28"/>
        </w:rPr>
      </w:pPr>
    </w:p>
    <w:p w14:paraId="63A9B5A7" w14:textId="77777777" w:rsidR="004437C5" w:rsidRDefault="004437C5" w:rsidP="002E4FF7">
      <w:pPr>
        <w:spacing w:after="0" w:line="240" w:lineRule="auto"/>
        <w:rPr>
          <w:rFonts w:ascii="Arial" w:hAnsi="Arial" w:cs="Arial"/>
          <w:b/>
          <w:color w:val="00B0F0"/>
          <w:sz w:val="28"/>
          <w:szCs w:val="28"/>
        </w:rPr>
      </w:pPr>
    </w:p>
    <w:p w14:paraId="2F3ED02A" w14:textId="77777777" w:rsidR="004437C5" w:rsidRDefault="004437C5" w:rsidP="002E4FF7">
      <w:pPr>
        <w:spacing w:after="0" w:line="240" w:lineRule="auto"/>
        <w:rPr>
          <w:rFonts w:ascii="Arial" w:hAnsi="Arial" w:cs="Arial"/>
          <w:b/>
          <w:color w:val="00B0F0"/>
          <w:sz w:val="28"/>
          <w:szCs w:val="28"/>
        </w:rPr>
      </w:pPr>
    </w:p>
    <w:p w14:paraId="6E2856FD" w14:textId="77777777" w:rsidR="004437C5" w:rsidRDefault="004437C5" w:rsidP="002E4FF7">
      <w:pPr>
        <w:spacing w:after="0" w:line="240" w:lineRule="auto"/>
        <w:rPr>
          <w:rFonts w:ascii="Arial" w:hAnsi="Arial" w:cs="Arial"/>
          <w:b/>
          <w:color w:val="00B0F0"/>
          <w:sz w:val="28"/>
          <w:szCs w:val="28"/>
        </w:rPr>
      </w:pPr>
    </w:p>
    <w:p w14:paraId="790172FD" w14:textId="77777777" w:rsidR="004437C5" w:rsidRDefault="004437C5" w:rsidP="002E4FF7">
      <w:pPr>
        <w:spacing w:after="0" w:line="240" w:lineRule="auto"/>
        <w:rPr>
          <w:rFonts w:ascii="Arial" w:hAnsi="Arial" w:cs="Arial"/>
          <w:b/>
          <w:color w:val="00B0F0"/>
          <w:sz w:val="28"/>
          <w:szCs w:val="28"/>
        </w:rPr>
      </w:pPr>
    </w:p>
    <w:p w14:paraId="6C631B01" w14:textId="77777777" w:rsidR="003D5385" w:rsidRPr="003D5385" w:rsidRDefault="003D5385" w:rsidP="003D5385">
      <w:pPr>
        <w:autoSpaceDE w:val="0"/>
        <w:autoSpaceDN w:val="0"/>
        <w:adjustRightInd w:val="0"/>
        <w:spacing w:after="0" w:line="240" w:lineRule="auto"/>
        <w:rPr>
          <w:rFonts w:ascii="Arial" w:eastAsia="Times New Roman" w:hAnsi="Arial" w:cs="Arial"/>
          <w:bCs/>
          <w:sz w:val="28"/>
          <w:szCs w:val="28"/>
          <w:lang w:eastAsia="en-GB"/>
        </w:rPr>
      </w:pPr>
      <w:r w:rsidRPr="003D5385">
        <w:rPr>
          <w:rFonts w:ascii="Arial" w:eastAsia="Times New Roman" w:hAnsi="Arial" w:cs="Arial"/>
          <w:bCs/>
          <w:sz w:val="28"/>
          <w:szCs w:val="28"/>
          <w:lang w:eastAsia="en-GB"/>
        </w:rPr>
        <w:t>Reviewed: September 2025</w:t>
      </w:r>
    </w:p>
    <w:p w14:paraId="310FF365" w14:textId="65D7E9EA" w:rsidR="003D5385" w:rsidRPr="003D5385" w:rsidRDefault="003D5385" w:rsidP="003D5385">
      <w:pPr>
        <w:autoSpaceDE w:val="0"/>
        <w:autoSpaceDN w:val="0"/>
        <w:adjustRightInd w:val="0"/>
        <w:spacing w:after="0" w:line="240" w:lineRule="auto"/>
        <w:rPr>
          <w:rFonts w:ascii="Arial" w:eastAsia="Times New Roman" w:hAnsi="Arial" w:cs="Arial"/>
          <w:bCs/>
          <w:sz w:val="28"/>
          <w:szCs w:val="28"/>
          <w:lang w:eastAsia="en-GB"/>
        </w:rPr>
      </w:pPr>
      <w:r w:rsidRPr="003D5385">
        <w:rPr>
          <w:rFonts w:ascii="Arial" w:eastAsia="Times New Roman" w:hAnsi="Arial" w:cs="Arial"/>
          <w:bCs/>
          <w:sz w:val="28"/>
          <w:szCs w:val="28"/>
          <w:lang w:eastAsia="en-GB"/>
        </w:rPr>
        <w:t>Review date: September 202</w:t>
      </w:r>
      <w:r>
        <w:rPr>
          <w:rFonts w:ascii="Arial" w:eastAsia="Times New Roman" w:hAnsi="Arial" w:cs="Arial"/>
          <w:bCs/>
          <w:sz w:val="28"/>
          <w:szCs w:val="28"/>
          <w:lang w:eastAsia="en-GB"/>
        </w:rPr>
        <w:t>7</w:t>
      </w:r>
    </w:p>
    <w:p w14:paraId="2C8A4F01" w14:textId="205DF5AB" w:rsidR="004437C5" w:rsidRDefault="004437C5" w:rsidP="002E4FF7">
      <w:pPr>
        <w:spacing w:after="0" w:line="240" w:lineRule="auto"/>
        <w:rPr>
          <w:rFonts w:ascii="Arial" w:hAnsi="Arial" w:cs="Arial"/>
          <w:b/>
          <w:color w:val="00B0F0"/>
          <w:sz w:val="28"/>
          <w:szCs w:val="28"/>
        </w:rPr>
      </w:pPr>
    </w:p>
    <w:p w14:paraId="6214CAEF" w14:textId="77777777" w:rsidR="004437C5" w:rsidRDefault="004437C5" w:rsidP="002E4FF7">
      <w:pPr>
        <w:spacing w:after="0" w:line="240" w:lineRule="auto"/>
        <w:rPr>
          <w:rFonts w:ascii="Arial" w:hAnsi="Arial" w:cs="Arial"/>
          <w:b/>
          <w:color w:val="00B0F0"/>
          <w:sz w:val="28"/>
          <w:szCs w:val="28"/>
        </w:rPr>
      </w:pPr>
    </w:p>
    <w:p w14:paraId="4728800F" w14:textId="77777777" w:rsidR="004437C5" w:rsidRDefault="004437C5" w:rsidP="002E4FF7">
      <w:pPr>
        <w:spacing w:after="0" w:line="240" w:lineRule="auto"/>
        <w:rPr>
          <w:rFonts w:ascii="Arial" w:hAnsi="Arial" w:cs="Arial"/>
          <w:b/>
          <w:color w:val="00B0F0"/>
          <w:sz w:val="28"/>
          <w:szCs w:val="28"/>
        </w:rPr>
      </w:pPr>
    </w:p>
    <w:p w14:paraId="66471641" w14:textId="5960FF98" w:rsidR="00EE09B0" w:rsidRPr="00EE09B0" w:rsidRDefault="00EE09B0" w:rsidP="002E4FF7">
      <w:pPr>
        <w:spacing w:after="0" w:line="240" w:lineRule="auto"/>
        <w:rPr>
          <w:rFonts w:ascii="Arial" w:hAnsi="Arial" w:cs="Arial"/>
          <w:b/>
          <w:color w:val="00B0F0"/>
          <w:sz w:val="28"/>
          <w:szCs w:val="28"/>
        </w:rPr>
      </w:pPr>
      <w:r w:rsidRPr="00EE09B0">
        <w:rPr>
          <w:rFonts w:ascii="Arial" w:hAnsi="Arial" w:cs="Arial"/>
          <w:b/>
          <w:color w:val="00B0F0"/>
          <w:sz w:val="28"/>
          <w:szCs w:val="28"/>
        </w:rPr>
        <w:t>8.1</w:t>
      </w:r>
      <w:r w:rsidRPr="00EE09B0">
        <w:rPr>
          <w:rFonts w:ascii="Arial" w:hAnsi="Arial" w:cs="Arial"/>
          <w:b/>
          <w:color w:val="00B0F0"/>
          <w:sz w:val="28"/>
          <w:szCs w:val="28"/>
        </w:rPr>
        <w:tab/>
      </w:r>
      <w:r w:rsidRPr="00EE09B0">
        <w:rPr>
          <w:rFonts w:ascii="Arial" w:hAnsi="Arial" w:cs="Arial"/>
          <w:b/>
          <w:color w:val="00B0F0"/>
          <w:sz w:val="28"/>
          <w:szCs w:val="28"/>
          <w:u w:val="single"/>
        </w:rPr>
        <w:t>Introduction</w:t>
      </w:r>
    </w:p>
    <w:p w14:paraId="502D9B13" w14:textId="77777777" w:rsidR="00EE09B0" w:rsidRDefault="00EE09B0" w:rsidP="002E4FF7">
      <w:pPr>
        <w:spacing w:after="0" w:line="240" w:lineRule="auto"/>
        <w:rPr>
          <w:rFonts w:ascii="Arial" w:hAnsi="Arial" w:cs="Arial"/>
          <w:sz w:val="24"/>
          <w:szCs w:val="24"/>
        </w:rPr>
      </w:pPr>
    </w:p>
    <w:p w14:paraId="00A3021F"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Everyone is entitled to the protection of the law and access to justice. Behaviour psychological abuse or hate crime, wilful neglect, unlawful imprisonment, theft and fraud and certain forms of discrimination also often constitute specific criminal offences under various pieces of legislati</w:t>
      </w:r>
      <w:r w:rsidR="0035639B">
        <w:rPr>
          <w:rFonts w:ascii="Arial" w:hAnsi="Arial" w:cs="Arial"/>
          <w:sz w:val="24"/>
          <w:szCs w:val="24"/>
        </w:rPr>
        <w:t>on. Although Rochdale Borough Council</w:t>
      </w:r>
      <w:r w:rsidRPr="00CE464C">
        <w:rPr>
          <w:rFonts w:ascii="Arial" w:hAnsi="Arial" w:cs="Arial"/>
          <w:sz w:val="24"/>
          <w:szCs w:val="24"/>
        </w:rPr>
        <w:t xml:space="preserve"> has the lead role in making enquiries, where criminal activity is suspected, then the early involvement of the police is likely to have benefits in many cases.</w:t>
      </w:r>
    </w:p>
    <w:p w14:paraId="0895070D" w14:textId="77777777" w:rsidR="002E4FF7" w:rsidRPr="00CE464C" w:rsidRDefault="002E4FF7" w:rsidP="002E4FF7">
      <w:pPr>
        <w:spacing w:after="0" w:line="240" w:lineRule="auto"/>
        <w:rPr>
          <w:rFonts w:ascii="Arial" w:hAnsi="Arial" w:cs="Arial"/>
          <w:sz w:val="24"/>
          <w:szCs w:val="24"/>
        </w:rPr>
      </w:pPr>
    </w:p>
    <w:p w14:paraId="583C4282" w14:textId="77777777" w:rsidR="00196687" w:rsidRPr="00EE09B0" w:rsidRDefault="00EE09B0" w:rsidP="002E4FF7">
      <w:pPr>
        <w:spacing w:after="0" w:line="240" w:lineRule="auto"/>
        <w:rPr>
          <w:rFonts w:ascii="Arial" w:hAnsi="Arial" w:cs="Arial"/>
          <w:b/>
          <w:color w:val="00B0F0"/>
          <w:sz w:val="28"/>
          <w:szCs w:val="28"/>
          <w:u w:val="single"/>
        </w:rPr>
      </w:pPr>
      <w:r w:rsidRPr="00EE09B0">
        <w:rPr>
          <w:rFonts w:ascii="Arial" w:hAnsi="Arial" w:cs="Arial"/>
          <w:b/>
          <w:color w:val="00B0F0"/>
          <w:sz w:val="28"/>
          <w:szCs w:val="28"/>
        </w:rPr>
        <w:t>8.2</w:t>
      </w:r>
      <w:r w:rsidRPr="00EE09B0">
        <w:rPr>
          <w:rFonts w:ascii="Arial" w:hAnsi="Arial" w:cs="Arial"/>
          <w:b/>
          <w:color w:val="00B0F0"/>
          <w:sz w:val="28"/>
          <w:szCs w:val="28"/>
        </w:rPr>
        <w:tab/>
      </w:r>
      <w:r w:rsidR="00266D8F" w:rsidRPr="00EE09B0">
        <w:rPr>
          <w:rFonts w:ascii="Arial" w:hAnsi="Arial" w:cs="Arial"/>
          <w:b/>
          <w:color w:val="00B0F0"/>
          <w:sz w:val="28"/>
          <w:szCs w:val="28"/>
          <w:u w:val="single"/>
        </w:rPr>
        <w:t>Special Measures</w:t>
      </w:r>
    </w:p>
    <w:p w14:paraId="1AD050D4" w14:textId="77777777" w:rsidR="00EE09B0" w:rsidRDefault="00EE09B0" w:rsidP="002E4FF7">
      <w:pPr>
        <w:spacing w:after="0" w:line="240" w:lineRule="auto"/>
        <w:rPr>
          <w:rFonts w:ascii="Arial" w:hAnsi="Arial" w:cs="Arial"/>
          <w:color w:val="00B0F0"/>
          <w:sz w:val="24"/>
          <w:szCs w:val="24"/>
        </w:rPr>
      </w:pPr>
    </w:p>
    <w:p w14:paraId="44B99DD9"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For the purpose of court proceedings, a witness is co</w:t>
      </w:r>
      <w:r w:rsidR="00631133">
        <w:rPr>
          <w:rFonts w:ascii="Arial" w:hAnsi="Arial" w:cs="Arial"/>
          <w:sz w:val="24"/>
          <w:szCs w:val="24"/>
        </w:rPr>
        <w:t>mpetent if they can understand</w:t>
      </w:r>
      <w:r w:rsidR="00266D8F">
        <w:rPr>
          <w:rFonts w:ascii="Arial" w:hAnsi="Arial" w:cs="Arial"/>
          <w:sz w:val="24"/>
          <w:szCs w:val="24"/>
        </w:rPr>
        <w:t xml:space="preserve"> </w:t>
      </w:r>
      <w:r w:rsidRPr="00CE464C">
        <w:rPr>
          <w:rFonts w:ascii="Arial" w:hAnsi="Arial" w:cs="Arial"/>
          <w:sz w:val="24"/>
          <w:szCs w:val="24"/>
        </w:rPr>
        <w:t xml:space="preserve">the questions and respond in a way that the court can understand. Police have a duty under legislation to assist those witnesses who are vulnerable and intimidated. A range of special measures are available to facilitate the gathering and giving of evidence by vulnerable and intimidated witnesses. </w:t>
      </w:r>
    </w:p>
    <w:p w14:paraId="1FE95697" w14:textId="77777777" w:rsidR="002E4FF7" w:rsidRPr="00CE464C" w:rsidRDefault="002E4FF7" w:rsidP="002E4FF7">
      <w:pPr>
        <w:spacing w:after="0" w:line="240" w:lineRule="auto"/>
        <w:rPr>
          <w:rFonts w:ascii="Arial" w:hAnsi="Arial" w:cs="Arial"/>
          <w:sz w:val="24"/>
          <w:szCs w:val="24"/>
        </w:rPr>
      </w:pPr>
    </w:p>
    <w:p w14:paraId="55ABA0A4" w14:textId="77777777" w:rsidR="0035639B" w:rsidRPr="00CE464C" w:rsidRDefault="002E4FF7" w:rsidP="002E4FF7">
      <w:pPr>
        <w:spacing w:after="0" w:line="240" w:lineRule="auto"/>
        <w:rPr>
          <w:rFonts w:ascii="Arial" w:hAnsi="Arial" w:cs="Arial"/>
          <w:sz w:val="24"/>
          <w:szCs w:val="24"/>
        </w:rPr>
      </w:pPr>
      <w:r w:rsidRPr="00CE464C">
        <w:rPr>
          <w:rFonts w:ascii="Arial" w:hAnsi="Arial" w:cs="Arial"/>
          <w:sz w:val="24"/>
          <w:szCs w:val="24"/>
        </w:rPr>
        <w:t>Consideration of specials measures should occur from the onset of a police investigation. In particular:</w:t>
      </w:r>
    </w:p>
    <w:p w14:paraId="343E9FDA" w14:textId="77777777" w:rsidR="0035639B" w:rsidRPr="00196687" w:rsidRDefault="002E4FF7" w:rsidP="00196687">
      <w:pPr>
        <w:pStyle w:val="ListParagraph"/>
        <w:numPr>
          <w:ilvl w:val="0"/>
          <w:numId w:val="1"/>
        </w:numPr>
        <w:spacing w:after="0" w:line="240" w:lineRule="auto"/>
        <w:rPr>
          <w:rFonts w:ascii="Arial" w:hAnsi="Arial" w:cs="Arial"/>
          <w:sz w:val="24"/>
          <w:szCs w:val="24"/>
        </w:rPr>
      </w:pPr>
      <w:r w:rsidRPr="00CE464C">
        <w:rPr>
          <w:rFonts w:ascii="Arial" w:hAnsi="Arial" w:cs="Arial"/>
          <w:sz w:val="24"/>
          <w:szCs w:val="24"/>
        </w:rPr>
        <w:t>immediate referral or consultation with the police will enable the police to establish whether a criminal act has been committed and this will give an opportunity of determining if, and at what stage, the police need to become involved further and undertake a criminal investigation;</w:t>
      </w:r>
    </w:p>
    <w:p w14:paraId="618733BA" w14:textId="77777777" w:rsidR="0035639B" w:rsidRPr="00196687" w:rsidRDefault="002E4FF7" w:rsidP="00196687">
      <w:pPr>
        <w:pStyle w:val="ListParagraph"/>
        <w:numPr>
          <w:ilvl w:val="0"/>
          <w:numId w:val="1"/>
        </w:numPr>
        <w:spacing w:after="0" w:line="240" w:lineRule="auto"/>
        <w:rPr>
          <w:rFonts w:ascii="Arial" w:hAnsi="Arial" w:cs="Arial"/>
          <w:sz w:val="24"/>
          <w:szCs w:val="24"/>
        </w:rPr>
      </w:pPr>
      <w:r w:rsidRPr="00CE464C">
        <w:rPr>
          <w:rFonts w:ascii="Arial" w:hAnsi="Arial" w:cs="Arial"/>
          <w:sz w:val="24"/>
          <w:szCs w:val="24"/>
        </w:rPr>
        <w:t>the police have powers to initiate specific protective actions which may apply, such as Domestic Violence Protection Orders (DVPO);</w:t>
      </w:r>
    </w:p>
    <w:p w14:paraId="1AD855FE" w14:textId="77777777" w:rsidR="0035639B" w:rsidRPr="00196687" w:rsidRDefault="002E4FF7" w:rsidP="00196687">
      <w:pPr>
        <w:pStyle w:val="ListParagraph"/>
        <w:numPr>
          <w:ilvl w:val="0"/>
          <w:numId w:val="1"/>
        </w:numPr>
        <w:spacing w:after="0" w:line="240" w:lineRule="auto"/>
        <w:rPr>
          <w:rFonts w:ascii="Arial" w:hAnsi="Arial" w:cs="Arial"/>
          <w:sz w:val="24"/>
          <w:szCs w:val="24"/>
        </w:rPr>
      </w:pPr>
      <w:r w:rsidRPr="00CE464C">
        <w:rPr>
          <w:rFonts w:ascii="Arial" w:hAnsi="Arial" w:cs="Arial"/>
          <w:sz w:val="24"/>
          <w:szCs w:val="24"/>
        </w:rPr>
        <w:t>a higher standard of proof is required in criminal proceedings (“beyond reasonable doubt”) than in disciplinary or regulatory proceedings (where the test is the balance of probabilities) and so early contact with police may assist in obtaining and securing evidence and witness statements;</w:t>
      </w:r>
    </w:p>
    <w:p w14:paraId="7867A891" w14:textId="77777777" w:rsidR="0035639B" w:rsidRPr="00196687" w:rsidRDefault="002E4FF7" w:rsidP="00196687">
      <w:pPr>
        <w:pStyle w:val="ListParagraph"/>
        <w:numPr>
          <w:ilvl w:val="0"/>
          <w:numId w:val="1"/>
        </w:numPr>
        <w:spacing w:after="0" w:line="240" w:lineRule="auto"/>
        <w:rPr>
          <w:rFonts w:ascii="Arial" w:hAnsi="Arial" w:cs="Arial"/>
          <w:sz w:val="24"/>
          <w:szCs w:val="24"/>
        </w:rPr>
      </w:pPr>
      <w:r w:rsidRPr="00CE464C">
        <w:rPr>
          <w:rFonts w:ascii="Arial" w:hAnsi="Arial" w:cs="Arial"/>
          <w:sz w:val="24"/>
          <w:szCs w:val="24"/>
        </w:rPr>
        <w:t>early involvement of the police will help ensure that forensic evidence is not lost or contaminated;</w:t>
      </w:r>
    </w:p>
    <w:p w14:paraId="3BBAC4D4" w14:textId="77777777" w:rsidR="0035639B" w:rsidRPr="00196687" w:rsidRDefault="002E4FF7" w:rsidP="00196687">
      <w:pPr>
        <w:pStyle w:val="ListParagraph"/>
        <w:numPr>
          <w:ilvl w:val="0"/>
          <w:numId w:val="1"/>
        </w:numPr>
        <w:spacing w:after="0" w:line="240" w:lineRule="auto"/>
        <w:rPr>
          <w:rFonts w:ascii="Arial" w:hAnsi="Arial" w:cs="Arial"/>
          <w:sz w:val="24"/>
          <w:szCs w:val="24"/>
        </w:rPr>
      </w:pPr>
      <w:r w:rsidRPr="00CE464C">
        <w:rPr>
          <w:rFonts w:ascii="Arial" w:hAnsi="Arial" w:cs="Arial"/>
          <w:sz w:val="24"/>
          <w:szCs w:val="24"/>
        </w:rPr>
        <w:t>police officers need to have considerable skill in investigating and interviewing adults with a range of disabilities and communication needs if early involvement is to prevent the adult being interviewed unnecessarily on subsequent occasions. Research has found that sometimes evidence from victims and witnesses with learning disabilities is discounted.</w:t>
      </w:r>
      <w:r w:rsidR="00CE43CF">
        <w:rPr>
          <w:rFonts w:ascii="Arial" w:hAnsi="Arial" w:cs="Arial"/>
          <w:sz w:val="24"/>
          <w:szCs w:val="24"/>
        </w:rPr>
        <w:t xml:space="preserve"> </w:t>
      </w:r>
      <w:r w:rsidRPr="00CE43CF">
        <w:rPr>
          <w:rFonts w:ascii="Arial" w:hAnsi="Arial" w:cs="Arial"/>
          <w:sz w:val="24"/>
          <w:szCs w:val="24"/>
        </w:rPr>
        <w:t>This may also be true of others such as people with dementia. It is crucial that reasonable adjustments are made and appropriate support given, so people can get equal access to justice;</w:t>
      </w:r>
    </w:p>
    <w:p w14:paraId="071DC020" w14:textId="77777777" w:rsidR="0035639B" w:rsidRPr="00196687" w:rsidRDefault="002E4FF7" w:rsidP="00196687">
      <w:pPr>
        <w:pStyle w:val="ListParagraph"/>
        <w:numPr>
          <w:ilvl w:val="0"/>
          <w:numId w:val="2"/>
        </w:numPr>
        <w:spacing w:after="0" w:line="240" w:lineRule="auto"/>
        <w:rPr>
          <w:rFonts w:ascii="Arial" w:hAnsi="Arial" w:cs="Arial"/>
          <w:sz w:val="24"/>
          <w:szCs w:val="24"/>
        </w:rPr>
      </w:pPr>
      <w:r w:rsidRPr="00CE464C">
        <w:rPr>
          <w:rFonts w:ascii="Arial" w:hAnsi="Arial" w:cs="Arial"/>
          <w:sz w:val="24"/>
          <w:szCs w:val="24"/>
        </w:rPr>
        <w:t>police investigations should be coordinated with health and social care enquiries but they may take priority;</w:t>
      </w:r>
    </w:p>
    <w:p w14:paraId="1B604D91" w14:textId="77777777" w:rsidR="0035639B" w:rsidRPr="006946F0" w:rsidRDefault="002E4FF7" w:rsidP="006946F0">
      <w:pPr>
        <w:pStyle w:val="ListParagraph"/>
        <w:numPr>
          <w:ilvl w:val="0"/>
          <w:numId w:val="2"/>
        </w:numPr>
        <w:spacing w:after="0" w:line="240" w:lineRule="auto"/>
        <w:rPr>
          <w:rFonts w:ascii="Arial" w:hAnsi="Arial" w:cs="Arial"/>
          <w:sz w:val="24"/>
          <w:szCs w:val="24"/>
        </w:rPr>
      </w:pPr>
      <w:r w:rsidRPr="00CE464C">
        <w:rPr>
          <w:rFonts w:ascii="Arial" w:hAnsi="Arial" w:cs="Arial"/>
          <w:sz w:val="24"/>
          <w:szCs w:val="24"/>
        </w:rPr>
        <w:t>guidance should include reference to support relating to criminal justice matters which is available locally from such organisations as Victim Support and court preparation schemes;</w:t>
      </w:r>
    </w:p>
    <w:p w14:paraId="588C6128" w14:textId="77777777" w:rsidR="0035639B" w:rsidRPr="00196687" w:rsidRDefault="002E4FF7" w:rsidP="00196687">
      <w:pPr>
        <w:pStyle w:val="ListParagraph"/>
        <w:numPr>
          <w:ilvl w:val="0"/>
          <w:numId w:val="2"/>
        </w:numPr>
        <w:spacing w:after="0" w:line="240" w:lineRule="auto"/>
        <w:rPr>
          <w:rFonts w:ascii="Arial" w:hAnsi="Arial" w:cs="Arial"/>
          <w:sz w:val="24"/>
          <w:szCs w:val="24"/>
        </w:rPr>
      </w:pPr>
      <w:r w:rsidRPr="00CE464C">
        <w:rPr>
          <w:rFonts w:ascii="Arial" w:hAnsi="Arial" w:cs="Arial"/>
          <w:sz w:val="24"/>
          <w:szCs w:val="24"/>
        </w:rPr>
        <w:t>some wit</w:t>
      </w:r>
      <w:r w:rsidR="00CE43CF">
        <w:rPr>
          <w:rFonts w:ascii="Arial" w:hAnsi="Arial" w:cs="Arial"/>
          <w:sz w:val="24"/>
          <w:szCs w:val="24"/>
        </w:rPr>
        <w:t>nesses will need protection;</w:t>
      </w:r>
    </w:p>
    <w:p w14:paraId="1C781F30" w14:textId="77777777" w:rsidR="002E4FF7" w:rsidRPr="00CE464C" w:rsidRDefault="002E4FF7" w:rsidP="002E4FF7">
      <w:pPr>
        <w:pStyle w:val="ListParagraph"/>
        <w:numPr>
          <w:ilvl w:val="0"/>
          <w:numId w:val="2"/>
        </w:numPr>
        <w:spacing w:after="0" w:line="240" w:lineRule="auto"/>
        <w:rPr>
          <w:rFonts w:ascii="Arial" w:hAnsi="Arial" w:cs="Arial"/>
          <w:sz w:val="24"/>
          <w:szCs w:val="24"/>
        </w:rPr>
      </w:pPr>
      <w:r w:rsidRPr="00CE464C">
        <w:rPr>
          <w:rFonts w:ascii="Arial" w:hAnsi="Arial" w:cs="Arial"/>
          <w:sz w:val="24"/>
          <w:szCs w:val="24"/>
        </w:rPr>
        <w:t>the police may be able to get victim support in place.</w:t>
      </w:r>
    </w:p>
    <w:p w14:paraId="47513E3E" w14:textId="77777777" w:rsidR="002E4FF7" w:rsidRPr="00CE464C" w:rsidRDefault="002E4FF7" w:rsidP="002E4FF7">
      <w:pPr>
        <w:spacing w:after="0" w:line="240" w:lineRule="auto"/>
        <w:rPr>
          <w:rFonts w:ascii="Arial" w:hAnsi="Arial" w:cs="Arial"/>
          <w:sz w:val="24"/>
          <w:szCs w:val="24"/>
        </w:rPr>
      </w:pPr>
    </w:p>
    <w:p w14:paraId="12CDA725" w14:textId="77777777" w:rsidR="003678B8" w:rsidRPr="003678B8" w:rsidRDefault="002E4FF7" w:rsidP="002E4FF7">
      <w:pPr>
        <w:spacing w:after="0" w:line="240" w:lineRule="auto"/>
        <w:rPr>
          <w:rFonts w:ascii="Arial" w:hAnsi="Arial" w:cs="Arial"/>
          <w:sz w:val="24"/>
          <w:szCs w:val="24"/>
        </w:rPr>
      </w:pPr>
      <w:r w:rsidRPr="003678B8">
        <w:rPr>
          <w:rFonts w:ascii="Arial" w:hAnsi="Arial" w:cs="Arial"/>
          <w:sz w:val="24"/>
          <w:szCs w:val="24"/>
        </w:rPr>
        <w:lastRenderedPageBreak/>
        <w:t>Special Measures were introduced through legisl</w:t>
      </w:r>
      <w:r w:rsidR="00CE464C" w:rsidRPr="003678B8">
        <w:rPr>
          <w:rFonts w:ascii="Arial" w:hAnsi="Arial" w:cs="Arial"/>
          <w:sz w:val="24"/>
          <w:szCs w:val="24"/>
        </w:rPr>
        <w:t xml:space="preserve">ation in the Youth Justice and </w:t>
      </w:r>
      <w:r w:rsidRPr="003678B8">
        <w:rPr>
          <w:rFonts w:ascii="Arial" w:hAnsi="Arial" w:cs="Arial"/>
          <w:sz w:val="24"/>
          <w:szCs w:val="24"/>
        </w:rPr>
        <w:t>Criminal Evidence Act 1999 (YJCEA) and include a range o</w:t>
      </w:r>
      <w:r w:rsidR="00CE464C" w:rsidRPr="003678B8">
        <w:rPr>
          <w:rFonts w:ascii="Arial" w:hAnsi="Arial" w:cs="Arial"/>
          <w:sz w:val="24"/>
          <w:szCs w:val="24"/>
        </w:rPr>
        <w:t xml:space="preserve">f measures to support witnesses </w:t>
      </w:r>
      <w:r w:rsidRPr="003678B8">
        <w:rPr>
          <w:rFonts w:ascii="Arial" w:hAnsi="Arial" w:cs="Arial"/>
          <w:sz w:val="24"/>
          <w:szCs w:val="24"/>
        </w:rPr>
        <w:t>to give their best evidence and to help reduce some of th</w:t>
      </w:r>
      <w:r w:rsidR="00CE464C" w:rsidRPr="003678B8">
        <w:rPr>
          <w:rFonts w:ascii="Arial" w:hAnsi="Arial" w:cs="Arial"/>
          <w:sz w:val="24"/>
          <w:szCs w:val="24"/>
        </w:rPr>
        <w:t xml:space="preserve">e anxiety when attending court. </w:t>
      </w:r>
    </w:p>
    <w:p w14:paraId="7691E904" w14:textId="77777777" w:rsidR="003678B8" w:rsidRPr="003678B8" w:rsidRDefault="003678B8" w:rsidP="002E4FF7">
      <w:pPr>
        <w:spacing w:after="0" w:line="240" w:lineRule="auto"/>
        <w:rPr>
          <w:rFonts w:ascii="Arial" w:hAnsi="Arial" w:cs="Arial"/>
          <w:sz w:val="24"/>
          <w:szCs w:val="24"/>
        </w:rPr>
      </w:pPr>
    </w:p>
    <w:p w14:paraId="56A52F98" w14:textId="77777777" w:rsidR="002E4FF7" w:rsidRPr="003678B8" w:rsidRDefault="002E4FF7" w:rsidP="002E4FF7">
      <w:pPr>
        <w:spacing w:after="0" w:line="240" w:lineRule="auto"/>
        <w:rPr>
          <w:rFonts w:ascii="Arial" w:hAnsi="Arial" w:cs="Arial"/>
          <w:sz w:val="24"/>
          <w:szCs w:val="24"/>
        </w:rPr>
      </w:pPr>
      <w:r w:rsidRPr="003678B8">
        <w:rPr>
          <w:rFonts w:ascii="Arial" w:hAnsi="Arial" w:cs="Arial"/>
          <w:sz w:val="24"/>
          <w:szCs w:val="24"/>
        </w:rPr>
        <w:t>Measures in place include the use of screens around the witne</w:t>
      </w:r>
      <w:r w:rsidR="00CE464C" w:rsidRPr="003678B8">
        <w:rPr>
          <w:rFonts w:ascii="Arial" w:hAnsi="Arial" w:cs="Arial"/>
          <w:sz w:val="24"/>
          <w:szCs w:val="24"/>
        </w:rPr>
        <w:t xml:space="preserve">ss box, the use of live-link or </w:t>
      </w:r>
      <w:r w:rsidRPr="003678B8">
        <w:rPr>
          <w:rFonts w:ascii="Arial" w:hAnsi="Arial" w:cs="Arial"/>
          <w:sz w:val="24"/>
          <w:szCs w:val="24"/>
        </w:rPr>
        <w:t>recorded evidence-in-chief and the use of an intermediary t</w:t>
      </w:r>
      <w:r w:rsidR="00CE464C" w:rsidRPr="003678B8">
        <w:rPr>
          <w:rFonts w:ascii="Arial" w:hAnsi="Arial" w:cs="Arial"/>
          <w:sz w:val="24"/>
          <w:szCs w:val="24"/>
        </w:rPr>
        <w:t xml:space="preserve">o help witnesses understand the </w:t>
      </w:r>
      <w:r w:rsidRPr="003678B8">
        <w:rPr>
          <w:rFonts w:ascii="Arial" w:hAnsi="Arial" w:cs="Arial"/>
          <w:sz w:val="24"/>
          <w:szCs w:val="24"/>
        </w:rPr>
        <w:t>questions they are being asked and to give their answers accurately.</w:t>
      </w:r>
    </w:p>
    <w:p w14:paraId="1A1FBEDA" w14:textId="77777777" w:rsidR="003678B8" w:rsidRPr="003678B8" w:rsidRDefault="003678B8" w:rsidP="003678B8">
      <w:pPr>
        <w:pStyle w:val="NormalWeb"/>
      </w:pPr>
      <w:r w:rsidRPr="003678B8">
        <w:rPr>
          <w:rFonts w:ascii="Arial" w:hAnsi="Arial" w:cs="Arial"/>
          <w:bCs/>
        </w:rPr>
        <w:t>An intermediary may also be used to help to improve the quality of evidence of any vulnerable adult witness who is unable to detect and cope with misunderstanding, or to clearly answer the questions, especially in the context of an interview or while giving evidence at court.</w:t>
      </w:r>
      <w:r w:rsidRPr="003678B8">
        <w:t xml:space="preserve"> </w:t>
      </w:r>
    </w:p>
    <w:p w14:paraId="4EE9627F" w14:textId="77777777" w:rsidR="002E4FF7" w:rsidRPr="00CE464C" w:rsidRDefault="002E4FF7" w:rsidP="002E4FF7">
      <w:pPr>
        <w:spacing w:after="0" w:line="240" w:lineRule="auto"/>
        <w:rPr>
          <w:rFonts w:ascii="Arial" w:hAnsi="Arial" w:cs="Arial"/>
          <w:sz w:val="24"/>
          <w:szCs w:val="24"/>
        </w:rPr>
      </w:pPr>
    </w:p>
    <w:p w14:paraId="6A748FE8" w14:textId="77777777" w:rsidR="00196687" w:rsidRPr="00EE09B0" w:rsidRDefault="00EE09B0" w:rsidP="002E4FF7">
      <w:pPr>
        <w:spacing w:after="0" w:line="240" w:lineRule="auto"/>
        <w:rPr>
          <w:rFonts w:ascii="Arial" w:hAnsi="Arial" w:cs="Arial"/>
          <w:color w:val="00B0F0"/>
          <w:sz w:val="28"/>
          <w:szCs w:val="28"/>
        </w:rPr>
      </w:pPr>
      <w:r w:rsidRPr="00EE09B0">
        <w:rPr>
          <w:rFonts w:ascii="Arial" w:hAnsi="Arial" w:cs="Arial"/>
          <w:b/>
          <w:color w:val="00B0F0"/>
          <w:sz w:val="28"/>
          <w:szCs w:val="28"/>
        </w:rPr>
        <w:t>8.3</w:t>
      </w:r>
      <w:r w:rsidRPr="00EE09B0">
        <w:rPr>
          <w:rFonts w:ascii="Arial" w:hAnsi="Arial" w:cs="Arial"/>
          <w:b/>
          <w:color w:val="00B0F0"/>
          <w:sz w:val="28"/>
          <w:szCs w:val="28"/>
        </w:rPr>
        <w:tab/>
      </w:r>
      <w:r w:rsidR="00266D8F" w:rsidRPr="00EE09B0">
        <w:rPr>
          <w:rFonts w:ascii="Arial" w:hAnsi="Arial" w:cs="Arial"/>
          <w:b/>
          <w:color w:val="00B0F0"/>
          <w:sz w:val="28"/>
          <w:szCs w:val="28"/>
          <w:u w:val="single"/>
        </w:rPr>
        <w:t>Vulnerable A</w:t>
      </w:r>
      <w:r w:rsidR="002E4FF7" w:rsidRPr="00EE09B0">
        <w:rPr>
          <w:rFonts w:ascii="Arial" w:hAnsi="Arial" w:cs="Arial"/>
          <w:b/>
          <w:color w:val="00B0F0"/>
          <w:sz w:val="28"/>
          <w:szCs w:val="28"/>
          <w:u w:val="single"/>
        </w:rPr>
        <w:t>dult Witnesses</w:t>
      </w:r>
      <w:r w:rsidR="002E4FF7" w:rsidRPr="00EE09B0">
        <w:rPr>
          <w:rFonts w:ascii="Arial" w:hAnsi="Arial" w:cs="Arial"/>
          <w:color w:val="00B0F0"/>
          <w:sz w:val="28"/>
          <w:szCs w:val="28"/>
        </w:rPr>
        <w:t xml:space="preserve"> </w:t>
      </w:r>
    </w:p>
    <w:p w14:paraId="14C19518" w14:textId="77777777" w:rsidR="00EE09B0" w:rsidRDefault="00EE09B0" w:rsidP="002E4FF7">
      <w:pPr>
        <w:spacing w:after="0" w:line="240" w:lineRule="auto"/>
        <w:rPr>
          <w:rFonts w:ascii="Arial" w:hAnsi="Arial" w:cs="Arial"/>
          <w:sz w:val="24"/>
          <w:szCs w:val="24"/>
        </w:rPr>
      </w:pPr>
    </w:p>
    <w:p w14:paraId="61817D14"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 xml:space="preserve">(S.16 YJCEA) </w:t>
      </w:r>
      <w:r w:rsidR="0046147B">
        <w:rPr>
          <w:rFonts w:ascii="Arial" w:hAnsi="Arial" w:cs="Arial"/>
          <w:sz w:val="24"/>
          <w:szCs w:val="24"/>
        </w:rPr>
        <w:t xml:space="preserve">are those that </w:t>
      </w:r>
      <w:r w:rsidRPr="00CE464C">
        <w:rPr>
          <w:rFonts w:ascii="Arial" w:hAnsi="Arial" w:cs="Arial"/>
          <w:sz w:val="24"/>
          <w:szCs w:val="24"/>
        </w:rPr>
        <w:t>have a</w:t>
      </w:r>
    </w:p>
    <w:p w14:paraId="3FA84D6B" w14:textId="77777777" w:rsidR="002E4FF7" w:rsidRPr="00CE464C" w:rsidRDefault="002E4FF7" w:rsidP="00CE464C">
      <w:pPr>
        <w:pStyle w:val="ListParagraph"/>
        <w:numPr>
          <w:ilvl w:val="0"/>
          <w:numId w:val="3"/>
        </w:numPr>
        <w:spacing w:after="0" w:line="240" w:lineRule="auto"/>
        <w:rPr>
          <w:rFonts w:ascii="Arial" w:hAnsi="Arial" w:cs="Arial"/>
          <w:sz w:val="24"/>
          <w:szCs w:val="24"/>
        </w:rPr>
      </w:pPr>
      <w:r w:rsidRPr="00CE464C">
        <w:rPr>
          <w:rFonts w:ascii="Arial" w:hAnsi="Arial" w:cs="Arial"/>
          <w:sz w:val="24"/>
          <w:szCs w:val="24"/>
        </w:rPr>
        <w:t>mental disorder</w:t>
      </w:r>
    </w:p>
    <w:p w14:paraId="36AEE3F4" w14:textId="77777777" w:rsidR="002E4FF7" w:rsidRPr="00CE464C" w:rsidRDefault="002E4FF7" w:rsidP="00CE464C">
      <w:pPr>
        <w:pStyle w:val="ListParagraph"/>
        <w:numPr>
          <w:ilvl w:val="0"/>
          <w:numId w:val="3"/>
        </w:numPr>
        <w:spacing w:after="0" w:line="240" w:lineRule="auto"/>
        <w:rPr>
          <w:rFonts w:ascii="Arial" w:hAnsi="Arial" w:cs="Arial"/>
          <w:sz w:val="24"/>
          <w:szCs w:val="24"/>
        </w:rPr>
      </w:pPr>
      <w:r w:rsidRPr="00CE464C">
        <w:rPr>
          <w:rFonts w:ascii="Arial" w:hAnsi="Arial" w:cs="Arial"/>
          <w:sz w:val="24"/>
          <w:szCs w:val="24"/>
        </w:rPr>
        <w:t>learning disability, or</w:t>
      </w:r>
    </w:p>
    <w:p w14:paraId="6E6BD890" w14:textId="77777777" w:rsidR="002E4FF7" w:rsidRPr="00CE464C" w:rsidRDefault="002E4FF7" w:rsidP="00CE464C">
      <w:pPr>
        <w:pStyle w:val="ListParagraph"/>
        <w:numPr>
          <w:ilvl w:val="0"/>
          <w:numId w:val="3"/>
        </w:numPr>
        <w:spacing w:after="0" w:line="240" w:lineRule="auto"/>
        <w:rPr>
          <w:rFonts w:ascii="Arial" w:hAnsi="Arial" w:cs="Arial"/>
          <w:sz w:val="24"/>
          <w:szCs w:val="24"/>
        </w:rPr>
      </w:pPr>
      <w:r w:rsidRPr="00CE464C">
        <w:rPr>
          <w:rFonts w:ascii="Arial" w:hAnsi="Arial" w:cs="Arial"/>
          <w:sz w:val="24"/>
          <w:szCs w:val="24"/>
        </w:rPr>
        <w:t>physical disability</w:t>
      </w:r>
    </w:p>
    <w:p w14:paraId="3A5FECBF" w14:textId="77777777" w:rsidR="00CE43CF" w:rsidRDefault="00CE43CF" w:rsidP="002E4FF7">
      <w:pPr>
        <w:spacing w:after="0" w:line="240" w:lineRule="auto"/>
        <w:rPr>
          <w:rFonts w:ascii="Arial" w:hAnsi="Arial" w:cs="Arial"/>
          <w:sz w:val="24"/>
          <w:szCs w:val="24"/>
        </w:rPr>
      </w:pPr>
    </w:p>
    <w:p w14:paraId="0D0A2C8A"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These witnesses are only eligible for special measures if the qu</w:t>
      </w:r>
      <w:r w:rsidR="00CE43CF">
        <w:rPr>
          <w:rFonts w:ascii="Arial" w:hAnsi="Arial" w:cs="Arial"/>
          <w:sz w:val="24"/>
          <w:szCs w:val="24"/>
        </w:rPr>
        <w:t xml:space="preserve">ality of evidence that </w:t>
      </w:r>
      <w:r w:rsidR="00CE464C" w:rsidRPr="00CE464C">
        <w:rPr>
          <w:rFonts w:ascii="Arial" w:hAnsi="Arial" w:cs="Arial"/>
          <w:sz w:val="24"/>
          <w:szCs w:val="24"/>
        </w:rPr>
        <w:t xml:space="preserve">is given </w:t>
      </w:r>
      <w:r w:rsidRPr="00CE464C">
        <w:rPr>
          <w:rFonts w:ascii="Arial" w:hAnsi="Arial" w:cs="Arial"/>
          <w:sz w:val="24"/>
          <w:szCs w:val="24"/>
        </w:rPr>
        <w:t>by them is likely to be diminished by reason of the disorder or disability.</w:t>
      </w:r>
    </w:p>
    <w:p w14:paraId="5A5B52BE" w14:textId="77777777" w:rsidR="00CE464C" w:rsidRDefault="00CE464C" w:rsidP="002E4FF7">
      <w:pPr>
        <w:spacing w:after="0" w:line="240" w:lineRule="auto"/>
        <w:rPr>
          <w:rFonts w:ascii="Arial" w:hAnsi="Arial" w:cs="Arial"/>
          <w:sz w:val="24"/>
          <w:szCs w:val="24"/>
        </w:rPr>
      </w:pPr>
    </w:p>
    <w:p w14:paraId="7C822E18" w14:textId="77777777" w:rsidR="00EE09B0" w:rsidRPr="00CE464C" w:rsidRDefault="00EE09B0" w:rsidP="002E4FF7">
      <w:pPr>
        <w:spacing w:after="0" w:line="240" w:lineRule="auto"/>
        <w:rPr>
          <w:rFonts w:ascii="Arial" w:hAnsi="Arial" w:cs="Arial"/>
          <w:sz w:val="24"/>
          <w:szCs w:val="24"/>
        </w:rPr>
      </w:pPr>
    </w:p>
    <w:p w14:paraId="292F3E37" w14:textId="77777777" w:rsidR="00EE09B0" w:rsidRPr="00EE09B0" w:rsidRDefault="00EE09B0" w:rsidP="002E4FF7">
      <w:pPr>
        <w:spacing w:after="0" w:line="240" w:lineRule="auto"/>
        <w:rPr>
          <w:rFonts w:ascii="Arial" w:hAnsi="Arial" w:cs="Arial"/>
          <w:sz w:val="28"/>
          <w:szCs w:val="28"/>
        </w:rPr>
      </w:pPr>
      <w:r w:rsidRPr="00EE09B0">
        <w:rPr>
          <w:rFonts w:ascii="Arial" w:hAnsi="Arial" w:cs="Arial"/>
          <w:b/>
          <w:color w:val="00B0F0"/>
          <w:sz w:val="28"/>
          <w:szCs w:val="28"/>
        </w:rPr>
        <w:t>8.4</w:t>
      </w:r>
      <w:r w:rsidRPr="00EE09B0">
        <w:rPr>
          <w:rFonts w:ascii="Arial" w:hAnsi="Arial" w:cs="Arial"/>
          <w:b/>
          <w:color w:val="00B0F0"/>
          <w:sz w:val="28"/>
          <w:szCs w:val="28"/>
        </w:rPr>
        <w:tab/>
      </w:r>
      <w:r w:rsidR="002E4FF7" w:rsidRPr="00EE09B0">
        <w:rPr>
          <w:rFonts w:ascii="Arial" w:hAnsi="Arial" w:cs="Arial"/>
          <w:b/>
          <w:color w:val="00B0F0"/>
          <w:sz w:val="28"/>
          <w:szCs w:val="28"/>
          <w:u w:val="single"/>
        </w:rPr>
        <w:t>Intim</w:t>
      </w:r>
      <w:r w:rsidR="00266D8F" w:rsidRPr="00EE09B0">
        <w:rPr>
          <w:rFonts w:ascii="Arial" w:hAnsi="Arial" w:cs="Arial"/>
          <w:b/>
          <w:color w:val="00B0F0"/>
          <w:sz w:val="28"/>
          <w:szCs w:val="28"/>
          <w:u w:val="single"/>
        </w:rPr>
        <w:t>idated Witnesses</w:t>
      </w:r>
      <w:r w:rsidR="00CE464C" w:rsidRPr="00EE09B0">
        <w:rPr>
          <w:rFonts w:ascii="Arial" w:hAnsi="Arial" w:cs="Arial"/>
          <w:sz w:val="28"/>
          <w:szCs w:val="28"/>
        </w:rPr>
        <w:t xml:space="preserve"> </w:t>
      </w:r>
    </w:p>
    <w:p w14:paraId="14728240" w14:textId="77777777" w:rsidR="00EE09B0" w:rsidRDefault="00EE09B0" w:rsidP="002E4FF7">
      <w:pPr>
        <w:spacing w:after="0" w:line="240" w:lineRule="auto"/>
        <w:rPr>
          <w:rFonts w:ascii="Arial" w:hAnsi="Arial" w:cs="Arial"/>
          <w:sz w:val="24"/>
          <w:szCs w:val="24"/>
        </w:rPr>
      </w:pPr>
    </w:p>
    <w:p w14:paraId="07FB828E" w14:textId="77777777" w:rsidR="002E4FF7" w:rsidRPr="00CE464C" w:rsidRDefault="00EE09B0" w:rsidP="002E4FF7">
      <w:pPr>
        <w:spacing w:after="0" w:line="240" w:lineRule="auto"/>
        <w:rPr>
          <w:rFonts w:ascii="Arial" w:hAnsi="Arial" w:cs="Arial"/>
          <w:sz w:val="24"/>
          <w:szCs w:val="24"/>
        </w:rPr>
      </w:pPr>
      <w:r>
        <w:rPr>
          <w:rFonts w:ascii="Arial" w:hAnsi="Arial" w:cs="Arial"/>
          <w:sz w:val="24"/>
          <w:szCs w:val="24"/>
        </w:rPr>
        <w:t xml:space="preserve">Intimidated witnesses </w:t>
      </w:r>
      <w:r w:rsidR="00CE464C" w:rsidRPr="00CE464C">
        <w:rPr>
          <w:rFonts w:ascii="Arial" w:hAnsi="Arial" w:cs="Arial"/>
          <w:sz w:val="24"/>
          <w:szCs w:val="24"/>
        </w:rPr>
        <w:t xml:space="preserve">are defined by Section </w:t>
      </w:r>
      <w:r w:rsidR="0035639B">
        <w:rPr>
          <w:rFonts w:ascii="Arial" w:hAnsi="Arial" w:cs="Arial"/>
          <w:sz w:val="24"/>
          <w:szCs w:val="24"/>
        </w:rPr>
        <w:t>17 of the YJCEA</w:t>
      </w:r>
      <w:r w:rsidR="002E4FF7" w:rsidRPr="00CE464C">
        <w:rPr>
          <w:rFonts w:ascii="Arial" w:hAnsi="Arial" w:cs="Arial"/>
          <w:sz w:val="24"/>
          <w:szCs w:val="24"/>
        </w:rPr>
        <w:t xml:space="preserve"> as those whose quality of evidence is likely to be </w:t>
      </w:r>
      <w:r w:rsidR="00CE464C" w:rsidRPr="00CE464C">
        <w:rPr>
          <w:rFonts w:ascii="Arial" w:hAnsi="Arial" w:cs="Arial"/>
          <w:sz w:val="24"/>
          <w:szCs w:val="24"/>
        </w:rPr>
        <w:t xml:space="preserve">diminished by reason of fear or </w:t>
      </w:r>
      <w:r w:rsidR="002E4FF7" w:rsidRPr="00CE464C">
        <w:rPr>
          <w:rFonts w:ascii="Arial" w:hAnsi="Arial" w:cs="Arial"/>
          <w:sz w:val="24"/>
          <w:szCs w:val="24"/>
        </w:rPr>
        <w:t>distress. In determining whether a witness falls into this category the court takes account of:</w:t>
      </w:r>
    </w:p>
    <w:p w14:paraId="56CC48FE" w14:textId="77777777" w:rsidR="002E4FF7" w:rsidRPr="00CE464C" w:rsidRDefault="002E4FF7" w:rsidP="00CE464C">
      <w:pPr>
        <w:pStyle w:val="ListParagraph"/>
        <w:numPr>
          <w:ilvl w:val="0"/>
          <w:numId w:val="4"/>
        </w:numPr>
        <w:spacing w:after="0" w:line="240" w:lineRule="auto"/>
        <w:rPr>
          <w:rFonts w:ascii="Arial" w:hAnsi="Arial" w:cs="Arial"/>
          <w:sz w:val="24"/>
          <w:szCs w:val="24"/>
        </w:rPr>
      </w:pPr>
      <w:r w:rsidRPr="00CE464C">
        <w:rPr>
          <w:rFonts w:ascii="Arial" w:hAnsi="Arial" w:cs="Arial"/>
          <w:sz w:val="24"/>
          <w:szCs w:val="24"/>
        </w:rPr>
        <w:t>the nature and alleged circumstances of the offence;</w:t>
      </w:r>
    </w:p>
    <w:p w14:paraId="76191615" w14:textId="77777777" w:rsidR="002E4FF7" w:rsidRPr="00CE464C" w:rsidRDefault="002E4FF7" w:rsidP="00CE464C">
      <w:pPr>
        <w:pStyle w:val="ListParagraph"/>
        <w:numPr>
          <w:ilvl w:val="0"/>
          <w:numId w:val="4"/>
        </w:numPr>
        <w:spacing w:after="0" w:line="240" w:lineRule="auto"/>
        <w:rPr>
          <w:rFonts w:ascii="Arial" w:hAnsi="Arial" w:cs="Arial"/>
          <w:sz w:val="24"/>
          <w:szCs w:val="24"/>
        </w:rPr>
      </w:pPr>
      <w:r w:rsidRPr="00CE464C">
        <w:rPr>
          <w:rFonts w:ascii="Arial" w:hAnsi="Arial" w:cs="Arial"/>
          <w:sz w:val="24"/>
          <w:szCs w:val="24"/>
        </w:rPr>
        <w:t>the age of the witness;</w:t>
      </w:r>
    </w:p>
    <w:p w14:paraId="3B710D5A" w14:textId="77777777" w:rsidR="002E4FF7" w:rsidRPr="00CE464C" w:rsidRDefault="002E4FF7" w:rsidP="00CE464C">
      <w:pPr>
        <w:pStyle w:val="ListParagraph"/>
        <w:numPr>
          <w:ilvl w:val="0"/>
          <w:numId w:val="4"/>
        </w:numPr>
        <w:spacing w:after="0" w:line="240" w:lineRule="auto"/>
        <w:rPr>
          <w:rFonts w:ascii="Arial" w:hAnsi="Arial" w:cs="Arial"/>
          <w:sz w:val="24"/>
          <w:szCs w:val="24"/>
        </w:rPr>
      </w:pPr>
      <w:r w:rsidRPr="00CE464C">
        <w:rPr>
          <w:rFonts w:ascii="Arial" w:hAnsi="Arial" w:cs="Arial"/>
          <w:sz w:val="24"/>
          <w:szCs w:val="24"/>
        </w:rPr>
        <w:t>the social and cultural background and ethnic origins of the witness;</w:t>
      </w:r>
    </w:p>
    <w:p w14:paraId="7B1A1AEC" w14:textId="77777777" w:rsidR="002E4FF7" w:rsidRPr="00CE464C" w:rsidRDefault="002E4FF7" w:rsidP="00CE464C">
      <w:pPr>
        <w:pStyle w:val="ListParagraph"/>
        <w:numPr>
          <w:ilvl w:val="0"/>
          <w:numId w:val="4"/>
        </w:numPr>
        <w:spacing w:after="0" w:line="240" w:lineRule="auto"/>
        <w:rPr>
          <w:rFonts w:ascii="Arial" w:hAnsi="Arial" w:cs="Arial"/>
          <w:sz w:val="24"/>
          <w:szCs w:val="24"/>
        </w:rPr>
      </w:pPr>
      <w:r w:rsidRPr="00CE464C">
        <w:rPr>
          <w:rFonts w:ascii="Arial" w:hAnsi="Arial" w:cs="Arial"/>
          <w:sz w:val="24"/>
          <w:szCs w:val="24"/>
        </w:rPr>
        <w:t>the domestic and employment circumstances of the witness;</w:t>
      </w:r>
    </w:p>
    <w:p w14:paraId="3387B8C9" w14:textId="77777777" w:rsidR="002E4FF7" w:rsidRPr="00CE464C" w:rsidRDefault="002E4FF7" w:rsidP="00CE464C">
      <w:pPr>
        <w:pStyle w:val="ListParagraph"/>
        <w:numPr>
          <w:ilvl w:val="0"/>
          <w:numId w:val="4"/>
        </w:numPr>
        <w:spacing w:after="0" w:line="240" w:lineRule="auto"/>
        <w:rPr>
          <w:rFonts w:ascii="Arial" w:hAnsi="Arial" w:cs="Arial"/>
          <w:sz w:val="24"/>
          <w:szCs w:val="24"/>
        </w:rPr>
      </w:pPr>
      <w:r w:rsidRPr="00CE464C">
        <w:rPr>
          <w:rFonts w:ascii="Arial" w:hAnsi="Arial" w:cs="Arial"/>
          <w:sz w:val="24"/>
          <w:szCs w:val="24"/>
        </w:rPr>
        <w:t>any religious beliefs or political opinions of the witness;</w:t>
      </w:r>
    </w:p>
    <w:p w14:paraId="78C8C3F8" w14:textId="77777777" w:rsidR="002E4FF7" w:rsidRPr="00CE464C" w:rsidRDefault="002E4FF7" w:rsidP="00CE464C">
      <w:pPr>
        <w:pStyle w:val="ListParagraph"/>
        <w:numPr>
          <w:ilvl w:val="0"/>
          <w:numId w:val="4"/>
        </w:numPr>
        <w:spacing w:after="0" w:line="240" w:lineRule="auto"/>
        <w:rPr>
          <w:rFonts w:ascii="Arial" w:hAnsi="Arial" w:cs="Arial"/>
          <w:sz w:val="24"/>
          <w:szCs w:val="24"/>
        </w:rPr>
      </w:pPr>
      <w:r w:rsidRPr="00CE464C">
        <w:rPr>
          <w:rFonts w:ascii="Arial" w:hAnsi="Arial" w:cs="Arial"/>
          <w:sz w:val="24"/>
          <w:szCs w:val="24"/>
        </w:rPr>
        <w:t>any behaviour towards the witness by the accused or third party.</w:t>
      </w:r>
    </w:p>
    <w:p w14:paraId="5C184CEA" w14:textId="77777777" w:rsidR="00EE09B0" w:rsidRDefault="00EE09B0" w:rsidP="002E4FF7">
      <w:pPr>
        <w:spacing w:after="0" w:line="240" w:lineRule="auto"/>
        <w:rPr>
          <w:rFonts w:ascii="Arial" w:hAnsi="Arial" w:cs="Arial"/>
          <w:sz w:val="24"/>
          <w:szCs w:val="24"/>
        </w:rPr>
      </w:pPr>
    </w:p>
    <w:p w14:paraId="2B4B95AF"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Also falling into this category are:</w:t>
      </w:r>
    </w:p>
    <w:p w14:paraId="0DBA2AE7" w14:textId="77777777" w:rsidR="002E4FF7" w:rsidRPr="00CE464C" w:rsidRDefault="002E4FF7" w:rsidP="00CE464C">
      <w:pPr>
        <w:pStyle w:val="ListParagraph"/>
        <w:numPr>
          <w:ilvl w:val="0"/>
          <w:numId w:val="5"/>
        </w:numPr>
        <w:spacing w:after="0" w:line="240" w:lineRule="auto"/>
        <w:rPr>
          <w:rFonts w:ascii="Arial" w:hAnsi="Arial" w:cs="Arial"/>
          <w:sz w:val="24"/>
          <w:szCs w:val="24"/>
        </w:rPr>
      </w:pPr>
      <w:r w:rsidRPr="00CE464C">
        <w:rPr>
          <w:rFonts w:ascii="Arial" w:hAnsi="Arial" w:cs="Arial"/>
          <w:sz w:val="24"/>
          <w:szCs w:val="24"/>
        </w:rPr>
        <w:t>complainants in cases of sexual assault;</w:t>
      </w:r>
    </w:p>
    <w:p w14:paraId="3A0C889B" w14:textId="77777777" w:rsidR="002E4FF7" w:rsidRPr="00CE464C" w:rsidRDefault="002E4FF7" w:rsidP="00CE464C">
      <w:pPr>
        <w:pStyle w:val="ListParagraph"/>
        <w:numPr>
          <w:ilvl w:val="0"/>
          <w:numId w:val="5"/>
        </w:numPr>
        <w:spacing w:after="0" w:line="240" w:lineRule="auto"/>
        <w:rPr>
          <w:rFonts w:ascii="Arial" w:hAnsi="Arial" w:cs="Arial"/>
          <w:sz w:val="24"/>
          <w:szCs w:val="24"/>
        </w:rPr>
      </w:pPr>
      <w:r w:rsidRPr="00CE464C">
        <w:rPr>
          <w:rFonts w:ascii="Arial" w:hAnsi="Arial" w:cs="Arial"/>
          <w:sz w:val="24"/>
          <w:szCs w:val="24"/>
        </w:rPr>
        <w:t>witnesses to specified gun and knife offences;</w:t>
      </w:r>
    </w:p>
    <w:p w14:paraId="0DE16DFD" w14:textId="77777777" w:rsidR="002E4FF7" w:rsidRPr="00196687" w:rsidRDefault="002E4FF7" w:rsidP="00196687">
      <w:pPr>
        <w:pStyle w:val="ListParagraph"/>
        <w:numPr>
          <w:ilvl w:val="0"/>
          <w:numId w:val="5"/>
        </w:numPr>
        <w:spacing w:after="0" w:line="240" w:lineRule="auto"/>
        <w:rPr>
          <w:rFonts w:ascii="Arial" w:hAnsi="Arial" w:cs="Arial"/>
          <w:sz w:val="24"/>
          <w:szCs w:val="24"/>
        </w:rPr>
      </w:pPr>
      <w:r w:rsidRPr="00CE464C">
        <w:rPr>
          <w:rFonts w:ascii="Arial" w:hAnsi="Arial" w:cs="Arial"/>
          <w:sz w:val="24"/>
          <w:szCs w:val="24"/>
        </w:rPr>
        <w:t>victims of and witnesses to domestic violence, racially motivated crime, crime motivated</w:t>
      </w:r>
      <w:r w:rsidR="00196687">
        <w:rPr>
          <w:rFonts w:ascii="Arial" w:hAnsi="Arial" w:cs="Arial"/>
          <w:sz w:val="24"/>
          <w:szCs w:val="24"/>
        </w:rPr>
        <w:t xml:space="preserve"> </w:t>
      </w:r>
      <w:r w:rsidRPr="00196687">
        <w:rPr>
          <w:rFonts w:ascii="Arial" w:hAnsi="Arial" w:cs="Arial"/>
          <w:sz w:val="24"/>
          <w:szCs w:val="24"/>
        </w:rPr>
        <w:t>by reasons relating to religion, homophobic crime, gang related violence and repeat</w:t>
      </w:r>
      <w:r w:rsidR="00196687" w:rsidRPr="00196687">
        <w:rPr>
          <w:rFonts w:ascii="Arial" w:hAnsi="Arial" w:cs="Arial"/>
          <w:sz w:val="24"/>
          <w:szCs w:val="24"/>
        </w:rPr>
        <w:t xml:space="preserve"> </w:t>
      </w:r>
      <w:r w:rsidRPr="00196687">
        <w:rPr>
          <w:rFonts w:ascii="Arial" w:hAnsi="Arial" w:cs="Arial"/>
          <w:sz w:val="24"/>
          <w:szCs w:val="24"/>
        </w:rPr>
        <w:t>victimisation;</w:t>
      </w:r>
    </w:p>
    <w:p w14:paraId="1C4547EC" w14:textId="77777777" w:rsidR="00CE464C" w:rsidRPr="00CE464C" w:rsidRDefault="002E4FF7" w:rsidP="00CE464C">
      <w:pPr>
        <w:pStyle w:val="ListParagraph"/>
        <w:numPr>
          <w:ilvl w:val="0"/>
          <w:numId w:val="5"/>
        </w:numPr>
        <w:spacing w:after="0" w:line="240" w:lineRule="auto"/>
        <w:rPr>
          <w:rFonts w:ascii="Arial" w:hAnsi="Arial" w:cs="Arial"/>
          <w:sz w:val="24"/>
          <w:szCs w:val="24"/>
        </w:rPr>
      </w:pPr>
      <w:r w:rsidRPr="00CE464C">
        <w:rPr>
          <w:rFonts w:ascii="Arial" w:hAnsi="Arial" w:cs="Arial"/>
          <w:sz w:val="24"/>
          <w:szCs w:val="24"/>
        </w:rPr>
        <w:t>thos</w:t>
      </w:r>
      <w:r w:rsidR="00CE464C" w:rsidRPr="00CE464C">
        <w:rPr>
          <w:rFonts w:ascii="Arial" w:hAnsi="Arial" w:cs="Arial"/>
          <w:sz w:val="24"/>
          <w:szCs w:val="24"/>
        </w:rPr>
        <w:t>e who are older and frail; and,</w:t>
      </w:r>
    </w:p>
    <w:p w14:paraId="28E4E760" w14:textId="77777777" w:rsidR="002E4FF7" w:rsidRPr="00CE464C" w:rsidRDefault="002E4FF7" w:rsidP="00CE464C">
      <w:pPr>
        <w:pStyle w:val="ListParagraph"/>
        <w:numPr>
          <w:ilvl w:val="0"/>
          <w:numId w:val="5"/>
        </w:numPr>
        <w:spacing w:after="0" w:line="240" w:lineRule="auto"/>
        <w:rPr>
          <w:rFonts w:ascii="Arial" w:hAnsi="Arial" w:cs="Arial"/>
          <w:sz w:val="24"/>
          <w:szCs w:val="24"/>
        </w:rPr>
      </w:pPr>
      <w:r w:rsidRPr="00CE464C">
        <w:rPr>
          <w:rFonts w:ascii="Arial" w:hAnsi="Arial" w:cs="Arial"/>
          <w:sz w:val="24"/>
          <w:szCs w:val="24"/>
        </w:rPr>
        <w:t>the families of homicide victims.</w:t>
      </w:r>
    </w:p>
    <w:p w14:paraId="708D2204" w14:textId="77777777" w:rsidR="00CE464C" w:rsidRPr="00CE464C" w:rsidRDefault="00CE464C" w:rsidP="002E4FF7">
      <w:pPr>
        <w:spacing w:after="0" w:line="240" w:lineRule="auto"/>
        <w:rPr>
          <w:rFonts w:ascii="Arial" w:hAnsi="Arial" w:cs="Arial"/>
          <w:sz w:val="24"/>
          <w:szCs w:val="24"/>
        </w:rPr>
      </w:pPr>
    </w:p>
    <w:p w14:paraId="715EF2FA"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Registered Intermediaries (RIs) have been facilitating communic</w:t>
      </w:r>
      <w:r w:rsidR="00CE464C" w:rsidRPr="00CE464C">
        <w:rPr>
          <w:rFonts w:ascii="Arial" w:hAnsi="Arial" w:cs="Arial"/>
          <w:sz w:val="24"/>
          <w:szCs w:val="24"/>
        </w:rPr>
        <w:t xml:space="preserve">ation with vulnerable witnesses </w:t>
      </w:r>
      <w:r w:rsidRPr="00CE464C">
        <w:rPr>
          <w:rFonts w:ascii="Arial" w:hAnsi="Arial" w:cs="Arial"/>
          <w:sz w:val="24"/>
          <w:szCs w:val="24"/>
        </w:rPr>
        <w:t>in the criminal justice system in England and Wales since 2004.</w:t>
      </w:r>
    </w:p>
    <w:p w14:paraId="629C6704" w14:textId="77777777" w:rsidR="00CE464C" w:rsidRPr="00CE464C" w:rsidRDefault="00CE464C" w:rsidP="002E4FF7">
      <w:pPr>
        <w:spacing w:after="0" w:line="240" w:lineRule="auto"/>
        <w:rPr>
          <w:rFonts w:ascii="Arial" w:hAnsi="Arial" w:cs="Arial"/>
          <w:sz w:val="24"/>
          <w:szCs w:val="24"/>
        </w:rPr>
      </w:pPr>
    </w:p>
    <w:p w14:paraId="2528EA95" w14:textId="77777777" w:rsidR="002E4FF7" w:rsidRPr="00CE464C" w:rsidRDefault="002E4FF7" w:rsidP="002E4FF7">
      <w:pPr>
        <w:spacing w:after="0" w:line="240" w:lineRule="auto"/>
        <w:rPr>
          <w:rFonts w:ascii="Arial" w:hAnsi="Arial" w:cs="Arial"/>
          <w:sz w:val="24"/>
          <w:szCs w:val="24"/>
        </w:rPr>
      </w:pPr>
      <w:r w:rsidRPr="00CE464C">
        <w:rPr>
          <w:rFonts w:ascii="Arial" w:hAnsi="Arial" w:cs="Arial"/>
          <w:sz w:val="24"/>
          <w:szCs w:val="24"/>
        </w:rPr>
        <w:t xml:space="preserve">A criminal investigation by the police takes priority over </w:t>
      </w:r>
      <w:r w:rsidR="0035639B">
        <w:rPr>
          <w:rFonts w:ascii="Arial" w:hAnsi="Arial" w:cs="Arial"/>
          <w:sz w:val="24"/>
          <w:szCs w:val="24"/>
        </w:rPr>
        <w:t>all other enquiries, although Greater Manchester Police will keep Rochdale Borough Council informed and involved as appropriate,</w:t>
      </w:r>
      <w:r w:rsidRPr="00CE464C">
        <w:rPr>
          <w:rFonts w:ascii="Arial" w:hAnsi="Arial" w:cs="Arial"/>
          <w:sz w:val="24"/>
          <w:szCs w:val="24"/>
        </w:rPr>
        <w:t xml:space="preserve"> to ensure that the i</w:t>
      </w:r>
      <w:r w:rsidR="00CE464C" w:rsidRPr="00CE464C">
        <w:rPr>
          <w:rFonts w:ascii="Arial" w:hAnsi="Arial" w:cs="Arial"/>
          <w:sz w:val="24"/>
          <w:szCs w:val="24"/>
        </w:rPr>
        <w:t xml:space="preserve">nterests and personal wishes of </w:t>
      </w:r>
      <w:r w:rsidR="00EE09B0">
        <w:rPr>
          <w:rFonts w:ascii="Arial" w:hAnsi="Arial" w:cs="Arial"/>
          <w:sz w:val="24"/>
          <w:szCs w:val="24"/>
        </w:rPr>
        <w:t>the A</w:t>
      </w:r>
      <w:r w:rsidRPr="00CE464C">
        <w:rPr>
          <w:rFonts w:ascii="Arial" w:hAnsi="Arial" w:cs="Arial"/>
          <w:sz w:val="24"/>
          <w:szCs w:val="24"/>
        </w:rPr>
        <w:t xml:space="preserve">dult will be considered throughout, even if they do not </w:t>
      </w:r>
      <w:r w:rsidR="00CE464C" w:rsidRPr="00CE464C">
        <w:rPr>
          <w:rFonts w:ascii="Arial" w:hAnsi="Arial" w:cs="Arial"/>
          <w:sz w:val="24"/>
          <w:szCs w:val="24"/>
        </w:rPr>
        <w:t xml:space="preserve">wish to provide any evidence or </w:t>
      </w:r>
      <w:r w:rsidRPr="00CE464C">
        <w:rPr>
          <w:rFonts w:ascii="Arial" w:hAnsi="Arial" w:cs="Arial"/>
          <w:sz w:val="24"/>
          <w:szCs w:val="24"/>
        </w:rPr>
        <w:t>support a p</w:t>
      </w:r>
      <w:r w:rsidR="00EE09B0">
        <w:rPr>
          <w:rFonts w:ascii="Arial" w:hAnsi="Arial" w:cs="Arial"/>
          <w:sz w:val="24"/>
          <w:szCs w:val="24"/>
        </w:rPr>
        <w:t>rosecution. The welfare of the A</w:t>
      </w:r>
      <w:r w:rsidRPr="00CE464C">
        <w:rPr>
          <w:rFonts w:ascii="Arial" w:hAnsi="Arial" w:cs="Arial"/>
          <w:sz w:val="24"/>
          <w:szCs w:val="24"/>
        </w:rPr>
        <w:t>dult and others, i</w:t>
      </w:r>
      <w:r w:rsidR="00CE464C" w:rsidRPr="00CE464C">
        <w:rPr>
          <w:rFonts w:ascii="Arial" w:hAnsi="Arial" w:cs="Arial"/>
          <w:sz w:val="24"/>
          <w:szCs w:val="24"/>
        </w:rPr>
        <w:t xml:space="preserve">ncluding children, is paramount </w:t>
      </w:r>
      <w:r w:rsidRPr="00CE464C">
        <w:rPr>
          <w:rFonts w:ascii="Arial" w:hAnsi="Arial" w:cs="Arial"/>
          <w:sz w:val="24"/>
          <w:szCs w:val="24"/>
        </w:rPr>
        <w:t>and requires continued risk assessment to ensure the ou</w:t>
      </w:r>
      <w:r w:rsidR="00CE464C" w:rsidRPr="00CE464C">
        <w:rPr>
          <w:rFonts w:ascii="Arial" w:hAnsi="Arial" w:cs="Arial"/>
          <w:sz w:val="24"/>
          <w:szCs w:val="24"/>
        </w:rPr>
        <w:t xml:space="preserve">tcome is in their interests and </w:t>
      </w:r>
      <w:r w:rsidRPr="00CE464C">
        <w:rPr>
          <w:rFonts w:ascii="Arial" w:hAnsi="Arial" w:cs="Arial"/>
          <w:sz w:val="24"/>
          <w:szCs w:val="24"/>
        </w:rPr>
        <w:t>enhances their wellbeing.</w:t>
      </w:r>
    </w:p>
    <w:p w14:paraId="2DBC1FB6" w14:textId="77777777" w:rsidR="00CE464C" w:rsidRPr="00CE464C" w:rsidRDefault="00CE464C" w:rsidP="002E4FF7">
      <w:pPr>
        <w:spacing w:after="0" w:line="240" w:lineRule="auto"/>
        <w:rPr>
          <w:rFonts w:ascii="Arial" w:hAnsi="Arial" w:cs="Arial"/>
          <w:sz w:val="24"/>
          <w:szCs w:val="24"/>
        </w:rPr>
      </w:pPr>
    </w:p>
    <w:p w14:paraId="25194AD5" w14:textId="77777777" w:rsidR="002E4FF7" w:rsidRDefault="00EE09B0" w:rsidP="002E4FF7">
      <w:pPr>
        <w:spacing w:after="0" w:line="240" w:lineRule="auto"/>
        <w:rPr>
          <w:rFonts w:ascii="Arial" w:hAnsi="Arial" w:cs="Arial"/>
          <w:sz w:val="24"/>
          <w:szCs w:val="24"/>
        </w:rPr>
      </w:pPr>
      <w:r>
        <w:rPr>
          <w:rFonts w:ascii="Arial" w:hAnsi="Arial" w:cs="Arial"/>
          <w:sz w:val="24"/>
          <w:szCs w:val="24"/>
        </w:rPr>
        <w:t>If the A</w:t>
      </w:r>
      <w:r w:rsidR="002E4FF7" w:rsidRPr="00CE464C">
        <w:rPr>
          <w:rFonts w:ascii="Arial" w:hAnsi="Arial" w:cs="Arial"/>
          <w:sz w:val="24"/>
          <w:szCs w:val="24"/>
        </w:rPr>
        <w:t>dult has the mental capacity to make informed d</w:t>
      </w:r>
      <w:r w:rsidR="00CE464C" w:rsidRPr="00CE464C">
        <w:rPr>
          <w:rFonts w:ascii="Arial" w:hAnsi="Arial" w:cs="Arial"/>
          <w:sz w:val="24"/>
          <w:szCs w:val="24"/>
        </w:rPr>
        <w:t xml:space="preserve">ecisions about their safety and </w:t>
      </w:r>
      <w:r w:rsidR="002E4FF7" w:rsidRPr="00CE464C">
        <w:rPr>
          <w:rFonts w:ascii="Arial" w:hAnsi="Arial" w:cs="Arial"/>
          <w:sz w:val="24"/>
          <w:szCs w:val="24"/>
        </w:rPr>
        <w:t xml:space="preserve">they do not want any action to be taken, this does not preclude </w:t>
      </w:r>
      <w:r w:rsidR="00CE464C" w:rsidRPr="00CE464C">
        <w:rPr>
          <w:rFonts w:ascii="Arial" w:hAnsi="Arial" w:cs="Arial"/>
          <w:sz w:val="24"/>
          <w:szCs w:val="24"/>
        </w:rPr>
        <w:t xml:space="preserve">the sharing of information with </w:t>
      </w:r>
      <w:r w:rsidR="002E4FF7" w:rsidRPr="00CE464C">
        <w:rPr>
          <w:rFonts w:ascii="Arial" w:hAnsi="Arial" w:cs="Arial"/>
          <w:sz w:val="24"/>
          <w:szCs w:val="24"/>
        </w:rPr>
        <w:t>relevant professional colleagues. This is to enable professionals to assess the ri</w:t>
      </w:r>
      <w:r w:rsidR="00CE464C" w:rsidRPr="00CE464C">
        <w:rPr>
          <w:rFonts w:ascii="Arial" w:hAnsi="Arial" w:cs="Arial"/>
          <w:sz w:val="24"/>
          <w:szCs w:val="24"/>
        </w:rPr>
        <w:t xml:space="preserve">sk of harm </w:t>
      </w:r>
      <w:r w:rsidR="002E4FF7" w:rsidRPr="00CE464C">
        <w:rPr>
          <w:rFonts w:ascii="Arial" w:hAnsi="Arial" w:cs="Arial"/>
          <w:sz w:val="24"/>
          <w:szCs w:val="24"/>
        </w:rPr>
        <w:t>and to be confident that the adult is not being unduly influen</w:t>
      </w:r>
      <w:r w:rsidR="00CE464C" w:rsidRPr="00CE464C">
        <w:rPr>
          <w:rFonts w:ascii="Arial" w:hAnsi="Arial" w:cs="Arial"/>
          <w:sz w:val="24"/>
          <w:szCs w:val="24"/>
        </w:rPr>
        <w:t xml:space="preserve">ced, coerced or intimidated and </w:t>
      </w:r>
      <w:r w:rsidR="002E4FF7" w:rsidRPr="00CE464C">
        <w:rPr>
          <w:rFonts w:ascii="Arial" w:hAnsi="Arial" w:cs="Arial"/>
          <w:sz w:val="24"/>
          <w:szCs w:val="24"/>
        </w:rPr>
        <w:t>is aware of all the options. This will also enable professionals t</w:t>
      </w:r>
      <w:r w:rsidR="00CE464C" w:rsidRPr="00CE464C">
        <w:rPr>
          <w:rFonts w:ascii="Arial" w:hAnsi="Arial" w:cs="Arial"/>
          <w:sz w:val="24"/>
          <w:szCs w:val="24"/>
        </w:rPr>
        <w:t xml:space="preserve">o check the safety and validity </w:t>
      </w:r>
      <w:r w:rsidR="002E4FF7" w:rsidRPr="00CE464C">
        <w:rPr>
          <w:rFonts w:ascii="Arial" w:hAnsi="Arial" w:cs="Arial"/>
          <w:sz w:val="24"/>
          <w:szCs w:val="24"/>
        </w:rPr>
        <w:t xml:space="preserve">of decisions made. It </w:t>
      </w:r>
      <w:r>
        <w:rPr>
          <w:rFonts w:ascii="Arial" w:hAnsi="Arial" w:cs="Arial"/>
          <w:sz w:val="24"/>
          <w:szCs w:val="24"/>
        </w:rPr>
        <w:t>is good practice to inform the A</w:t>
      </w:r>
      <w:r w:rsidR="002E4FF7" w:rsidRPr="00CE464C">
        <w:rPr>
          <w:rFonts w:ascii="Arial" w:hAnsi="Arial" w:cs="Arial"/>
          <w:sz w:val="24"/>
          <w:szCs w:val="24"/>
        </w:rPr>
        <w:t>dult that th</w:t>
      </w:r>
      <w:r w:rsidR="00CE464C" w:rsidRPr="00CE464C">
        <w:rPr>
          <w:rFonts w:ascii="Arial" w:hAnsi="Arial" w:cs="Arial"/>
          <w:sz w:val="24"/>
          <w:szCs w:val="24"/>
        </w:rPr>
        <w:t xml:space="preserve">is action is being taken unless </w:t>
      </w:r>
      <w:r w:rsidR="002E4FF7" w:rsidRPr="00CE464C">
        <w:rPr>
          <w:rFonts w:ascii="Arial" w:hAnsi="Arial" w:cs="Arial"/>
          <w:sz w:val="24"/>
          <w:szCs w:val="24"/>
        </w:rPr>
        <w:t>doing so would increase the risk of harm.</w:t>
      </w:r>
    </w:p>
    <w:p w14:paraId="56588C51" w14:textId="77777777" w:rsidR="00631133" w:rsidRDefault="00631133" w:rsidP="002E4FF7">
      <w:pPr>
        <w:spacing w:after="0" w:line="240" w:lineRule="auto"/>
        <w:rPr>
          <w:rFonts w:ascii="Arial" w:hAnsi="Arial" w:cs="Arial"/>
          <w:sz w:val="24"/>
          <w:szCs w:val="24"/>
        </w:rPr>
      </w:pPr>
    </w:p>
    <w:p w14:paraId="1E0BEF72" w14:textId="77777777" w:rsidR="00631133" w:rsidRPr="00CE464C" w:rsidRDefault="00631133" w:rsidP="002E4FF7">
      <w:pPr>
        <w:spacing w:after="0" w:line="240" w:lineRule="auto"/>
        <w:rPr>
          <w:rFonts w:ascii="Arial" w:hAnsi="Arial" w:cs="Arial"/>
          <w:sz w:val="24"/>
          <w:szCs w:val="24"/>
        </w:rPr>
      </w:pPr>
      <w:r>
        <w:rPr>
          <w:rFonts w:ascii="Arial" w:hAnsi="Arial" w:cs="Arial"/>
          <w:sz w:val="24"/>
          <w:szCs w:val="24"/>
        </w:rPr>
        <w:t>The Police will inform the Local Authority in a timely manner if a prosecution is not proceeding in order that the Local Authority can pick up any investigation.</w:t>
      </w:r>
    </w:p>
    <w:sectPr w:rsidR="00631133" w:rsidRPr="00CE46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7C59" w14:textId="77777777" w:rsidR="00F13156" w:rsidRDefault="00F13156" w:rsidP="00F13156">
      <w:pPr>
        <w:spacing w:after="0" w:line="240" w:lineRule="auto"/>
      </w:pPr>
      <w:r>
        <w:separator/>
      </w:r>
    </w:p>
  </w:endnote>
  <w:endnote w:type="continuationSeparator" w:id="0">
    <w:p w14:paraId="5E79DD8B" w14:textId="77777777" w:rsidR="00F13156" w:rsidRDefault="00F13156" w:rsidP="00F1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AC18" w14:textId="77777777" w:rsidR="00BD43D2" w:rsidRDefault="00BD43D2" w:rsidP="00BD43D2">
    <w:pPr>
      <w:ind w:left="720"/>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FF61D3" w:rsidRPr="00C21838">
        <w:rPr>
          <w:rStyle w:val="Hyperlink"/>
          <w:i/>
          <w:iCs/>
          <w:sz w:val="16"/>
          <w:szCs w:val="16"/>
        </w:rPr>
        <w:t>www.rochdalesafeguarding.com</w:t>
      </w:r>
    </w:hyperlink>
    <w:r w:rsidR="00FF61D3">
      <w:rPr>
        <w:i/>
        <w:iCs/>
        <w:sz w:val="16"/>
        <w:szCs w:val="16"/>
      </w:rPr>
      <w:t xml:space="preserve"> </w:t>
    </w:r>
  </w:p>
  <w:p w14:paraId="475FD11C" w14:textId="77777777" w:rsidR="00F13156" w:rsidRDefault="00F1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1070" w14:textId="77777777" w:rsidR="00F13156" w:rsidRDefault="00F13156" w:rsidP="00F13156">
      <w:pPr>
        <w:spacing w:after="0" w:line="240" w:lineRule="auto"/>
      </w:pPr>
      <w:r>
        <w:separator/>
      </w:r>
    </w:p>
  </w:footnote>
  <w:footnote w:type="continuationSeparator" w:id="0">
    <w:p w14:paraId="1BD4AD9C" w14:textId="77777777" w:rsidR="00F13156" w:rsidRDefault="00F13156" w:rsidP="00F13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FC6"/>
    <w:multiLevelType w:val="hybridMultilevel"/>
    <w:tmpl w:val="363E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C1C40"/>
    <w:multiLevelType w:val="hybridMultilevel"/>
    <w:tmpl w:val="02C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D51B1"/>
    <w:multiLevelType w:val="hybridMultilevel"/>
    <w:tmpl w:val="59B2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C716A"/>
    <w:multiLevelType w:val="hybridMultilevel"/>
    <w:tmpl w:val="83F6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A51E7"/>
    <w:multiLevelType w:val="hybridMultilevel"/>
    <w:tmpl w:val="C470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093068">
    <w:abstractNumId w:val="4"/>
  </w:num>
  <w:num w:numId="2" w16cid:durableId="936838302">
    <w:abstractNumId w:val="3"/>
  </w:num>
  <w:num w:numId="3" w16cid:durableId="1936132999">
    <w:abstractNumId w:val="0"/>
  </w:num>
  <w:num w:numId="4" w16cid:durableId="1872257125">
    <w:abstractNumId w:val="1"/>
  </w:num>
  <w:num w:numId="5" w16cid:durableId="335571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F7"/>
    <w:rsid w:val="00006C08"/>
    <w:rsid w:val="000E687A"/>
    <w:rsid w:val="00181035"/>
    <w:rsid w:val="00196687"/>
    <w:rsid w:val="001F4AD5"/>
    <w:rsid w:val="00266D8F"/>
    <w:rsid w:val="002E4FF7"/>
    <w:rsid w:val="0035639B"/>
    <w:rsid w:val="00364E77"/>
    <w:rsid w:val="003678B8"/>
    <w:rsid w:val="003D5385"/>
    <w:rsid w:val="004437C5"/>
    <w:rsid w:val="0046147B"/>
    <w:rsid w:val="00560980"/>
    <w:rsid w:val="00631133"/>
    <w:rsid w:val="00633CCE"/>
    <w:rsid w:val="006946F0"/>
    <w:rsid w:val="00915C27"/>
    <w:rsid w:val="009D186F"/>
    <w:rsid w:val="00AB19B6"/>
    <w:rsid w:val="00BC5B4C"/>
    <w:rsid w:val="00BD43D2"/>
    <w:rsid w:val="00BE4865"/>
    <w:rsid w:val="00C32C0D"/>
    <w:rsid w:val="00CE43CF"/>
    <w:rsid w:val="00CE464C"/>
    <w:rsid w:val="00D328DA"/>
    <w:rsid w:val="00E2468D"/>
    <w:rsid w:val="00EE09B0"/>
    <w:rsid w:val="00F13156"/>
    <w:rsid w:val="00FF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87F6DE"/>
  <w15:docId w15:val="{0EE9DCBD-FEC4-482A-AF71-2299ADD2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FF7"/>
    <w:pPr>
      <w:ind w:left="720"/>
      <w:contextualSpacing/>
    </w:pPr>
  </w:style>
  <w:style w:type="paragraph" w:styleId="NormalWeb">
    <w:name w:val="Normal (Web)"/>
    <w:basedOn w:val="Normal"/>
    <w:uiPriority w:val="99"/>
    <w:semiHidden/>
    <w:unhideWhenUsed/>
    <w:rsid w:val="003678B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6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687"/>
    <w:rPr>
      <w:rFonts w:ascii="Tahoma" w:hAnsi="Tahoma" w:cs="Tahoma"/>
      <w:sz w:val="16"/>
      <w:szCs w:val="16"/>
    </w:rPr>
  </w:style>
  <w:style w:type="paragraph" w:styleId="Header">
    <w:name w:val="header"/>
    <w:basedOn w:val="Normal"/>
    <w:link w:val="HeaderChar"/>
    <w:uiPriority w:val="99"/>
    <w:unhideWhenUsed/>
    <w:rsid w:val="00F13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56"/>
  </w:style>
  <w:style w:type="paragraph" w:styleId="Footer">
    <w:name w:val="footer"/>
    <w:basedOn w:val="Normal"/>
    <w:link w:val="FooterChar"/>
    <w:uiPriority w:val="99"/>
    <w:unhideWhenUsed/>
    <w:rsid w:val="00F13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56"/>
  </w:style>
  <w:style w:type="character" w:styleId="Hyperlink">
    <w:name w:val="Hyperlink"/>
    <w:basedOn w:val="DefaultParagraphFont"/>
    <w:uiPriority w:val="99"/>
    <w:unhideWhenUsed/>
    <w:rsid w:val="00BD4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2910">
      <w:bodyDiv w:val="1"/>
      <w:marLeft w:val="0"/>
      <w:marRight w:val="0"/>
      <w:marTop w:val="0"/>
      <w:marBottom w:val="0"/>
      <w:divBdr>
        <w:top w:val="none" w:sz="0" w:space="0" w:color="auto"/>
        <w:left w:val="none" w:sz="0" w:space="0" w:color="auto"/>
        <w:bottom w:val="none" w:sz="0" w:space="0" w:color="auto"/>
        <w:right w:val="none" w:sz="0" w:space="0" w:color="auto"/>
      </w:divBdr>
    </w:div>
    <w:div w:id="1798331433">
      <w:bodyDiv w:val="1"/>
      <w:marLeft w:val="0"/>
      <w:marRight w:val="0"/>
      <w:marTop w:val="0"/>
      <w:marBottom w:val="0"/>
      <w:divBdr>
        <w:top w:val="none" w:sz="0" w:space="0" w:color="auto"/>
        <w:left w:val="none" w:sz="0" w:space="0" w:color="auto"/>
        <w:bottom w:val="none" w:sz="0" w:space="0" w:color="auto"/>
        <w:right w:val="none" w:sz="0" w:space="0" w:color="auto"/>
      </w:divBdr>
    </w:div>
    <w:div w:id="19125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Travis</dc:creator>
  <cp:lastModifiedBy>Carl Travis</cp:lastModifiedBy>
  <cp:revision>2</cp:revision>
  <cp:lastPrinted>2015-07-21T10:21:00Z</cp:lastPrinted>
  <dcterms:created xsi:type="dcterms:W3CDTF">2025-09-19T14:35:00Z</dcterms:created>
  <dcterms:modified xsi:type="dcterms:W3CDTF">2025-09-19T14:35:00Z</dcterms:modified>
</cp:coreProperties>
</file>