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B3A5" w14:textId="77777777" w:rsidR="00FC7176" w:rsidRPr="00480FC3" w:rsidRDefault="00C01A93" w:rsidP="00FC7176">
      <w:pPr>
        <w:ind w:left="720" w:hanging="720"/>
        <w:jc w:val="center"/>
        <w:rPr>
          <w:b/>
          <w:bCs/>
          <w:u w:val="single"/>
        </w:rPr>
      </w:pPr>
      <w:r>
        <w:rPr>
          <w:b/>
          <w:bCs/>
          <w:noProof/>
          <w:u w:val="single"/>
          <w:lang w:eastAsia="en-GB"/>
        </w:rPr>
        <w:drawing>
          <wp:anchor distT="0" distB="0" distL="114300" distR="114300" simplePos="0" relativeHeight="251658240" behindDoc="0" locked="0" layoutInCell="1" allowOverlap="1" wp14:anchorId="0E559E86" wp14:editId="05AF27CA">
            <wp:simplePos x="0" y="0"/>
            <wp:positionH relativeFrom="column">
              <wp:posOffset>4100195</wp:posOffset>
            </wp:positionH>
            <wp:positionV relativeFrom="paragraph">
              <wp:posOffset>-466725</wp:posOffset>
            </wp:positionV>
            <wp:extent cx="2042795"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2795" cy="942975"/>
                    </a:xfrm>
                    <a:prstGeom prst="rect">
                      <a:avLst/>
                    </a:prstGeom>
                  </pic:spPr>
                </pic:pic>
              </a:graphicData>
            </a:graphic>
            <wp14:sizeRelH relativeFrom="page">
              <wp14:pctWidth>0</wp14:pctWidth>
            </wp14:sizeRelH>
            <wp14:sizeRelV relativeFrom="page">
              <wp14:pctHeight>0</wp14:pctHeight>
            </wp14:sizeRelV>
          </wp:anchor>
        </w:drawing>
      </w:r>
    </w:p>
    <w:p w14:paraId="72C48317" w14:textId="77777777" w:rsidR="004B3D46" w:rsidRDefault="004B3D46" w:rsidP="00FC7176">
      <w:pPr>
        <w:rPr>
          <w:b/>
          <w:color w:val="00B0F0"/>
          <w:sz w:val="56"/>
          <w:szCs w:val="56"/>
        </w:rPr>
      </w:pPr>
    </w:p>
    <w:p w14:paraId="4E2C2EBA" w14:textId="77777777" w:rsidR="004B3D46" w:rsidRDefault="004B3D46" w:rsidP="00FC7176">
      <w:pPr>
        <w:rPr>
          <w:b/>
          <w:color w:val="00B0F0"/>
          <w:sz w:val="56"/>
          <w:szCs w:val="56"/>
        </w:rPr>
      </w:pPr>
    </w:p>
    <w:p w14:paraId="589BB76E" w14:textId="77777777" w:rsidR="004B3D46" w:rsidRDefault="004B3D46" w:rsidP="00FC7176">
      <w:pPr>
        <w:rPr>
          <w:b/>
          <w:color w:val="00B0F0"/>
          <w:sz w:val="56"/>
          <w:szCs w:val="56"/>
        </w:rPr>
      </w:pPr>
    </w:p>
    <w:p w14:paraId="6455B189" w14:textId="77777777" w:rsidR="004B3D46" w:rsidRDefault="004B3D46" w:rsidP="00FC7176">
      <w:pPr>
        <w:rPr>
          <w:b/>
          <w:color w:val="00B0F0"/>
          <w:sz w:val="56"/>
          <w:szCs w:val="56"/>
        </w:rPr>
      </w:pPr>
    </w:p>
    <w:p w14:paraId="061AD747" w14:textId="77777777" w:rsidR="004B3D46" w:rsidRDefault="004B3D46" w:rsidP="00FC7176">
      <w:pPr>
        <w:rPr>
          <w:b/>
          <w:color w:val="00B0F0"/>
          <w:sz w:val="56"/>
          <w:szCs w:val="56"/>
        </w:rPr>
      </w:pPr>
    </w:p>
    <w:p w14:paraId="6D2FDF69" w14:textId="77777777" w:rsidR="004B3D46" w:rsidRDefault="004B3D46" w:rsidP="00FC7176">
      <w:pPr>
        <w:rPr>
          <w:b/>
          <w:color w:val="00B0F0"/>
          <w:sz w:val="56"/>
          <w:szCs w:val="56"/>
        </w:rPr>
      </w:pPr>
    </w:p>
    <w:p w14:paraId="28E2AB27" w14:textId="77777777" w:rsidR="004B3D46" w:rsidRDefault="004B3D46" w:rsidP="00FC7176">
      <w:pPr>
        <w:rPr>
          <w:b/>
          <w:color w:val="00B0F0"/>
          <w:sz w:val="56"/>
          <w:szCs w:val="56"/>
        </w:rPr>
      </w:pPr>
    </w:p>
    <w:p w14:paraId="3D6437F2" w14:textId="77777777" w:rsidR="004B3D46" w:rsidRDefault="004B3D46" w:rsidP="00FC7176">
      <w:pPr>
        <w:rPr>
          <w:b/>
          <w:color w:val="00B0F0"/>
          <w:sz w:val="56"/>
          <w:szCs w:val="56"/>
        </w:rPr>
      </w:pPr>
    </w:p>
    <w:p w14:paraId="785D9588" w14:textId="1ACCC9BE" w:rsidR="00FC7176" w:rsidRPr="007903DB" w:rsidRDefault="004B3D46" w:rsidP="00FC7176">
      <w:pPr>
        <w:rPr>
          <w:b/>
          <w:color w:val="00B0F0"/>
          <w:sz w:val="56"/>
          <w:szCs w:val="56"/>
        </w:rPr>
      </w:pPr>
      <w:r>
        <w:rPr>
          <w:b/>
          <w:color w:val="00B0F0"/>
          <w:sz w:val="56"/>
          <w:szCs w:val="56"/>
        </w:rPr>
        <w:t xml:space="preserve">Safeguarding </w:t>
      </w:r>
      <w:r w:rsidR="00FC7176" w:rsidRPr="007903DB">
        <w:rPr>
          <w:b/>
          <w:color w:val="00B0F0"/>
          <w:sz w:val="56"/>
          <w:szCs w:val="56"/>
        </w:rPr>
        <w:t>Glossary</w:t>
      </w:r>
    </w:p>
    <w:p w14:paraId="393E8562" w14:textId="77777777" w:rsidR="00A81658" w:rsidRDefault="00A81658" w:rsidP="00FC7176">
      <w:pPr>
        <w:autoSpaceDE w:val="0"/>
        <w:autoSpaceDN w:val="0"/>
        <w:adjustRightInd w:val="0"/>
        <w:spacing w:before="120"/>
        <w:rPr>
          <w:b/>
          <w:bCs/>
          <w:color w:val="00B0F0"/>
          <w:sz w:val="24"/>
          <w:szCs w:val="24"/>
          <w:lang w:eastAsia="en-GB"/>
        </w:rPr>
      </w:pPr>
    </w:p>
    <w:p w14:paraId="7C327CF8" w14:textId="77777777" w:rsidR="004B3D46" w:rsidRDefault="004B3D46" w:rsidP="00FC7176">
      <w:pPr>
        <w:autoSpaceDE w:val="0"/>
        <w:autoSpaceDN w:val="0"/>
        <w:adjustRightInd w:val="0"/>
        <w:spacing w:before="120"/>
        <w:rPr>
          <w:b/>
          <w:bCs/>
          <w:color w:val="00B0F0"/>
          <w:sz w:val="24"/>
          <w:szCs w:val="24"/>
          <w:lang w:eastAsia="en-GB"/>
        </w:rPr>
      </w:pPr>
    </w:p>
    <w:p w14:paraId="39139215" w14:textId="77777777" w:rsidR="004B3D46" w:rsidRDefault="004B3D46" w:rsidP="00FC7176">
      <w:pPr>
        <w:autoSpaceDE w:val="0"/>
        <w:autoSpaceDN w:val="0"/>
        <w:adjustRightInd w:val="0"/>
        <w:spacing w:before="120"/>
        <w:rPr>
          <w:b/>
          <w:bCs/>
          <w:color w:val="00B0F0"/>
          <w:sz w:val="24"/>
          <w:szCs w:val="24"/>
          <w:lang w:eastAsia="en-GB"/>
        </w:rPr>
      </w:pPr>
    </w:p>
    <w:p w14:paraId="7FD93ECE" w14:textId="77777777" w:rsidR="004B3D46" w:rsidRDefault="004B3D46" w:rsidP="00FC7176">
      <w:pPr>
        <w:autoSpaceDE w:val="0"/>
        <w:autoSpaceDN w:val="0"/>
        <w:adjustRightInd w:val="0"/>
        <w:spacing w:before="120"/>
        <w:rPr>
          <w:b/>
          <w:bCs/>
          <w:color w:val="00B0F0"/>
          <w:sz w:val="24"/>
          <w:szCs w:val="24"/>
          <w:lang w:eastAsia="en-GB"/>
        </w:rPr>
      </w:pPr>
    </w:p>
    <w:p w14:paraId="05C8C748" w14:textId="77777777" w:rsidR="004B3D46" w:rsidRDefault="004B3D46" w:rsidP="00FC7176">
      <w:pPr>
        <w:autoSpaceDE w:val="0"/>
        <w:autoSpaceDN w:val="0"/>
        <w:adjustRightInd w:val="0"/>
        <w:spacing w:before="120"/>
        <w:rPr>
          <w:b/>
          <w:bCs/>
          <w:color w:val="00B0F0"/>
          <w:sz w:val="24"/>
          <w:szCs w:val="24"/>
          <w:lang w:eastAsia="en-GB"/>
        </w:rPr>
      </w:pPr>
    </w:p>
    <w:p w14:paraId="2B217F2D" w14:textId="77777777" w:rsidR="004B3D46" w:rsidRDefault="004B3D46" w:rsidP="00FC7176">
      <w:pPr>
        <w:autoSpaceDE w:val="0"/>
        <w:autoSpaceDN w:val="0"/>
        <w:adjustRightInd w:val="0"/>
        <w:spacing w:before="120"/>
        <w:rPr>
          <w:b/>
          <w:bCs/>
          <w:color w:val="00B0F0"/>
          <w:sz w:val="24"/>
          <w:szCs w:val="24"/>
          <w:lang w:eastAsia="en-GB"/>
        </w:rPr>
      </w:pPr>
    </w:p>
    <w:p w14:paraId="2FA48DB6" w14:textId="77777777" w:rsidR="004B3D46" w:rsidRDefault="004B3D46" w:rsidP="00FC7176">
      <w:pPr>
        <w:autoSpaceDE w:val="0"/>
        <w:autoSpaceDN w:val="0"/>
        <w:adjustRightInd w:val="0"/>
        <w:spacing w:before="120"/>
        <w:rPr>
          <w:b/>
          <w:bCs/>
          <w:color w:val="00B0F0"/>
          <w:sz w:val="24"/>
          <w:szCs w:val="24"/>
          <w:lang w:eastAsia="en-GB"/>
        </w:rPr>
      </w:pPr>
    </w:p>
    <w:p w14:paraId="058AB698" w14:textId="77777777" w:rsidR="004B3D46" w:rsidRDefault="004B3D46" w:rsidP="00FC7176">
      <w:pPr>
        <w:autoSpaceDE w:val="0"/>
        <w:autoSpaceDN w:val="0"/>
        <w:adjustRightInd w:val="0"/>
        <w:spacing w:before="120"/>
        <w:rPr>
          <w:b/>
          <w:bCs/>
          <w:color w:val="00B0F0"/>
          <w:sz w:val="24"/>
          <w:szCs w:val="24"/>
          <w:lang w:eastAsia="en-GB"/>
        </w:rPr>
      </w:pPr>
    </w:p>
    <w:p w14:paraId="452ED033" w14:textId="77777777" w:rsidR="004B3D46" w:rsidRDefault="004B3D46" w:rsidP="00FC7176">
      <w:pPr>
        <w:autoSpaceDE w:val="0"/>
        <w:autoSpaceDN w:val="0"/>
        <w:adjustRightInd w:val="0"/>
        <w:spacing w:before="120"/>
        <w:rPr>
          <w:b/>
          <w:bCs/>
          <w:color w:val="00B0F0"/>
          <w:sz w:val="24"/>
          <w:szCs w:val="24"/>
          <w:lang w:eastAsia="en-GB"/>
        </w:rPr>
      </w:pPr>
    </w:p>
    <w:p w14:paraId="10499E87" w14:textId="77777777" w:rsidR="004B3D46" w:rsidRDefault="004B3D46" w:rsidP="00FC7176">
      <w:pPr>
        <w:autoSpaceDE w:val="0"/>
        <w:autoSpaceDN w:val="0"/>
        <w:adjustRightInd w:val="0"/>
        <w:spacing w:before="120"/>
        <w:rPr>
          <w:b/>
          <w:bCs/>
          <w:color w:val="00B0F0"/>
          <w:sz w:val="24"/>
          <w:szCs w:val="24"/>
          <w:lang w:eastAsia="en-GB"/>
        </w:rPr>
      </w:pPr>
    </w:p>
    <w:p w14:paraId="5ED2C481" w14:textId="77777777" w:rsidR="004B3D46" w:rsidRDefault="004B3D46" w:rsidP="00FC7176">
      <w:pPr>
        <w:autoSpaceDE w:val="0"/>
        <w:autoSpaceDN w:val="0"/>
        <w:adjustRightInd w:val="0"/>
        <w:spacing w:before="120"/>
        <w:rPr>
          <w:b/>
          <w:bCs/>
          <w:color w:val="00B0F0"/>
          <w:sz w:val="24"/>
          <w:szCs w:val="24"/>
          <w:lang w:eastAsia="en-GB"/>
        </w:rPr>
      </w:pPr>
    </w:p>
    <w:p w14:paraId="09494922" w14:textId="77777777" w:rsidR="004B3D46" w:rsidRDefault="004B3D46" w:rsidP="00FC7176">
      <w:pPr>
        <w:autoSpaceDE w:val="0"/>
        <w:autoSpaceDN w:val="0"/>
        <w:adjustRightInd w:val="0"/>
        <w:spacing w:before="120"/>
        <w:rPr>
          <w:b/>
          <w:bCs/>
          <w:color w:val="00B0F0"/>
          <w:sz w:val="24"/>
          <w:szCs w:val="24"/>
          <w:lang w:eastAsia="en-GB"/>
        </w:rPr>
      </w:pPr>
    </w:p>
    <w:p w14:paraId="6FF874E9" w14:textId="77777777" w:rsidR="004B3D46" w:rsidRDefault="004B3D46" w:rsidP="00FC7176">
      <w:pPr>
        <w:autoSpaceDE w:val="0"/>
        <w:autoSpaceDN w:val="0"/>
        <w:adjustRightInd w:val="0"/>
        <w:spacing w:before="120"/>
        <w:rPr>
          <w:b/>
          <w:bCs/>
          <w:color w:val="00B0F0"/>
          <w:sz w:val="24"/>
          <w:szCs w:val="24"/>
          <w:lang w:eastAsia="en-GB"/>
        </w:rPr>
      </w:pPr>
    </w:p>
    <w:p w14:paraId="7AE8F982" w14:textId="77777777" w:rsidR="004B3D46" w:rsidRDefault="004B3D46" w:rsidP="00FC7176">
      <w:pPr>
        <w:autoSpaceDE w:val="0"/>
        <w:autoSpaceDN w:val="0"/>
        <w:adjustRightInd w:val="0"/>
        <w:spacing w:before="120"/>
        <w:rPr>
          <w:b/>
          <w:bCs/>
          <w:color w:val="00B0F0"/>
          <w:sz w:val="24"/>
          <w:szCs w:val="24"/>
          <w:lang w:eastAsia="en-GB"/>
        </w:rPr>
      </w:pPr>
    </w:p>
    <w:p w14:paraId="0F6B239B" w14:textId="77777777" w:rsidR="004B3D46" w:rsidRDefault="004B3D46" w:rsidP="00FC7176">
      <w:pPr>
        <w:autoSpaceDE w:val="0"/>
        <w:autoSpaceDN w:val="0"/>
        <w:adjustRightInd w:val="0"/>
        <w:spacing w:before="120"/>
        <w:rPr>
          <w:b/>
          <w:bCs/>
          <w:color w:val="00B0F0"/>
          <w:sz w:val="24"/>
          <w:szCs w:val="24"/>
          <w:lang w:eastAsia="en-GB"/>
        </w:rPr>
      </w:pPr>
    </w:p>
    <w:p w14:paraId="1E6C9868" w14:textId="77777777" w:rsidR="004B3D46" w:rsidRDefault="004B3D46" w:rsidP="00FC7176">
      <w:pPr>
        <w:autoSpaceDE w:val="0"/>
        <w:autoSpaceDN w:val="0"/>
        <w:adjustRightInd w:val="0"/>
        <w:spacing w:before="120"/>
        <w:rPr>
          <w:b/>
          <w:bCs/>
          <w:color w:val="00B0F0"/>
          <w:sz w:val="24"/>
          <w:szCs w:val="24"/>
          <w:lang w:eastAsia="en-GB"/>
        </w:rPr>
      </w:pPr>
    </w:p>
    <w:p w14:paraId="232F3ECA" w14:textId="77777777" w:rsidR="004B3D46" w:rsidRDefault="004B3D46" w:rsidP="00FC7176">
      <w:pPr>
        <w:autoSpaceDE w:val="0"/>
        <w:autoSpaceDN w:val="0"/>
        <w:adjustRightInd w:val="0"/>
        <w:spacing w:before="120"/>
        <w:rPr>
          <w:b/>
          <w:bCs/>
          <w:color w:val="00B0F0"/>
          <w:sz w:val="24"/>
          <w:szCs w:val="24"/>
          <w:lang w:eastAsia="en-GB"/>
        </w:rPr>
      </w:pPr>
    </w:p>
    <w:p w14:paraId="22B5F333" w14:textId="3F47EB68" w:rsidR="004B3D46" w:rsidRPr="004B3D46" w:rsidRDefault="004B3D46" w:rsidP="00FC7176">
      <w:pPr>
        <w:autoSpaceDE w:val="0"/>
        <w:autoSpaceDN w:val="0"/>
        <w:adjustRightInd w:val="0"/>
        <w:spacing w:before="120"/>
        <w:rPr>
          <w:sz w:val="24"/>
          <w:szCs w:val="24"/>
          <w:lang w:eastAsia="en-GB"/>
        </w:rPr>
      </w:pPr>
      <w:r w:rsidRPr="004B3D46">
        <w:rPr>
          <w:sz w:val="24"/>
          <w:szCs w:val="24"/>
          <w:lang w:eastAsia="en-GB"/>
        </w:rPr>
        <w:t>Reviewed: September 2025</w:t>
      </w:r>
    </w:p>
    <w:p w14:paraId="2EF703FC" w14:textId="50098B8B" w:rsidR="004B3D46" w:rsidRPr="004B3D46" w:rsidRDefault="004B3D46" w:rsidP="00FC7176">
      <w:pPr>
        <w:autoSpaceDE w:val="0"/>
        <w:autoSpaceDN w:val="0"/>
        <w:adjustRightInd w:val="0"/>
        <w:spacing w:before="120"/>
        <w:rPr>
          <w:sz w:val="24"/>
          <w:szCs w:val="24"/>
          <w:lang w:eastAsia="en-GB"/>
        </w:rPr>
      </w:pPr>
      <w:r w:rsidRPr="004B3D46">
        <w:rPr>
          <w:sz w:val="24"/>
          <w:szCs w:val="24"/>
          <w:lang w:eastAsia="en-GB"/>
        </w:rPr>
        <w:t>Review date: September 2027</w:t>
      </w:r>
    </w:p>
    <w:p w14:paraId="2E8FC78F" w14:textId="41B745A1" w:rsidR="00FC7176" w:rsidRPr="006F77E0" w:rsidRDefault="00FC7176" w:rsidP="00FC7176">
      <w:pPr>
        <w:autoSpaceDE w:val="0"/>
        <w:autoSpaceDN w:val="0"/>
        <w:adjustRightInd w:val="0"/>
        <w:spacing w:before="120"/>
        <w:rPr>
          <w:sz w:val="24"/>
          <w:szCs w:val="24"/>
          <w:lang w:eastAsia="en-GB"/>
        </w:rPr>
      </w:pPr>
      <w:r w:rsidRPr="006F77E0">
        <w:rPr>
          <w:b/>
          <w:bCs/>
          <w:color w:val="00B0F0"/>
          <w:sz w:val="24"/>
          <w:szCs w:val="24"/>
          <w:lang w:eastAsia="en-GB"/>
        </w:rPr>
        <w:lastRenderedPageBreak/>
        <w:t>Abuse:</w:t>
      </w:r>
      <w:r w:rsidRPr="006F77E0">
        <w:rPr>
          <w:b/>
          <w:bCs/>
          <w:sz w:val="24"/>
          <w:szCs w:val="24"/>
          <w:lang w:eastAsia="en-GB"/>
        </w:rPr>
        <w:t xml:space="preserve"> </w:t>
      </w:r>
    </w:p>
    <w:p w14:paraId="5CE79350" w14:textId="77777777" w:rsidR="000104FF" w:rsidRPr="000104FF" w:rsidRDefault="00FC7176" w:rsidP="000104FF">
      <w:pPr>
        <w:autoSpaceDE w:val="0"/>
        <w:autoSpaceDN w:val="0"/>
        <w:adjustRightInd w:val="0"/>
        <w:spacing w:before="120"/>
        <w:ind w:left="720"/>
        <w:rPr>
          <w:i/>
          <w:sz w:val="24"/>
          <w:szCs w:val="24"/>
          <w:lang w:eastAsia="en-GB"/>
        </w:rPr>
      </w:pPr>
      <w:r w:rsidRPr="006F77E0">
        <w:rPr>
          <w:i/>
          <w:sz w:val="24"/>
          <w:szCs w:val="24"/>
          <w:lang w:eastAsia="en-GB"/>
        </w:rPr>
        <w:t xml:space="preserve">includes physical, sexual, emotional, psychological, financial, material, neglect, acts of omission, </w:t>
      </w:r>
      <w:r w:rsidR="00D91953">
        <w:rPr>
          <w:i/>
          <w:sz w:val="24"/>
          <w:szCs w:val="24"/>
          <w:lang w:eastAsia="en-GB"/>
        </w:rPr>
        <w:t xml:space="preserve">discriminatory </w:t>
      </w:r>
      <w:r w:rsidR="00D91953" w:rsidRPr="001279FE">
        <w:rPr>
          <w:i/>
          <w:sz w:val="24"/>
          <w:szCs w:val="24"/>
          <w:lang w:eastAsia="en-GB"/>
        </w:rPr>
        <w:t>and organisational</w:t>
      </w:r>
      <w:r w:rsidRPr="001279FE">
        <w:rPr>
          <w:i/>
          <w:sz w:val="24"/>
          <w:szCs w:val="24"/>
          <w:lang w:eastAsia="en-GB"/>
        </w:rPr>
        <w:t xml:space="preserve"> abuse</w:t>
      </w:r>
      <w:r w:rsidRPr="006F77E0">
        <w:rPr>
          <w:i/>
          <w:sz w:val="24"/>
          <w:szCs w:val="24"/>
          <w:lang w:eastAsia="en-GB"/>
        </w:rPr>
        <w:t>.</w:t>
      </w:r>
    </w:p>
    <w:p w14:paraId="3B0B4026" w14:textId="77777777" w:rsidR="006F5B4A" w:rsidRDefault="006F5B4A" w:rsidP="00FC7176">
      <w:pPr>
        <w:autoSpaceDE w:val="0"/>
        <w:autoSpaceDN w:val="0"/>
        <w:adjustRightInd w:val="0"/>
        <w:spacing w:before="120"/>
        <w:rPr>
          <w:b/>
          <w:bCs/>
          <w:color w:val="00B0F0"/>
          <w:sz w:val="24"/>
          <w:szCs w:val="24"/>
          <w:lang w:eastAsia="en-GB"/>
        </w:rPr>
      </w:pPr>
      <w:r>
        <w:rPr>
          <w:b/>
          <w:bCs/>
          <w:color w:val="00B0F0"/>
          <w:sz w:val="24"/>
          <w:szCs w:val="24"/>
          <w:lang w:eastAsia="en-GB"/>
        </w:rPr>
        <w:t>Action Fraud</w:t>
      </w:r>
    </w:p>
    <w:p w14:paraId="39A8D4B6" w14:textId="77777777" w:rsidR="006F5B4A" w:rsidRPr="006F5B4A" w:rsidRDefault="006F5B4A" w:rsidP="006F5B4A">
      <w:pPr>
        <w:autoSpaceDE w:val="0"/>
        <w:autoSpaceDN w:val="0"/>
        <w:adjustRightInd w:val="0"/>
        <w:spacing w:before="120"/>
        <w:ind w:left="720"/>
        <w:rPr>
          <w:bCs/>
          <w:i/>
          <w:sz w:val="24"/>
          <w:szCs w:val="24"/>
          <w:lang w:eastAsia="en-GB"/>
        </w:rPr>
      </w:pPr>
      <w:r w:rsidRPr="006F5B4A">
        <w:rPr>
          <w:bCs/>
          <w:i/>
          <w:sz w:val="24"/>
          <w:szCs w:val="24"/>
          <w:lang w:eastAsia="en-GB"/>
        </w:rPr>
        <w:t>Action Fraud is the UK’s national reporting centre for fraud and cybercrime where you should report fraud if you have been scammed,</w:t>
      </w:r>
      <w:r>
        <w:rPr>
          <w:bCs/>
          <w:i/>
          <w:sz w:val="24"/>
          <w:szCs w:val="24"/>
          <w:lang w:eastAsia="en-GB"/>
        </w:rPr>
        <w:t xml:space="preserve"> defrauded or experienced cyber</w:t>
      </w:r>
      <w:r w:rsidRPr="006F5B4A">
        <w:rPr>
          <w:bCs/>
          <w:i/>
          <w:sz w:val="24"/>
          <w:szCs w:val="24"/>
          <w:lang w:eastAsia="en-GB"/>
        </w:rPr>
        <w:t>crime in England, Wales and Northern Ireland.</w:t>
      </w:r>
    </w:p>
    <w:p w14:paraId="1CF51AF8"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ADASS (Association of Directors of Adult Social Services):</w:t>
      </w:r>
      <w:r w:rsidRPr="006F77E0">
        <w:rPr>
          <w:b/>
          <w:bCs/>
          <w:sz w:val="24"/>
          <w:szCs w:val="24"/>
          <w:lang w:eastAsia="en-GB"/>
        </w:rPr>
        <w:t xml:space="preserve"> </w:t>
      </w:r>
    </w:p>
    <w:p w14:paraId="02184F33"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is the natio</w:t>
      </w:r>
      <w:r w:rsidR="00A9545F">
        <w:rPr>
          <w:i/>
          <w:sz w:val="24"/>
          <w:szCs w:val="24"/>
          <w:lang w:eastAsia="en-GB"/>
        </w:rPr>
        <w:t>nal leadership association for Directors of local authority Adult Social Care S</w:t>
      </w:r>
      <w:r w:rsidRPr="006F77E0">
        <w:rPr>
          <w:i/>
          <w:sz w:val="24"/>
          <w:szCs w:val="24"/>
          <w:lang w:eastAsia="en-GB"/>
        </w:rPr>
        <w:t>ervices.</w:t>
      </w:r>
    </w:p>
    <w:p w14:paraId="79A3065B" w14:textId="77777777" w:rsidR="00FC7176" w:rsidRPr="006F77E0" w:rsidRDefault="00DF663D" w:rsidP="00FC7176">
      <w:pPr>
        <w:autoSpaceDE w:val="0"/>
        <w:autoSpaceDN w:val="0"/>
        <w:adjustRightInd w:val="0"/>
        <w:spacing w:before="120"/>
        <w:rPr>
          <w:b/>
          <w:bCs/>
          <w:sz w:val="24"/>
          <w:szCs w:val="24"/>
          <w:lang w:eastAsia="en-GB"/>
        </w:rPr>
      </w:pPr>
      <w:r>
        <w:rPr>
          <w:b/>
          <w:bCs/>
          <w:color w:val="00B0F0"/>
          <w:sz w:val="24"/>
          <w:szCs w:val="24"/>
          <w:lang w:eastAsia="en-GB"/>
        </w:rPr>
        <w:t>Adult with care and support needs</w:t>
      </w:r>
      <w:r w:rsidR="00FC7176" w:rsidRPr="006F77E0">
        <w:rPr>
          <w:b/>
          <w:bCs/>
          <w:color w:val="00B0F0"/>
          <w:sz w:val="24"/>
          <w:szCs w:val="24"/>
          <w:lang w:eastAsia="en-GB"/>
        </w:rPr>
        <w:t>:</w:t>
      </w:r>
      <w:r w:rsidR="00FC7176" w:rsidRPr="006F77E0">
        <w:rPr>
          <w:b/>
          <w:bCs/>
          <w:sz w:val="24"/>
          <w:szCs w:val="24"/>
          <w:lang w:eastAsia="en-GB"/>
        </w:rPr>
        <w:t xml:space="preserve"> </w:t>
      </w:r>
    </w:p>
    <w:p w14:paraId="7E37BF0D" w14:textId="77777777" w:rsidR="00FC7176" w:rsidRPr="006F77E0" w:rsidRDefault="00FC7176" w:rsidP="00DF663D">
      <w:pPr>
        <w:autoSpaceDE w:val="0"/>
        <w:autoSpaceDN w:val="0"/>
        <w:adjustRightInd w:val="0"/>
        <w:spacing w:before="120"/>
        <w:ind w:left="720"/>
        <w:rPr>
          <w:i/>
          <w:sz w:val="24"/>
          <w:szCs w:val="24"/>
          <w:lang w:eastAsia="en-GB"/>
        </w:rPr>
      </w:pPr>
      <w:r w:rsidRPr="00A81658">
        <w:rPr>
          <w:i/>
          <w:sz w:val="24"/>
          <w:szCs w:val="24"/>
          <w:lang w:eastAsia="en-GB"/>
        </w:rPr>
        <w:t>means adults who need community care service</w:t>
      </w:r>
      <w:r w:rsidR="00DF663D" w:rsidRPr="00A81658">
        <w:rPr>
          <w:i/>
          <w:sz w:val="24"/>
          <w:szCs w:val="24"/>
          <w:lang w:eastAsia="en-GB"/>
        </w:rPr>
        <w:t>, irrespective of whether they receive these services,</w:t>
      </w:r>
      <w:r w:rsidRPr="00A81658">
        <w:rPr>
          <w:i/>
          <w:sz w:val="24"/>
          <w:szCs w:val="24"/>
          <w:lang w:eastAsia="en-GB"/>
        </w:rPr>
        <w:t xml:space="preserve"> because of mental or other disability, age or illness and who are, or may be unable, to take care</w:t>
      </w:r>
      <w:r w:rsidRPr="006F77E0">
        <w:rPr>
          <w:i/>
          <w:sz w:val="24"/>
          <w:szCs w:val="24"/>
          <w:lang w:eastAsia="en-GB"/>
        </w:rPr>
        <w:t xml:space="preserve"> of themselves against significant harm or exploitation. The term replaces ‘vulnerable adult’.</w:t>
      </w:r>
    </w:p>
    <w:p w14:paraId="3BA95F84" w14:textId="77777777" w:rsidR="000104FF" w:rsidRDefault="000104FF" w:rsidP="00FC7176">
      <w:pPr>
        <w:autoSpaceDE w:val="0"/>
        <w:autoSpaceDN w:val="0"/>
        <w:adjustRightInd w:val="0"/>
        <w:spacing w:before="120"/>
        <w:rPr>
          <w:b/>
          <w:bCs/>
          <w:color w:val="00B0F0"/>
          <w:sz w:val="24"/>
          <w:szCs w:val="24"/>
          <w:lang w:eastAsia="en-GB"/>
        </w:rPr>
      </w:pPr>
      <w:r>
        <w:rPr>
          <w:b/>
          <w:bCs/>
          <w:color w:val="00B0F0"/>
          <w:sz w:val="24"/>
          <w:szCs w:val="24"/>
          <w:lang w:eastAsia="en-GB"/>
        </w:rPr>
        <w:t>Adverse Childhood Experiences (ACEs)</w:t>
      </w:r>
    </w:p>
    <w:p w14:paraId="6BC2264A" w14:textId="77777777" w:rsidR="000104FF" w:rsidRPr="000104FF" w:rsidRDefault="00806609" w:rsidP="00806609">
      <w:pPr>
        <w:autoSpaceDE w:val="0"/>
        <w:autoSpaceDN w:val="0"/>
        <w:adjustRightInd w:val="0"/>
        <w:spacing w:before="120"/>
        <w:ind w:left="720"/>
        <w:rPr>
          <w:bCs/>
          <w:i/>
          <w:sz w:val="24"/>
          <w:szCs w:val="24"/>
          <w:lang w:eastAsia="en-GB"/>
        </w:rPr>
      </w:pPr>
      <w:r w:rsidRPr="00806609">
        <w:rPr>
          <w:bCs/>
          <w:i/>
          <w:sz w:val="24"/>
          <w:szCs w:val="24"/>
          <w:lang w:eastAsia="en-GB"/>
        </w:rPr>
        <w:t>Adverse Childhood Experiences, (ACEs) are stressful or traumatic experiences that can have a huge impact on children and young people throughout their lives.</w:t>
      </w:r>
    </w:p>
    <w:p w14:paraId="1243CED6"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Advocacy:</w:t>
      </w:r>
      <w:r w:rsidRPr="006F77E0">
        <w:rPr>
          <w:b/>
          <w:bCs/>
          <w:sz w:val="24"/>
          <w:szCs w:val="24"/>
          <w:lang w:eastAsia="en-GB"/>
        </w:rPr>
        <w:t xml:space="preserve"> </w:t>
      </w:r>
    </w:p>
    <w:p w14:paraId="4E629539" w14:textId="77777777" w:rsidR="00980753" w:rsidRPr="00D91953" w:rsidRDefault="00FC7176" w:rsidP="00D91953">
      <w:pPr>
        <w:autoSpaceDE w:val="0"/>
        <w:autoSpaceDN w:val="0"/>
        <w:adjustRightInd w:val="0"/>
        <w:spacing w:before="120"/>
        <w:ind w:left="720"/>
        <w:rPr>
          <w:i/>
          <w:sz w:val="24"/>
          <w:szCs w:val="24"/>
          <w:lang w:eastAsia="en-GB"/>
        </w:rPr>
      </w:pPr>
      <w:r w:rsidRPr="006F77E0">
        <w:rPr>
          <w:i/>
          <w:sz w:val="24"/>
          <w:szCs w:val="24"/>
          <w:lang w:eastAsia="en-GB"/>
        </w:rPr>
        <w:t>is taking action to help people say what they want, secure their rights, represent their interests and obtain services they need.</w:t>
      </w:r>
    </w:p>
    <w:p w14:paraId="37038F5D" w14:textId="77777777" w:rsidR="00980753" w:rsidRPr="00F03E6A" w:rsidRDefault="00980753" w:rsidP="00FC7176">
      <w:pPr>
        <w:pStyle w:val="Default"/>
        <w:spacing w:before="120"/>
        <w:rPr>
          <w:rFonts w:ascii="Arial" w:hAnsi="Arial" w:cs="Arial"/>
          <w:b/>
          <w:color w:val="00B0F0"/>
          <w:lang w:eastAsia="en-GB"/>
        </w:rPr>
      </w:pPr>
      <w:r w:rsidRPr="00F03E6A">
        <w:rPr>
          <w:rFonts w:ascii="Arial" w:hAnsi="Arial" w:cs="Arial"/>
          <w:b/>
          <w:color w:val="00B0F0"/>
          <w:lang w:eastAsia="en-GB"/>
        </w:rPr>
        <w:t>Allegations Management Lead (AML)</w:t>
      </w:r>
      <w:r w:rsidR="00A81905">
        <w:rPr>
          <w:rFonts w:ascii="Arial" w:hAnsi="Arial" w:cs="Arial"/>
          <w:b/>
          <w:color w:val="00B0F0"/>
          <w:lang w:eastAsia="en-GB"/>
        </w:rPr>
        <w:t>:</w:t>
      </w:r>
    </w:p>
    <w:p w14:paraId="1E9FAC98" w14:textId="77777777" w:rsidR="00980753" w:rsidRPr="00A81658" w:rsidRDefault="00980753" w:rsidP="00D91953">
      <w:pPr>
        <w:autoSpaceDE w:val="0"/>
        <w:autoSpaceDN w:val="0"/>
        <w:adjustRightInd w:val="0"/>
        <w:ind w:left="720"/>
        <w:rPr>
          <w:rFonts w:eastAsiaTheme="minorHAnsi"/>
          <w:i/>
          <w:sz w:val="24"/>
          <w:szCs w:val="24"/>
        </w:rPr>
      </w:pPr>
      <w:r w:rsidRPr="00F03E6A">
        <w:rPr>
          <w:rFonts w:eastAsiaTheme="minorHAnsi"/>
          <w:i/>
          <w:sz w:val="24"/>
          <w:szCs w:val="24"/>
        </w:rPr>
        <w:t xml:space="preserve">The AML has the </w:t>
      </w:r>
      <w:r w:rsidRPr="00F03E6A">
        <w:rPr>
          <w:rFonts w:eastAsiaTheme="minorHAnsi"/>
          <w:i/>
          <w:iCs/>
          <w:sz w:val="24"/>
          <w:szCs w:val="24"/>
        </w:rPr>
        <w:t xml:space="preserve">overall </w:t>
      </w:r>
      <w:r w:rsidRPr="00F03E6A">
        <w:rPr>
          <w:rFonts w:eastAsiaTheme="minorHAnsi"/>
          <w:i/>
          <w:sz w:val="24"/>
          <w:szCs w:val="24"/>
        </w:rPr>
        <w:t xml:space="preserve">responsibility to oversee the Allegations </w:t>
      </w:r>
      <w:r w:rsidRPr="00A81658">
        <w:rPr>
          <w:rFonts w:eastAsiaTheme="minorHAnsi"/>
          <w:i/>
          <w:sz w:val="24"/>
          <w:szCs w:val="24"/>
        </w:rPr>
        <w:t>Management process, and to provide advice and guidance to Safeguarding Leads, Employers, and Voluntary Organisations who oversee those professionals</w:t>
      </w:r>
      <w:r w:rsidR="00CA436C" w:rsidRPr="00A81658">
        <w:rPr>
          <w:rFonts w:eastAsiaTheme="minorHAnsi"/>
          <w:i/>
          <w:sz w:val="24"/>
          <w:szCs w:val="24"/>
        </w:rPr>
        <w:t>, workers and volunteers</w:t>
      </w:r>
      <w:r w:rsidRPr="00A81658">
        <w:rPr>
          <w:rFonts w:eastAsiaTheme="minorHAnsi"/>
          <w:i/>
          <w:sz w:val="24"/>
          <w:szCs w:val="24"/>
        </w:rPr>
        <w:t xml:space="preserve"> that work with Adults with care and support needs.  </w:t>
      </w:r>
    </w:p>
    <w:p w14:paraId="6EACF378" w14:textId="77777777" w:rsidR="00FC7176" w:rsidRPr="00A81658" w:rsidRDefault="00FC7176" w:rsidP="00FC7176">
      <w:pPr>
        <w:pStyle w:val="Default"/>
        <w:spacing w:before="120"/>
        <w:rPr>
          <w:rFonts w:ascii="Arial" w:hAnsi="Arial" w:cs="Arial"/>
          <w:lang w:eastAsia="en-GB"/>
        </w:rPr>
      </w:pPr>
      <w:r w:rsidRPr="00A81658">
        <w:rPr>
          <w:rFonts w:ascii="Arial" w:hAnsi="Arial" w:cs="Arial"/>
          <w:b/>
          <w:color w:val="00B0F0"/>
          <w:lang w:eastAsia="en-GB"/>
        </w:rPr>
        <w:t>Appropriate Adult</w:t>
      </w:r>
      <w:r w:rsidRPr="00A81658">
        <w:rPr>
          <w:rFonts w:ascii="Arial" w:hAnsi="Arial" w:cs="Arial"/>
          <w:color w:val="00B0F0"/>
          <w:lang w:eastAsia="en-GB"/>
        </w:rPr>
        <w:t>:</w:t>
      </w:r>
      <w:r w:rsidRPr="00A81658">
        <w:rPr>
          <w:rFonts w:ascii="Arial" w:hAnsi="Arial" w:cs="Arial"/>
          <w:lang w:eastAsia="en-GB"/>
        </w:rPr>
        <w:t xml:space="preserve"> </w:t>
      </w:r>
    </w:p>
    <w:p w14:paraId="7C0541E5" w14:textId="77777777" w:rsidR="00A81905" w:rsidRPr="00A81658" w:rsidRDefault="00A81905" w:rsidP="006710F6">
      <w:pPr>
        <w:autoSpaceDE w:val="0"/>
        <w:autoSpaceDN w:val="0"/>
        <w:adjustRightInd w:val="0"/>
        <w:spacing w:before="120"/>
        <w:ind w:left="720"/>
        <w:rPr>
          <w:bCs/>
          <w:i/>
          <w:sz w:val="24"/>
          <w:szCs w:val="24"/>
          <w:lang w:eastAsia="en-GB"/>
        </w:rPr>
      </w:pPr>
      <w:r w:rsidRPr="00A81658">
        <w:rPr>
          <w:bCs/>
          <w:i/>
          <w:sz w:val="24"/>
          <w:szCs w:val="24"/>
          <w:lang w:eastAsia="en-GB"/>
        </w:rPr>
        <w:t xml:space="preserve">The role of the appropriate adult is to safeguard the interests, rights, entitlements and welfare of children and vulnerable people who are suspected of a criminal offence, by ensuring that they are treated in a fair and just manner and are able to participate effectively. </w:t>
      </w:r>
    </w:p>
    <w:p w14:paraId="70BDDF68" w14:textId="77777777" w:rsidR="00AB2D9B" w:rsidRPr="00A81658" w:rsidRDefault="00AB2D9B" w:rsidP="00FC7176">
      <w:pPr>
        <w:autoSpaceDE w:val="0"/>
        <w:autoSpaceDN w:val="0"/>
        <w:adjustRightInd w:val="0"/>
        <w:spacing w:before="120"/>
        <w:rPr>
          <w:b/>
          <w:bCs/>
          <w:color w:val="00B0F0"/>
          <w:sz w:val="24"/>
          <w:szCs w:val="24"/>
          <w:lang w:eastAsia="en-GB"/>
        </w:rPr>
      </w:pPr>
      <w:r w:rsidRPr="00A81658">
        <w:rPr>
          <w:b/>
          <w:bCs/>
          <w:color w:val="00B0F0"/>
          <w:sz w:val="24"/>
          <w:szCs w:val="24"/>
          <w:lang w:eastAsia="en-GB"/>
        </w:rPr>
        <w:t>Asset based Approach</w:t>
      </w:r>
      <w:r w:rsidR="00A81905" w:rsidRPr="00A81658">
        <w:rPr>
          <w:b/>
          <w:bCs/>
          <w:color w:val="00B0F0"/>
          <w:sz w:val="24"/>
          <w:szCs w:val="24"/>
          <w:lang w:eastAsia="en-GB"/>
        </w:rPr>
        <w:t>:</w:t>
      </w:r>
    </w:p>
    <w:p w14:paraId="3F30844E" w14:textId="77777777" w:rsidR="00A81658" w:rsidRPr="006F5B4A" w:rsidRDefault="00AB2D9B" w:rsidP="006F5B4A">
      <w:pPr>
        <w:autoSpaceDE w:val="0"/>
        <w:autoSpaceDN w:val="0"/>
        <w:adjustRightInd w:val="0"/>
        <w:ind w:left="720"/>
        <w:rPr>
          <w:b/>
          <w:bCs/>
          <w:i/>
          <w:sz w:val="24"/>
          <w:szCs w:val="24"/>
          <w:lang w:eastAsia="en-GB"/>
        </w:rPr>
      </w:pPr>
      <w:r w:rsidRPr="00A81658">
        <w:rPr>
          <w:i/>
          <w:sz w:val="24"/>
          <w:szCs w:val="24"/>
          <w:shd w:val="clear" w:color="auto" w:fill="FFFFFF"/>
        </w:rPr>
        <w:t>Assets based approaches are</w:t>
      </w:r>
      <w:r w:rsidRPr="00F03E6A">
        <w:rPr>
          <w:i/>
          <w:sz w:val="24"/>
          <w:szCs w:val="24"/>
          <w:shd w:val="clear" w:color="auto" w:fill="FFFFFF"/>
        </w:rPr>
        <w:t xml:space="preserve"> an integral part of community development in the sense that they are concerned with facilitating people and communities to come together to achieve positive change using their own knowledge, skills and lived experience of the issues they encounter in their own lives. They recognise that positive health and social outcomes will not be achieved by maintaining a 'doing to' culture and respect that meaningful social change will only occur when people and communities have the opportunities and facility to control and manage their own futures. In community development terms, assets based approaches recognise and build on a combination of the human, social and physical capital that exists within local communities.</w:t>
      </w:r>
    </w:p>
    <w:p w14:paraId="435070FD" w14:textId="77777777" w:rsidR="00FC7176" w:rsidRDefault="00FC7176" w:rsidP="00FC7176">
      <w:pPr>
        <w:autoSpaceDE w:val="0"/>
        <w:autoSpaceDN w:val="0"/>
        <w:adjustRightInd w:val="0"/>
        <w:spacing w:before="120"/>
        <w:rPr>
          <w:b/>
          <w:bCs/>
          <w:color w:val="00B0F0"/>
          <w:sz w:val="24"/>
          <w:szCs w:val="24"/>
          <w:lang w:eastAsia="en-GB"/>
        </w:rPr>
      </w:pPr>
      <w:r>
        <w:rPr>
          <w:b/>
          <w:bCs/>
          <w:color w:val="00B0F0"/>
          <w:sz w:val="24"/>
          <w:szCs w:val="24"/>
          <w:lang w:eastAsia="en-GB"/>
        </w:rPr>
        <w:lastRenderedPageBreak/>
        <w:t>Assisted Suicide:</w:t>
      </w:r>
    </w:p>
    <w:p w14:paraId="000B6CC9" w14:textId="77777777" w:rsidR="00FC7176" w:rsidRPr="00DF77FF" w:rsidRDefault="00FC7176" w:rsidP="00DF77FF">
      <w:pPr>
        <w:autoSpaceDE w:val="0"/>
        <w:autoSpaceDN w:val="0"/>
        <w:adjustRightInd w:val="0"/>
        <w:ind w:left="720"/>
        <w:rPr>
          <w:i/>
          <w:sz w:val="24"/>
          <w:szCs w:val="24"/>
        </w:rPr>
      </w:pPr>
      <w:r w:rsidRPr="00DF77FF">
        <w:rPr>
          <w:i/>
          <w:sz w:val="24"/>
          <w:szCs w:val="24"/>
        </w:rPr>
        <w:t>Situations when a person may express a wish to die may include: people with life threatening illnesses approaching the end of life; those with progressive irreversible conditions who predict a future situation in which they perceive that their life as being extremely poor with no potential for improvement; those with mental health and learning disability issues for whom continuing to live feels like a major challenge; individuals coping with complex debilitating or multiple long-term conditions.</w:t>
      </w:r>
    </w:p>
    <w:p w14:paraId="51590A73" w14:textId="77777777" w:rsidR="00FC7176" w:rsidRPr="00DF77FF" w:rsidRDefault="00FC7176" w:rsidP="00DF77FF">
      <w:pPr>
        <w:autoSpaceDE w:val="0"/>
        <w:autoSpaceDN w:val="0"/>
        <w:adjustRightInd w:val="0"/>
        <w:spacing w:before="80" w:after="40"/>
        <w:ind w:left="720"/>
        <w:rPr>
          <w:i/>
          <w:sz w:val="24"/>
          <w:szCs w:val="24"/>
        </w:rPr>
      </w:pPr>
      <w:r w:rsidRPr="00DF77FF">
        <w:rPr>
          <w:i/>
          <w:sz w:val="24"/>
          <w:szCs w:val="24"/>
        </w:rPr>
        <w:t xml:space="preserve">The Local Authority has a duty to investigate a proposed assisted suicide where the individual concerned is </w:t>
      </w:r>
      <w:r w:rsidR="00A81905">
        <w:rPr>
          <w:i/>
          <w:sz w:val="24"/>
          <w:szCs w:val="24"/>
        </w:rPr>
        <w:t>considered to be an Adult</w:t>
      </w:r>
      <w:r w:rsidRPr="00DF77FF">
        <w:rPr>
          <w:i/>
          <w:sz w:val="24"/>
          <w:szCs w:val="24"/>
        </w:rPr>
        <w:t xml:space="preserve"> as defined by the Care Act (2015). </w:t>
      </w:r>
    </w:p>
    <w:p w14:paraId="5FF2B6CB" w14:textId="77777777" w:rsidR="00FC7176" w:rsidRPr="00A81658" w:rsidRDefault="00A81905" w:rsidP="00FC7176">
      <w:pPr>
        <w:autoSpaceDE w:val="0"/>
        <w:autoSpaceDN w:val="0"/>
        <w:adjustRightInd w:val="0"/>
        <w:spacing w:before="120"/>
        <w:rPr>
          <w:b/>
          <w:bCs/>
          <w:sz w:val="24"/>
          <w:szCs w:val="24"/>
          <w:lang w:eastAsia="en-GB"/>
        </w:rPr>
      </w:pPr>
      <w:r>
        <w:rPr>
          <w:b/>
          <w:bCs/>
          <w:color w:val="00B0F0"/>
          <w:sz w:val="24"/>
          <w:szCs w:val="24"/>
          <w:lang w:eastAsia="en-GB"/>
        </w:rPr>
        <w:t xml:space="preserve">Best </w:t>
      </w:r>
      <w:r w:rsidRPr="00A81658">
        <w:rPr>
          <w:b/>
          <w:bCs/>
          <w:color w:val="00B0F0"/>
          <w:sz w:val="24"/>
          <w:szCs w:val="24"/>
          <w:lang w:eastAsia="en-GB"/>
        </w:rPr>
        <w:t>Interest Decision</w:t>
      </w:r>
      <w:r w:rsidR="00FC7176" w:rsidRPr="00A81658">
        <w:rPr>
          <w:b/>
          <w:bCs/>
          <w:color w:val="00B0F0"/>
          <w:sz w:val="24"/>
          <w:szCs w:val="24"/>
          <w:lang w:eastAsia="en-GB"/>
        </w:rPr>
        <w:t>:</w:t>
      </w:r>
      <w:r w:rsidR="00FC7176" w:rsidRPr="00A81658">
        <w:rPr>
          <w:b/>
          <w:bCs/>
          <w:sz w:val="24"/>
          <w:szCs w:val="24"/>
          <w:lang w:eastAsia="en-GB"/>
        </w:rPr>
        <w:t xml:space="preserve"> </w:t>
      </w:r>
    </w:p>
    <w:p w14:paraId="7D5B6920" w14:textId="77777777" w:rsidR="00FC7176" w:rsidRPr="00A81658" w:rsidRDefault="00FC7176" w:rsidP="00FC7176">
      <w:pPr>
        <w:autoSpaceDE w:val="0"/>
        <w:autoSpaceDN w:val="0"/>
        <w:adjustRightInd w:val="0"/>
        <w:spacing w:before="120"/>
        <w:ind w:left="720"/>
        <w:rPr>
          <w:b/>
          <w:bCs/>
          <w:i/>
          <w:sz w:val="24"/>
          <w:szCs w:val="24"/>
          <w:lang w:eastAsia="en-GB"/>
        </w:rPr>
      </w:pPr>
      <w:r w:rsidRPr="00A81658">
        <w:rPr>
          <w:bCs/>
          <w:i/>
          <w:sz w:val="24"/>
          <w:szCs w:val="24"/>
          <w:lang w:eastAsia="en-GB"/>
        </w:rPr>
        <w:t>is held when</w:t>
      </w:r>
      <w:r w:rsidRPr="00A81658">
        <w:rPr>
          <w:b/>
          <w:bCs/>
          <w:i/>
          <w:sz w:val="24"/>
          <w:szCs w:val="24"/>
          <w:lang w:eastAsia="en-GB"/>
        </w:rPr>
        <w:t xml:space="preserve"> </w:t>
      </w:r>
      <w:r w:rsidRPr="00A81658">
        <w:rPr>
          <w:i/>
          <w:sz w:val="24"/>
          <w:szCs w:val="24"/>
        </w:rPr>
        <w:t>a person lacks mental capacity to make a particular decision in order that a decision is made in the person’s best interests</w:t>
      </w:r>
      <w:r w:rsidR="00A81905" w:rsidRPr="00A81658">
        <w:rPr>
          <w:i/>
          <w:sz w:val="24"/>
          <w:szCs w:val="24"/>
        </w:rPr>
        <w:t>,</w:t>
      </w:r>
      <w:r w:rsidRPr="00A81658">
        <w:rPr>
          <w:i/>
          <w:sz w:val="24"/>
          <w:szCs w:val="24"/>
        </w:rPr>
        <w:t xml:space="preserve"> which is one of the principles of the Mental Capacity Act 2005.</w:t>
      </w:r>
    </w:p>
    <w:p w14:paraId="36DCF998" w14:textId="77777777" w:rsidR="00FC7176" w:rsidRPr="00A81658" w:rsidRDefault="00FC7176" w:rsidP="00FC7176">
      <w:pPr>
        <w:autoSpaceDE w:val="0"/>
        <w:autoSpaceDN w:val="0"/>
        <w:adjustRightInd w:val="0"/>
        <w:spacing w:before="120"/>
        <w:rPr>
          <w:b/>
          <w:bCs/>
          <w:color w:val="00B0F0"/>
          <w:sz w:val="24"/>
          <w:szCs w:val="24"/>
          <w:lang w:eastAsia="en-GB"/>
        </w:rPr>
      </w:pPr>
      <w:r w:rsidRPr="00A81658">
        <w:rPr>
          <w:b/>
          <w:bCs/>
          <w:color w:val="00B0F0"/>
          <w:sz w:val="24"/>
          <w:szCs w:val="24"/>
          <w:lang w:eastAsia="en-GB"/>
        </w:rPr>
        <w:t>B</w:t>
      </w:r>
      <w:r w:rsidR="00A81905" w:rsidRPr="00A81658">
        <w:rPr>
          <w:b/>
          <w:bCs/>
          <w:color w:val="00B0F0"/>
          <w:sz w:val="24"/>
          <w:szCs w:val="24"/>
          <w:lang w:eastAsia="en-GB"/>
        </w:rPr>
        <w:t>A</w:t>
      </w:r>
      <w:r w:rsidRPr="00A81658">
        <w:rPr>
          <w:b/>
          <w:bCs/>
          <w:color w:val="00B0F0"/>
          <w:sz w:val="24"/>
          <w:szCs w:val="24"/>
          <w:lang w:eastAsia="en-GB"/>
        </w:rPr>
        <w:t>ME</w:t>
      </w:r>
      <w:r w:rsidR="00A81905" w:rsidRPr="00A81658">
        <w:rPr>
          <w:b/>
          <w:bCs/>
          <w:color w:val="00B0F0"/>
          <w:sz w:val="24"/>
          <w:szCs w:val="24"/>
          <w:lang w:eastAsia="en-GB"/>
        </w:rPr>
        <w:t>:</w:t>
      </w:r>
    </w:p>
    <w:p w14:paraId="5660178E" w14:textId="77777777" w:rsidR="00FC7176" w:rsidRPr="00A81658" w:rsidRDefault="00FC7176" w:rsidP="00DF77FF">
      <w:pPr>
        <w:autoSpaceDE w:val="0"/>
        <w:autoSpaceDN w:val="0"/>
        <w:adjustRightInd w:val="0"/>
        <w:spacing w:before="120"/>
        <w:ind w:left="720"/>
        <w:rPr>
          <w:bCs/>
          <w:i/>
          <w:sz w:val="24"/>
          <w:szCs w:val="24"/>
          <w:lang w:eastAsia="en-GB"/>
        </w:rPr>
      </w:pPr>
      <w:r w:rsidRPr="00A81658">
        <w:rPr>
          <w:bCs/>
          <w:i/>
          <w:sz w:val="24"/>
          <w:szCs w:val="24"/>
          <w:lang w:eastAsia="en-GB"/>
        </w:rPr>
        <w:t>Black and minority ethnic groups</w:t>
      </w:r>
    </w:p>
    <w:p w14:paraId="3F748C89" w14:textId="77777777" w:rsidR="00FC7176" w:rsidRPr="00A81658" w:rsidRDefault="00FC7176" w:rsidP="00FC7176">
      <w:pPr>
        <w:autoSpaceDE w:val="0"/>
        <w:autoSpaceDN w:val="0"/>
        <w:adjustRightInd w:val="0"/>
        <w:spacing w:before="120"/>
        <w:rPr>
          <w:b/>
          <w:bCs/>
          <w:color w:val="00B0F0"/>
          <w:sz w:val="24"/>
          <w:szCs w:val="24"/>
          <w:lang w:eastAsia="en-GB"/>
        </w:rPr>
      </w:pPr>
      <w:r w:rsidRPr="00A81658">
        <w:rPr>
          <w:b/>
          <w:bCs/>
          <w:color w:val="00B0F0"/>
          <w:sz w:val="24"/>
          <w:szCs w:val="24"/>
          <w:lang w:eastAsia="en-GB"/>
        </w:rPr>
        <w:t>Care setting/services:</w:t>
      </w:r>
    </w:p>
    <w:p w14:paraId="75403776" w14:textId="77777777" w:rsidR="00FC7176" w:rsidRPr="006F77E0" w:rsidRDefault="00FC7176" w:rsidP="00FC7176">
      <w:pPr>
        <w:autoSpaceDE w:val="0"/>
        <w:autoSpaceDN w:val="0"/>
        <w:adjustRightInd w:val="0"/>
        <w:spacing w:before="120"/>
        <w:ind w:left="720"/>
        <w:rPr>
          <w:i/>
          <w:sz w:val="24"/>
          <w:szCs w:val="24"/>
          <w:lang w:eastAsia="en-GB"/>
        </w:rPr>
      </w:pPr>
      <w:r w:rsidRPr="00A81658">
        <w:rPr>
          <w:i/>
          <w:sz w:val="24"/>
          <w:szCs w:val="24"/>
          <w:lang w:eastAsia="en-GB"/>
        </w:rPr>
        <w:t xml:space="preserve">includes health care, </w:t>
      </w:r>
      <w:r w:rsidR="00A81905" w:rsidRPr="00A81658">
        <w:rPr>
          <w:i/>
          <w:sz w:val="24"/>
          <w:szCs w:val="24"/>
          <w:lang w:eastAsia="en-GB"/>
        </w:rPr>
        <w:t xml:space="preserve">residential or </w:t>
      </w:r>
      <w:r w:rsidRPr="00A81658">
        <w:rPr>
          <w:i/>
          <w:sz w:val="24"/>
          <w:szCs w:val="24"/>
          <w:lang w:eastAsia="en-GB"/>
        </w:rPr>
        <w:t>nursing care, social care, domiciliary care, social activities, support setting, emotional</w:t>
      </w:r>
      <w:r w:rsidRPr="006F77E0">
        <w:rPr>
          <w:i/>
          <w:sz w:val="24"/>
          <w:szCs w:val="24"/>
          <w:lang w:eastAsia="en-GB"/>
        </w:rPr>
        <w:t xml:space="preserve"> support, housing support, em</w:t>
      </w:r>
      <w:r w:rsidR="00A81905">
        <w:rPr>
          <w:i/>
          <w:sz w:val="24"/>
          <w:szCs w:val="24"/>
          <w:lang w:eastAsia="en-GB"/>
        </w:rPr>
        <w:t>ergency housing, befriending or</w:t>
      </w:r>
      <w:r w:rsidRPr="006F77E0">
        <w:rPr>
          <w:i/>
          <w:sz w:val="24"/>
          <w:szCs w:val="24"/>
          <w:lang w:eastAsia="en-GB"/>
        </w:rPr>
        <w:t xml:space="preserve"> advice services </w:t>
      </w:r>
      <w:r w:rsidRPr="006F77E0">
        <w:rPr>
          <w:i/>
          <w:iCs/>
          <w:sz w:val="24"/>
          <w:szCs w:val="24"/>
          <w:lang w:eastAsia="en-GB"/>
        </w:rPr>
        <w:t xml:space="preserve">and </w:t>
      </w:r>
      <w:r w:rsidRPr="006F77E0">
        <w:rPr>
          <w:i/>
          <w:sz w:val="24"/>
          <w:szCs w:val="24"/>
          <w:lang w:eastAsia="en-GB"/>
        </w:rPr>
        <w:t>services provided in someone’s own home by an organisation or paid employee for a person by means of a personal budget.</w:t>
      </w:r>
    </w:p>
    <w:p w14:paraId="3B9CA5F3"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Carer:</w:t>
      </w:r>
      <w:r w:rsidRPr="006F77E0">
        <w:rPr>
          <w:b/>
          <w:bCs/>
          <w:sz w:val="24"/>
          <w:szCs w:val="24"/>
          <w:lang w:eastAsia="en-GB"/>
        </w:rPr>
        <w:t xml:space="preserve"> </w:t>
      </w:r>
    </w:p>
    <w:p w14:paraId="03972D54" w14:textId="77777777" w:rsidR="00FC7176" w:rsidRPr="006F77E0" w:rsidRDefault="00FC7176" w:rsidP="00FC7176">
      <w:pPr>
        <w:autoSpaceDE w:val="0"/>
        <w:autoSpaceDN w:val="0"/>
        <w:adjustRightInd w:val="0"/>
        <w:spacing w:before="120"/>
        <w:ind w:left="720"/>
        <w:rPr>
          <w:sz w:val="24"/>
          <w:szCs w:val="24"/>
          <w:lang w:eastAsia="en-GB"/>
        </w:rPr>
      </w:pPr>
      <w:r w:rsidRPr="006F77E0">
        <w:rPr>
          <w:i/>
          <w:sz w:val="24"/>
          <w:szCs w:val="24"/>
          <w:lang w:eastAsia="en-GB"/>
        </w:rPr>
        <w:t>refers to unpaid carers, for example, relatives or friends of the adult at risk. Paid workers, including personal assistants, whose job title may be ‘carer’, are called ‘staff’</w:t>
      </w:r>
      <w:r w:rsidRPr="006F77E0">
        <w:rPr>
          <w:sz w:val="24"/>
          <w:szCs w:val="24"/>
          <w:lang w:eastAsia="en-GB"/>
        </w:rPr>
        <w:t>.</w:t>
      </w:r>
    </w:p>
    <w:p w14:paraId="59B29F05" w14:textId="77777777" w:rsidR="00FC7176" w:rsidRPr="006F77E0" w:rsidRDefault="00FC7176" w:rsidP="00FC7176">
      <w:pPr>
        <w:autoSpaceDE w:val="0"/>
        <w:autoSpaceDN w:val="0"/>
        <w:adjustRightInd w:val="0"/>
        <w:spacing w:before="120"/>
        <w:rPr>
          <w:rFonts w:eastAsia="Calibri"/>
          <w:sz w:val="24"/>
          <w:szCs w:val="24"/>
          <w:lang w:val="en"/>
        </w:rPr>
      </w:pPr>
      <w:r w:rsidRPr="00A81658">
        <w:rPr>
          <w:rFonts w:eastAsia="Calibri"/>
          <w:b/>
          <w:color w:val="00B0F0"/>
          <w:sz w:val="24"/>
          <w:szCs w:val="24"/>
          <w:lang w:val="en"/>
        </w:rPr>
        <w:t>Channel</w:t>
      </w:r>
      <w:r w:rsidR="00A81905" w:rsidRPr="00A81658">
        <w:rPr>
          <w:rFonts w:eastAsia="Calibri"/>
          <w:b/>
          <w:color w:val="00B0F0"/>
          <w:sz w:val="24"/>
          <w:szCs w:val="24"/>
          <w:lang w:val="en"/>
        </w:rPr>
        <w:t xml:space="preserve"> Panel</w:t>
      </w:r>
      <w:r w:rsidRPr="00A81658">
        <w:rPr>
          <w:rFonts w:eastAsia="Calibri"/>
          <w:color w:val="00B0F0"/>
          <w:sz w:val="24"/>
          <w:szCs w:val="24"/>
          <w:lang w:val="en"/>
        </w:rPr>
        <w:t>:</w:t>
      </w:r>
      <w:r w:rsidRPr="006F77E0">
        <w:rPr>
          <w:rFonts w:eastAsia="Calibri"/>
          <w:sz w:val="24"/>
          <w:szCs w:val="24"/>
          <w:lang w:val="en"/>
        </w:rPr>
        <w:t xml:space="preserve"> </w:t>
      </w:r>
    </w:p>
    <w:p w14:paraId="348B62CD" w14:textId="77777777" w:rsidR="006F5B4A" w:rsidRPr="000104FF" w:rsidRDefault="00FC7176" w:rsidP="000104FF">
      <w:pPr>
        <w:autoSpaceDE w:val="0"/>
        <w:autoSpaceDN w:val="0"/>
        <w:adjustRightInd w:val="0"/>
        <w:spacing w:before="120"/>
        <w:ind w:left="720"/>
        <w:rPr>
          <w:b/>
          <w:bCs/>
          <w:i/>
          <w:sz w:val="24"/>
          <w:szCs w:val="24"/>
          <w:lang w:eastAsia="en-GB"/>
        </w:rPr>
      </w:pPr>
      <w:r w:rsidRPr="006F77E0">
        <w:rPr>
          <w:rFonts w:eastAsia="Calibri"/>
          <w:i/>
          <w:sz w:val="24"/>
          <w:szCs w:val="24"/>
          <w:lang w:val="en"/>
        </w:rPr>
        <w:t>is a part of the Government’s counter-terrorism strategy which focuses on safeguarding children and adults from being drawn into committing terrorist-related activity. It is about early intervention to protect and divert people away from the risk they face before illegality occurs.</w:t>
      </w:r>
    </w:p>
    <w:p w14:paraId="625A2019"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CID (Criminal Investigation Department):</w:t>
      </w:r>
      <w:r w:rsidRPr="006F77E0">
        <w:rPr>
          <w:b/>
          <w:bCs/>
          <w:sz w:val="24"/>
          <w:szCs w:val="24"/>
          <w:lang w:eastAsia="en-GB"/>
        </w:rPr>
        <w:t xml:space="preserve"> </w:t>
      </w:r>
    </w:p>
    <w:p w14:paraId="0A32FB83" w14:textId="0872546F" w:rsidR="0039135F" w:rsidRPr="00534FE7" w:rsidRDefault="001F4CC3" w:rsidP="00534FE7">
      <w:pPr>
        <w:autoSpaceDE w:val="0"/>
        <w:autoSpaceDN w:val="0"/>
        <w:adjustRightInd w:val="0"/>
        <w:spacing w:before="120"/>
        <w:ind w:left="720"/>
        <w:rPr>
          <w:sz w:val="24"/>
          <w:szCs w:val="24"/>
          <w:lang w:eastAsia="en-GB"/>
        </w:rPr>
      </w:pPr>
      <w:r>
        <w:rPr>
          <w:i/>
          <w:sz w:val="24"/>
          <w:szCs w:val="24"/>
          <w:lang w:eastAsia="en-GB"/>
        </w:rPr>
        <w:t>is the unit</w:t>
      </w:r>
      <w:r w:rsidR="00FC7176" w:rsidRPr="006F77E0">
        <w:rPr>
          <w:i/>
          <w:sz w:val="24"/>
          <w:szCs w:val="24"/>
          <w:lang w:eastAsia="en-GB"/>
        </w:rPr>
        <w:t xml:space="preserve"> within the Police that deal with the investigation of crime that requires investigation by a detective but does not come within the remit of Community Safety Units (CSUs) or other specialised units</w:t>
      </w:r>
      <w:r w:rsidR="00FC7176" w:rsidRPr="006F77E0">
        <w:rPr>
          <w:sz w:val="24"/>
          <w:szCs w:val="24"/>
          <w:lang w:eastAsia="en-GB"/>
        </w:rPr>
        <w:t>.</w:t>
      </w:r>
    </w:p>
    <w:p w14:paraId="60E7881C"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Clinical governance:</w:t>
      </w:r>
      <w:r w:rsidRPr="006F77E0">
        <w:rPr>
          <w:b/>
          <w:bCs/>
          <w:sz w:val="24"/>
          <w:szCs w:val="24"/>
          <w:lang w:eastAsia="en-GB"/>
        </w:rPr>
        <w:t xml:space="preserve"> </w:t>
      </w:r>
    </w:p>
    <w:p w14:paraId="2D5D8ADE" w14:textId="77777777" w:rsidR="000104FF" w:rsidRPr="0039135F" w:rsidRDefault="00FC7176" w:rsidP="0039135F">
      <w:pPr>
        <w:autoSpaceDE w:val="0"/>
        <w:autoSpaceDN w:val="0"/>
        <w:adjustRightInd w:val="0"/>
        <w:spacing w:before="120"/>
        <w:ind w:left="720"/>
        <w:rPr>
          <w:i/>
          <w:sz w:val="24"/>
          <w:szCs w:val="24"/>
          <w:lang w:eastAsia="en-GB"/>
        </w:rPr>
      </w:pPr>
      <w:r w:rsidRPr="006F77E0">
        <w:rPr>
          <w:i/>
          <w:sz w:val="24"/>
          <w:szCs w:val="24"/>
          <w:lang w:eastAsia="en-GB"/>
        </w:rPr>
        <w:t>is the framework through which the National Health Service (NHS) improves the quality of its services and ensures high standards of care.</w:t>
      </w:r>
    </w:p>
    <w:p w14:paraId="78A52150"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CMHTs (community mental health teams):</w:t>
      </w:r>
      <w:r w:rsidRPr="006F77E0">
        <w:rPr>
          <w:b/>
          <w:bCs/>
          <w:sz w:val="24"/>
          <w:szCs w:val="24"/>
          <w:lang w:eastAsia="en-GB"/>
        </w:rPr>
        <w:t xml:space="preserve"> </w:t>
      </w:r>
    </w:p>
    <w:p w14:paraId="71FC02E1"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are made up of a team of professionals and support staff who provide specialist mental health services to people within their community.</w:t>
      </w:r>
    </w:p>
    <w:p w14:paraId="6C0765A6" w14:textId="77777777" w:rsidR="005C24D6" w:rsidRPr="00A81658" w:rsidRDefault="005C24D6" w:rsidP="00FC7176">
      <w:pPr>
        <w:autoSpaceDE w:val="0"/>
        <w:autoSpaceDN w:val="0"/>
        <w:adjustRightInd w:val="0"/>
        <w:spacing w:before="120"/>
        <w:rPr>
          <w:b/>
          <w:bCs/>
          <w:color w:val="00B0F0"/>
          <w:sz w:val="24"/>
          <w:szCs w:val="24"/>
          <w:lang w:eastAsia="en-GB"/>
        </w:rPr>
      </w:pPr>
      <w:r w:rsidRPr="00A81658">
        <w:rPr>
          <w:b/>
          <w:bCs/>
          <w:color w:val="00B0F0"/>
          <w:sz w:val="24"/>
          <w:szCs w:val="24"/>
          <w:lang w:eastAsia="en-GB"/>
        </w:rPr>
        <w:lastRenderedPageBreak/>
        <w:t>Coercive</w:t>
      </w:r>
      <w:r w:rsidR="001F4CC3" w:rsidRPr="00A81658">
        <w:rPr>
          <w:b/>
          <w:bCs/>
          <w:color w:val="00B0F0"/>
          <w:sz w:val="24"/>
          <w:szCs w:val="24"/>
          <w:lang w:eastAsia="en-GB"/>
        </w:rPr>
        <w:t xml:space="preserve"> and controlling</w:t>
      </w:r>
      <w:r w:rsidRPr="00A81658">
        <w:rPr>
          <w:b/>
          <w:bCs/>
          <w:color w:val="00B0F0"/>
          <w:sz w:val="24"/>
          <w:szCs w:val="24"/>
          <w:lang w:eastAsia="en-GB"/>
        </w:rPr>
        <w:t xml:space="preserve"> behaviour</w:t>
      </w:r>
      <w:r w:rsidR="001F4CC3" w:rsidRPr="00A81658">
        <w:rPr>
          <w:b/>
          <w:bCs/>
          <w:color w:val="00B0F0"/>
          <w:sz w:val="24"/>
          <w:szCs w:val="24"/>
          <w:lang w:eastAsia="en-GB"/>
        </w:rPr>
        <w:t>:</w:t>
      </w:r>
    </w:p>
    <w:p w14:paraId="72D39181" w14:textId="77777777" w:rsidR="005C24D6" w:rsidRPr="005C24D6" w:rsidRDefault="005C24D6" w:rsidP="005C24D6">
      <w:pPr>
        <w:autoSpaceDE w:val="0"/>
        <w:autoSpaceDN w:val="0"/>
        <w:adjustRightInd w:val="0"/>
        <w:spacing w:before="120"/>
        <w:ind w:left="720"/>
        <w:rPr>
          <w:bCs/>
          <w:i/>
          <w:sz w:val="24"/>
          <w:szCs w:val="24"/>
          <w:lang w:eastAsia="en-GB"/>
        </w:rPr>
      </w:pPr>
      <w:r w:rsidRPr="00A81658">
        <w:rPr>
          <w:bCs/>
          <w:i/>
          <w:sz w:val="24"/>
          <w:szCs w:val="24"/>
          <w:lang w:eastAsia="en-GB"/>
        </w:rPr>
        <w:t xml:space="preserve"> is an act or a pattern of acts of assault, threats, humiliation and intimidation or other abuse that is used to harm, punish, or frighten</w:t>
      </w:r>
      <w:r w:rsidR="001F4CC3" w:rsidRPr="00A81658">
        <w:rPr>
          <w:bCs/>
          <w:i/>
          <w:sz w:val="24"/>
          <w:szCs w:val="24"/>
          <w:lang w:eastAsia="en-GB"/>
        </w:rPr>
        <w:t xml:space="preserve">. </w:t>
      </w:r>
      <w:r w:rsidRPr="00A81658">
        <w:rPr>
          <w:bCs/>
          <w:i/>
          <w:sz w:val="24"/>
          <w:szCs w:val="24"/>
          <w:lang w:eastAsia="en-GB"/>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(Home Office definition)</w:t>
      </w:r>
      <w:r w:rsidR="001F4CC3" w:rsidRPr="00A81658">
        <w:rPr>
          <w:bCs/>
          <w:i/>
          <w:sz w:val="24"/>
          <w:szCs w:val="24"/>
          <w:lang w:eastAsia="en-GB"/>
        </w:rPr>
        <w:t>. Coercive and controlling behaviour is a form of domestic abuse.</w:t>
      </w:r>
    </w:p>
    <w:p w14:paraId="3981F9F9" w14:textId="77777777" w:rsidR="00806609" w:rsidRDefault="00806609" w:rsidP="00FC7176">
      <w:pPr>
        <w:autoSpaceDE w:val="0"/>
        <w:autoSpaceDN w:val="0"/>
        <w:adjustRightInd w:val="0"/>
        <w:spacing w:before="120"/>
        <w:rPr>
          <w:b/>
          <w:bCs/>
          <w:color w:val="00B0F0"/>
          <w:sz w:val="24"/>
          <w:szCs w:val="24"/>
          <w:lang w:eastAsia="en-GB"/>
        </w:rPr>
      </w:pPr>
      <w:r>
        <w:rPr>
          <w:b/>
          <w:bCs/>
          <w:color w:val="00B0F0"/>
          <w:sz w:val="24"/>
          <w:szCs w:val="24"/>
          <w:lang w:eastAsia="en-GB"/>
        </w:rPr>
        <w:t>Complex safeguarding</w:t>
      </w:r>
    </w:p>
    <w:p w14:paraId="4A5FA5E4" w14:textId="77777777" w:rsidR="00806609" w:rsidRPr="00806609" w:rsidRDefault="00806609" w:rsidP="00806609">
      <w:pPr>
        <w:autoSpaceDE w:val="0"/>
        <w:autoSpaceDN w:val="0"/>
        <w:adjustRightInd w:val="0"/>
        <w:spacing w:before="120"/>
        <w:ind w:left="720"/>
        <w:rPr>
          <w:bCs/>
          <w:i/>
          <w:sz w:val="24"/>
          <w:szCs w:val="24"/>
          <w:lang w:eastAsia="en-GB"/>
        </w:rPr>
      </w:pPr>
      <w:r w:rsidRPr="00806609">
        <w:rPr>
          <w:bCs/>
          <w:i/>
          <w:sz w:val="24"/>
          <w:szCs w:val="24"/>
          <w:lang w:eastAsia="en-GB"/>
        </w:rPr>
        <w:t>Complex Safeguarding is a term used to describe criminal activity (often organised) or behaviour associated with criminality, involving children and adults, where there is exploitation and/or a clear or implied safeguarding concern.</w:t>
      </w:r>
    </w:p>
    <w:p w14:paraId="526BECE6"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Consent:</w:t>
      </w:r>
      <w:r w:rsidRPr="006F77E0">
        <w:rPr>
          <w:b/>
          <w:bCs/>
          <w:sz w:val="24"/>
          <w:szCs w:val="24"/>
          <w:lang w:eastAsia="en-GB"/>
        </w:rPr>
        <w:t xml:space="preserve"> </w:t>
      </w:r>
    </w:p>
    <w:p w14:paraId="116C21ED"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is the voluntary and continuing permission of the person to the intervention based on an adequate knowledge of the purpose, nature, likely effects and risks of that intervention, including the likelihood of its success and any alternatives to it.</w:t>
      </w:r>
    </w:p>
    <w:p w14:paraId="7C5E49ED" w14:textId="77777777" w:rsidR="00806609" w:rsidRDefault="00806609" w:rsidP="00FC7176">
      <w:pPr>
        <w:autoSpaceDE w:val="0"/>
        <w:autoSpaceDN w:val="0"/>
        <w:adjustRightInd w:val="0"/>
        <w:spacing w:before="120"/>
        <w:rPr>
          <w:b/>
          <w:bCs/>
          <w:color w:val="00B0F0"/>
          <w:sz w:val="24"/>
          <w:szCs w:val="24"/>
          <w:lang w:eastAsia="en-GB"/>
        </w:rPr>
      </w:pPr>
      <w:r>
        <w:rPr>
          <w:b/>
          <w:bCs/>
          <w:color w:val="00B0F0"/>
          <w:sz w:val="24"/>
          <w:szCs w:val="24"/>
          <w:lang w:eastAsia="en-GB"/>
        </w:rPr>
        <w:t>Contextual safeguarding</w:t>
      </w:r>
    </w:p>
    <w:p w14:paraId="4846F837" w14:textId="77777777" w:rsidR="00806609" w:rsidRPr="00806609" w:rsidRDefault="00806609" w:rsidP="00806609">
      <w:pPr>
        <w:autoSpaceDE w:val="0"/>
        <w:autoSpaceDN w:val="0"/>
        <w:adjustRightInd w:val="0"/>
        <w:spacing w:before="120"/>
        <w:ind w:left="720"/>
        <w:rPr>
          <w:bCs/>
          <w:i/>
          <w:sz w:val="24"/>
          <w:szCs w:val="24"/>
          <w:lang w:eastAsia="en-GB"/>
        </w:rPr>
      </w:pPr>
      <w:r w:rsidRPr="00806609">
        <w:rPr>
          <w:bCs/>
          <w:i/>
          <w:sz w:val="24"/>
          <w:szCs w:val="24"/>
          <w:lang w:eastAsia="en-GB"/>
        </w:rPr>
        <w:t>Contextual safeguarding is an approach to safeguarding that recognises that young people may be at risk of significant harm not only within their home environment, but also outside it. The traditional safeguarding approach does not consider extra-familial contexts, which has led to cases of abuse and explo</w:t>
      </w:r>
      <w:r>
        <w:rPr>
          <w:bCs/>
          <w:i/>
          <w:sz w:val="24"/>
          <w:szCs w:val="24"/>
          <w:lang w:eastAsia="en-GB"/>
        </w:rPr>
        <w:t>itation remaining undetected.</w:t>
      </w:r>
    </w:p>
    <w:p w14:paraId="65AD3E34" w14:textId="77777777" w:rsidR="00FC7176" w:rsidRPr="006F77E0" w:rsidRDefault="00FC7176" w:rsidP="00FC7176">
      <w:pPr>
        <w:autoSpaceDE w:val="0"/>
        <w:autoSpaceDN w:val="0"/>
        <w:adjustRightInd w:val="0"/>
        <w:spacing w:before="120"/>
        <w:rPr>
          <w:sz w:val="24"/>
          <w:szCs w:val="24"/>
        </w:rPr>
      </w:pPr>
      <w:r w:rsidRPr="006F77E0">
        <w:rPr>
          <w:b/>
          <w:bCs/>
          <w:color w:val="00B0F0"/>
          <w:sz w:val="24"/>
          <w:szCs w:val="24"/>
          <w:lang w:eastAsia="en-GB"/>
        </w:rPr>
        <w:t>CPA (Care Programme Approach):</w:t>
      </w:r>
      <w:r w:rsidRPr="006F77E0">
        <w:rPr>
          <w:b/>
          <w:bCs/>
          <w:sz w:val="24"/>
          <w:szCs w:val="24"/>
          <w:lang w:eastAsia="en-GB"/>
        </w:rPr>
        <w:t xml:space="preserve"> </w:t>
      </w:r>
      <w:r w:rsidRPr="006F77E0">
        <w:rPr>
          <w:sz w:val="24"/>
          <w:szCs w:val="24"/>
        </w:rPr>
        <w:t xml:space="preserve"> </w:t>
      </w:r>
    </w:p>
    <w:p w14:paraId="42384421"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is a framework for the assessment and management of adults with mental illness, both in hospital and in the community. Those accepted for support by specialist mental health services will have the opportunity to plan their support and treatment in accordance with the recovery approach.</w:t>
      </w:r>
    </w:p>
    <w:p w14:paraId="039A8DC5"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CPS (Crown Prosecution Service):</w:t>
      </w:r>
      <w:r w:rsidRPr="006F77E0">
        <w:rPr>
          <w:b/>
          <w:bCs/>
          <w:sz w:val="24"/>
          <w:szCs w:val="24"/>
          <w:lang w:eastAsia="en-GB"/>
        </w:rPr>
        <w:t xml:space="preserve"> </w:t>
      </w:r>
    </w:p>
    <w:p w14:paraId="5B3D61A2"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is the government department responsible for prosecuting criminal cases investigated by the police in England and Wales.</w:t>
      </w:r>
    </w:p>
    <w:p w14:paraId="5CD75DFD" w14:textId="77777777" w:rsidR="00FC7176" w:rsidRPr="006F77E0" w:rsidRDefault="00FC7176" w:rsidP="00FC7176">
      <w:pPr>
        <w:autoSpaceDE w:val="0"/>
        <w:autoSpaceDN w:val="0"/>
        <w:adjustRightInd w:val="0"/>
        <w:spacing w:before="120"/>
        <w:rPr>
          <w:sz w:val="24"/>
          <w:szCs w:val="24"/>
        </w:rPr>
      </w:pPr>
      <w:r w:rsidRPr="006F77E0">
        <w:rPr>
          <w:b/>
          <w:bCs/>
          <w:color w:val="00B0F0"/>
          <w:sz w:val="24"/>
          <w:szCs w:val="24"/>
          <w:lang w:eastAsia="en-GB"/>
        </w:rPr>
        <w:t>CQC (Care Quality Commission):</w:t>
      </w:r>
      <w:r w:rsidRPr="006F77E0">
        <w:rPr>
          <w:b/>
          <w:bCs/>
          <w:sz w:val="24"/>
          <w:szCs w:val="24"/>
          <w:lang w:eastAsia="en-GB"/>
        </w:rPr>
        <w:t xml:space="preserve"> </w:t>
      </w:r>
      <w:r w:rsidRPr="006F77E0">
        <w:rPr>
          <w:sz w:val="24"/>
          <w:szCs w:val="24"/>
        </w:rPr>
        <w:t xml:space="preserve"> </w:t>
      </w:r>
    </w:p>
    <w:p w14:paraId="50417169" w14:textId="251DDBD3" w:rsidR="0039135F" w:rsidRPr="00534FE7" w:rsidRDefault="00FC7176" w:rsidP="00534FE7">
      <w:pPr>
        <w:autoSpaceDE w:val="0"/>
        <w:autoSpaceDN w:val="0"/>
        <w:adjustRightInd w:val="0"/>
        <w:spacing w:before="120"/>
        <w:ind w:firstLine="720"/>
        <w:rPr>
          <w:i/>
          <w:sz w:val="24"/>
          <w:szCs w:val="24"/>
          <w:lang w:eastAsia="en-GB"/>
        </w:rPr>
      </w:pPr>
      <w:r w:rsidRPr="006F77E0">
        <w:rPr>
          <w:i/>
          <w:sz w:val="24"/>
          <w:szCs w:val="24"/>
          <w:lang w:eastAsia="en-GB"/>
        </w:rPr>
        <w:t>is the independent regulator of all health and social care services in England.</w:t>
      </w:r>
    </w:p>
    <w:p w14:paraId="79A898DD" w14:textId="77777777" w:rsidR="00FC7176" w:rsidRPr="006F77E0" w:rsidRDefault="00FC7176" w:rsidP="00FC7176">
      <w:pPr>
        <w:spacing w:before="120"/>
        <w:rPr>
          <w:rFonts w:eastAsia="Calibri"/>
          <w:sz w:val="24"/>
          <w:szCs w:val="24"/>
          <w:lang w:val="en"/>
        </w:rPr>
      </w:pPr>
      <w:r w:rsidRPr="006F77E0">
        <w:rPr>
          <w:b/>
          <w:color w:val="00B0F0"/>
          <w:sz w:val="24"/>
          <w:szCs w:val="24"/>
        </w:rPr>
        <w:t>Disclosure and Barring Service (D</w:t>
      </w:r>
      <w:r w:rsidRPr="006F77E0">
        <w:rPr>
          <w:rFonts w:eastAsia="Calibri"/>
          <w:b/>
          <w:color w:val="00B0F0"/>
          <w:sz w:val="24"/>
          <w:szCs w:val="24"/>
          <w:lang w:val="en"/>
        </w:rPr>
        <w:t>BS):</w:t>
      </w:r>
      <w:r w:rsidRPr="006F77E0">
        <w:rPr>
          <w:rFonts w:eastAsia="Calibri"/>
          <w:sz w:val="24"/>
          <w:szCs w:val="24"/>
          <w:lang w:val="en"/>
        </w:rPr>
        <w:t xml:space="preserve"> </w:t>
      </w:r>
    </w:p>
    <w:p w14:paraId="53FD60AD" w14:textId="77777777" w:rsidR="006F5B4A" w:rsidRPr="000104FF" w:rsidRDefault="00FC7176" w:rsidP="000104FF">
      <w:pPr>
        <w:spacing w:before="120"/>
        <w:ind w:left="720"/>
        <w:rPr>
          <w:rFonts w:eastAsia="Calibri"/>
          <w:i/>
          <w:sz w:val="24"/>
          <w:szCs w:val="24"/>
        </w:rPr>
      </w:pPr>
      <w:r w:rsidRPr="006F77E0">
        <w:rPr>
          <w:rFonts w:eastAsia="Calibri"/>
          <w:i/>
          <w:sz w:val="24"/>
          <w:szCs w:val="24"/>
          <w:lang w:val="en"/>
        </w:rPr>
        <w:t>helps employers make safer recruitment decisions and prevent unsuitable people from working with vulnerable groups, including children. It replaces the Criminal Records Bureau (CRB) and Independent Safeguarding Authority (ISA).</w:t>
      </w:r>
    </w:p>
    <w:p w14:paraId="3A72B992" w14:textId="77777777" w:rsidR="00980753" w:rsidRPr="00F03E6A" w:rsidRDefault="00980753" w:rsidP="00FC7176">
      <w:pPr>
        <w:autoSpaceDE w:val="0"/>
        <w:autoSpaceDN w:val="0"/>
        <w:adjustRightInd w:val="0"/>
        <w:spacing w:before="120"/>
        <w:rPr>
          <w:b/>
          <w:bCs/>
          <w:color w:val="00B0F0"/>
          <w:sz w:val="24"/>
          <w:szCs w:val="24"/>
          <w:lang w:eastAsia="en-GB"/>
        </w:rPr>
      </w:pPr>
      <w:r w:rsidRPr="00F03E6A">
        <w:rPr>
          <w:b/>
          <w:bCs/>
          <w:color w:val="00B0F0"/>
          <w:sz w:val="24"/>
          <w:szCs w:val="24"/>
          <w:lang w:eastAsia="en-GB"/>
        </w:rPr>
        <w:t>DOLIC</w:t>
      </w:r>
      <w:r w:rsidR="00952CEA">
        <w:rPr>
          <w:b/>
          <w:bCs/>
          <w:color w:val="00B0F0"/>
          <w:sz w:val="24"/>
          <w:szCs w:val="24"/>
          <w:lang w:eastAsia="en-GB"/>
        </w:rPr>
        <w:t>:</w:t>
      </w:r>
    </w:p>
    <w:p w14:paraId="5E45DF05" w14:textId="77777777" w:rsidR="000104FF" w:rsidRPr="0039135F" w:rsidRDefault="00D91953" w:rsidP="0039135F">
      <w:pPr>
        <w:autoSpaceDE w:val="0"/>
        <w:autoSpaceDN w:val="0"/>
        <w:adjustRightInd w:val="0"/>
        <w:ind w:left="720"/>
        <w:rPr>
          <w:bCs/>
          <w:i/>
          <w:sz w:val="24"/>
          <w:szCs w:val="24"/>
          <w:lang w:eastAsia="en-GB"/>
        </w:rPr>
      </w:pPr>
      <w:r w:rsidRPr="001279FE">
        <w:rPr>
          <w:bCs/>
          <w:i/>
          <w:sz w:val="24"/>
          <w:szCs w:val="24"/>
          <w:lang w:eastAsia="en-GB"/>
        </w:rPr>
        <w:t xml:space="preserve">Is a local term meaning </w:t>
      </w:r>
      <w:r w:rsidR="004B016F" w:rsidRPr="001279FE">
        <w:rPr>
          <w:bCs/>
          <w:i/>
          <w:sz w:val="24"/>
          <w:szCs w:val="24"/>
          <w:lang w:eastAsia="en-GB"/>
        </w:rPr>
        <w:t>Deprivation</w:t>
      </w:r>
      <w:r w:rsidR="004B016F" w:rsidRPr="00F03E6A">
        <w:rPr>
          <w:bCs/>
          <w:i/>
          <w:sz w:val="24"/>
          <w:szCs w:val="24"/>
          <w:lang w:eastAsia="en-GB"/>
        </w:rPr>
        <w:t xml:space="preserve"> of Liberty in Community settings. The Supreme Court has held that a deprivation of liberty can occur in domestic </w:t>
      </w:r>
      <w:r w:rsidR="004B016F" w:rsidRPr="00F03E6A">
        <w:rPr>
          <w:bCs/>
          <w:i/>
          <w:sz w:val="24"/>
          <w:szCs w:val="24"/>
          <w:lang w:eastAsia="en-GB"/>
        </w:rPr>
        <w:lastRenderedPageBreak/>
        <w:t xml:space="preserve">settings where the State is responsible for imposing such arrangements. This will include a placement in a supported living arrangement or even in someone’s own home in the community. Such placements, or where there is likely to be such a placement, must be authorised by the Court of Protection. </w:t>
      </w:r>
    </w:p>
    <w:p w14:paraId="39899982" w14:textId="77777777" w:rsidR="00FC7176" w:rsidRPr="004B016F" w:rsidRDefault="00FC7176" w:rsidP="00FC7176">
      <w:pPr>
        <w:autoSpaceDE w:val="0"/>
        <w:autoSpaceDN w:val="0"/>
        <w:adjustRightInd w:val="0"/>
        <w:spacing w:before="120"/>
        <w:rPr>
          <w:b/>
          <w:bCs/>
          <w:color w:val="00B0F0"/>
          <w:sz w:val="24"/>
          <w:szCs w:val="24"/>
          <w:lang w:eastAsia="en-GB"/>
        </w:rPr>
      </w:pPr>
      <w:r w:rsidRPr="004B016F">
        <w:rPr>
          <w:b/>
          <w:bCs/>
          <w:color w:val="00B0F0"/>
          <w:sz w:val="24"/>
          <w:szCs w:val="24"/>
          <w:lang w:eastAsia="en-GB"/>
        </w:rPr>
        <w:t xml:space="preserve">DoLS (Deprivation of Liberty Safeguards): </w:t>
      </w:r>
    </w:p>
    <w:p w14:paraId="6ED2F022" w14:textId="77777777" w:rsidR="00D91953" w:rsidRPr="00A81658" w:rsidRDefault="00A81658" w:rsidP="00A81905">
      <w:pPr>
        <w:autoSpaceDE w:val="0"/>
        <w:autoSpaceDN w:val="0"/>
        <w:adjustRightInd w:val="0"/>
        <w:spacing w:before="120"/>
        <w:ind w:left="720"/>
        <w:rPr>
          <w:i/>
          <w:sz w:val="24"/>
          <w:szCs w:val="24"/>
          <w:lang w:eastAsia="en-GB"/>
        </w:rPr>
      </w:pPr>
      <w:r>
        <w:rPr>
          <w:i/>
          <w:sz w:val="24"/>
          <w:szCs w:val="24"/>
          <w:lang w:eastAsia="en-GB"/>
        </w:rPr>
        <w:t>a</w:t>
      </w:r>
      <w:r w:rsidR="00FC7176" w:rsidRPr="00A81658">
        <w:rPr>
          <w:i/>
          <w:sz w:val="24"/>
          <w:szCs w:val="24"/>
          <w:lang w:eastAsia="en-GB"/>
        </w:rPr>
        <w:t>re</w:t>
      </w:r>
      <w:r w:rsidR="00952CEA" w:rsidRPr="00A81658">
        <w:rPr>
          <w:i/>
          <w:sz w:val="24"/>
          <w:szCs w:val="24"/>
          <w:lang w:eastAsia="en-GB"/>
        </w:rPr>
        <w:t xml:space="preserve"> statutory</w:t>
      </w:r>
      <w:r w:rsidR="00FC7176" w:rsidRPr="00A81658">
        <w:rPr>
          <w:i/>
          <w:sz w:val="24"/>
          <w:szCs w:val="24"/>
          <w:lang w:eastAsia="en-GB"/>
        </w:rPr>
        <w:t xml:space="preserve"> measures to protect people who lack mental capacity</w:t>
      </w:r>
      <w:r w:rsidR="00FC7176" w:rsidRPr="00A81658">
        <w:rPr>
          <w:i/>
          <w:sz w:val="24"/>
          <w:szCs w:val="24"/>
        </w:rPr>
        <w:t xml:space="preserve"> </w:t>
      </w:r>
      <w:r w:rsidR="00FC7176" w:rsidRPr="00A81658">
        <w:rPr>
          <w:i/>
          <w:sz w:val="24"/>
          <w:szCs w:val="24"/>
          <w:lang w:eastAsia="en-GB"/>
        </w:rPr>
        <w:t>who are in hospital or a registered care home to ensure they are given the care they need in the least restrictive way</w:t>
      </w:r>
      <w:r w:rsidR="00952CEA" w:rsidRPr="00A81658">
        <w:rPr>
          <w:i/>
          <w:sz w:val="24"/>
          <w:szCs w:val="24"/>
          <w:lang w:eastAsia="en-GB"/>
        </w:rPr>
        <w:t xml:space="preserve">. </w:t>
      </w:r>
    </w:p>
    <w:p w14:paraId="2D533560" w14:textId="77777777" w:rsidR="00D91953" w:rsidRPr="00A81658" w:rsidRDefault="00D91953" w:rsidP="00980753">
      <w:pPr>
        <w:autoSpaceDE w:val="0"/>
        <w:autoSpaceDN w:val="0"/>
        <w:adjustRightInd w:val="0"/>
        <w:spacing w:before="120"/>
        <w:rPr>
          <w:b/>
          <w:color w:val="00B0F0"/>
          <w:sz w:val="24"/>
          <w:szCs w:val="24"/>
          <w:lang w:eastAsia="en-GB"/>
        </w:rPr>
      </w:pPr>
      <w:r w:rsidRPr="00A81658">
        <w:rPr>
          <w:b/>
          <w:color w:val="00B0F0"/>
          <w:sz w:val="24"/>
          <w:szCs w:val="24"/>
          <w:lang w:eastAsia="en-GB"/>
        </w:rPr>
        <w:t>Domestic Abuse</w:t>
      </w:r>
      <w:r w:rsidR="00952CEA" w:rsidRPr="00A81658">
        <w:rPr>
          <w:b/>
          <w:color w:val="00B0F0"/>
          <w:sz w:val="24"/>
          <w:szCs w:val="24"/>
          <w:lang w:eastAsia="en-GB"/>
        </w:rPr>
        <w:t>:</w:t>
      </w:r>
    </w:p>
    <w:p w14:paraId="6C336270" w14:textId="77777777" w:rsidR="00D91953" w:rsidRPr="00A81658" w:rsidRDefault="00D91953" w:rsidP="00D91953">
      <w:pPr>
        <w:autoSpaceDE w:val="0"/>
        <w:autoSpaceDN w:val="0"/>
        <w:adjustRightInd w:val="0"/>
        <w:spacing w:before="120"/>
        <w:ind w:left="720"/>
        <w:rPr>
          <w:b/>
          <w:i/>
          <w:sz w:val="24"/>
          <w:szCs w:val="24"/>
          <w:lang w:eastAsia="en-GB"/>
        </w:rPr>
      </w:pPr>
      <w:r w:rsidRPr="00A81658">
        <w:rPr>
          <w:i/>
          <w:sz w:val="24"/>
          <w:szCs w:val="24"/>
          <w:shd w:val="clear" w:color="auto" w:fill="FFFFFF"/>
        </w:rPr>
        <w:t xml:space="preserve">Any incident of controlling, coercive or threatening behaviour, violence or abuse between those aged 16 or over who are or have been intimate partners or family members, regardless of their gender or </w:t>
      </w:r>
      <w:r w:rsidRPr="00767315">
        <w:rPr>
          <w:i/>
          <w:sz w:val="24"/>
          <w:szCs w:val="24"/>
          <w:shd w:val="clear" w:color="auto" w:fill="FFFFFF"/>
        </w:rPr>
        <w:t>sexuality. </w:t>
      </w:r>
      <w:r w:rsidR="00767315">
        <w:rPr>
          <w:i/>
          <w:sz w:val="24"/>
          <w:szCs w:val="24"/>
          <w:shd w:val="clear" w:color="auto" w:fill="FFFFFF"/>
        </w:rPr>
        <w:t xml:space="preserve">Domestic abuse </w:t>
      </w:r>
      <w:r w:rsidR="00767315" w:rsidRPr="00767315">
        <w:rPr>
          <w:i/>
          <w:sz w:val="24"/>
          <w:szCs w:val="24"/>
          <w:shd w:val="clear" w:color="auto" w:fill="FFFFFF"/>
        </w:rPr>
        <w:t>can include Female Geni</w:t>
      </w:r>
      <w:r w:rsidR="00767315">
        <w:rPr>
          <w:i/>
          <w:sz w:val="24"/>
          <w:szCs w:val="24"/>
          <w:shd w:val="clear" w:color="auto" w:fill="FFFFFF"/>
        </w:rPr>
        <w:t>tal Mutilation (FGM) so-called Honour Based V</w:t>
      </w:r>
      <w:r w:rsidR="00767315" w:rsidRPr="00767315">
        <w:rPr>
          <w:i/>
          <w:sz w:val="24"/>
          <w:szCs w:val="24"/>
          <w:shd w:val="clear" w:color="auto" w:fill="FFFFFF"/>
        </w:rPr>
        <w:t>iolence</w:t>
      </w:r>
      <w:r w:rsidR="00767315">
        <w:rPr>
          <w:i/>
          <w:sz w:val="24"/>
          <w:szCs w:val="24"/>
          <w:shd w:val="clear" w:color="auto" w:fill="FFFFFF"/>
        </w:rPr>
        <w:t>/Abuse</w:t>
      </w:r>
      <w:r w:rsidR="00767315" w:rsidRPr="00767315">
        <w:rPr>
          <w:i/>
          <w:sz w:val="24"/>
          <w:szCs w:val="24"/>
          <w:shd w:val="clear" w:color="auto" w:fill="FFFFFF"/>
        </w:rPr>
        <w:t xml:space="preserve"> (HBV</w:t>
      </w:r>
      <w:r w:rsidR="00767315">
        <w:rPr>
          <w:i/>
          <w:sz w:val="24"/>
          <w:szCs w:val="24"/>
          <w:shd w:val="clear" w:color="auto" w:fill="FFFFFF"/>
        </w:rPr>
        <w:t>/A</w:t>
      </w:r>
      <w:r w:rsidR="00767315" w:rsidRPr="00767315">
        <w:rPr>
          <w:i/>
          <w:sz w:val="24"/>
          <w:szCs w:val="24"/>
          <w:shd w:val="clear" w:color="auto" w:fill="FFFFFF"/>
        </w:rPr>
        <w:t>)</w:t>
      </w:r>
      <w:r w:rsidR="00767315">
        <w:rPr>
          <w:i/>
          <w:sz w:val="24"/>
          <w:szCs w:val="24"/>
          <w:shd w:val="clear" w:color="auto" w:fill="FFFFFF"/>
        </w:rPr>
        <w:t>, forced marriage and</w:t>
      </w:r>
      <w:r w:rsidR="00767315" w:rsidRPr="00767315">
        <w:rPr>
          <w:i/>
          <w:sz w:val="24"/>
          <w:szCs w:val="24"/>
          <w:shd w:val="clear" w:color="auto" w:fill="FFFFFF"/>
        </w:rPr>
        <w:t xml:space="preserve"> dowry abuse</w:t>
      </w:r>
      <w:r w:rsidR="00767315">
        <w:rPr>
          <w:i/>
          <w:sz w:val="24"/>
          <w:szCs w:val="24"/>
          <w:shd w:val="clear" w:color="auto" w:fill="FFFFFF"/>
        </w:rPr>
        <w:t>.</w:t>
      </w:r>
    </w:p>
    <w:p w14:paraId="0A54563B" w14:textId="77777777" w:rsidR="006710F6" w:rsidRPr="00A81658" w:rsidRDefault="006710F6" w:rsidP="00980753">
      <w:pPr>
        <w:autoSpaceDE w:val="0"/>
        <w:autoSpaceDN w:val="0"/>
        <w:adjustRightInd w:val="0"/>
        <w:spacing w:before="120"/>
        <w:rPr>
          <w:b/>
          <w:color w:val="00B0F0"/>
          <w:sz w:val="24"/>
          <w:szCs w:val="24"/>
          <w:lang w:eastAsia="en-GB"/>
        </w:rPr>
      </w:pPr>
      <w:r w:rsidRPr="00A81658">
        <w:rPr>
          <w:b/>
          <w:color w:val="00B0F0"/>
          <w:sz w:val="24"/>
          <w:szCs w:val="24"/>
          <w:lang w:eastAsia="en-GB"/>
        </w:rPr>
        <w:t>Duty of Care:</w:t>
      </w:r>
    </w:p>
    <w:p w14:paraId="607CCC81" w14:textId="77777777" w:rsidR="006710F6" w:rsidRPr="006710F6" w:rsidRDefault="006710F6" w:rsidP="006710F6">
      <w:pPr>
        <w:autoSpaceDE w:val="0"/>
        <w:autoSpaceDN w:val="0"/>
        <w:adjustRightInd w:val="0"/>
        <w:ind w:left="720"/>
        <w:rPr>
          <w:i/>
          <w:sz w:val="24"/>
          <w:szCs w:val="24"/>
          <w:lang w:eastAsia="en-GB"/>
        </w:rPr>
      </w:pPr>
      <w:r w:rsidRPr="00A81658">
        <w:rPr>
          <w:i/>
          <w:sz w:val="24"/>
          <w:szCs w:val="24"/>
          <w:lang w:eastAsia="en-GB"/>
        </w:rPr>
        <w:t>To safeguard others from harm while they are in your care, using your services, or exposed to your activities.</w:t>
      </w:r>
    </w:p>
    <w:p w14:paraId="2EBE5E1C" w14:textId="77777777" w:rsidR="00980753" w:rsidRPr="00F03E6A" w:rsidRDefault="00980753" w:rsidP="006710F6">
      <w:pPr>
        <w:autoSpaceDE w:val="0"/>
        <w:autoSpaceDN w:val="0"/>
        <w:adjustRightInd w:val="0"/>
        <w:spacing w:before="120"/>
        <w:rPr>
          <w:b/>
          <w:color w:val="00B0F0"/>
          <w:sz w:val="24"/>
          <w:szCs w:val="24"/>
          <w:lang w:eastAsia="en-GB"/>
        </w:rPr>
      </w:pPr>
      <w:r w:rsidRPr="00F03E6A">
        <w:rPr>
          <w:b/>
          <w:color w:val="00B0F0"/>
          <w:sz w:val="24"/>
          <w:szCs w:val="24"/>
          <w:lang w:eastAsia="en-GB"/>
        </w:rPr>
        <w:t>Duty of Candour</w:t>
      </w:r>
      <w:r w:rsidR="00952CEA">
        <w:rPr>
          <w:b/>
          <w:color w:val="00B0F0"/>
          <w:sz w:val="24"/>
          <w:szCs w:val="24"/>
          <w:lang w:eastAsia="en-GB"/>
        </w:rPr>
        <w:t>:</w:t>
      </w:r>
    </w:p>
    <w:p w14:paraId="582D2B91" w14:textId="77777777" w:rsidR="00980753" w:rsidRPr="00F03E6A" w:rsidRDefault="00980753" w:rsidP="00980753">
      <w:pPr>
        <w:autoSpaceDE w:val="0"/>
        <w:autoSpaceDN w:val="0"/>
        <w:adjustRightInd w:val="0"/>
        <w:spacing w:before="120"/>
        <w:ind w:left="720"/>
        <w:rPr>
          <w:i/>
          <w:sz w:val="24"/>
          <w:szCs w:val="24"/>
          <w:lang w:eastAsia="en-GB"/>
        </w:rPr>
      </w:pPr>
      <w:r w:rsidRPr="00F03E6A">
        <w:rPr>
          <w:i/>
          <w:sz w:val="24"/>
          <w:szCs w:val="24"/>
          <w:shd w:val="clear" w:color="auto" w:fill="FFFFFF"/>
        </w:rPr>
        <w:t>Every healthcare professional must be open and honest with patients when something that goes wrong with their treatment or care causes, or has the potential to cause, harm or distress.</w:t>
      </w:r>
    </w:p>
    <w:p w14:paraId="57ED39E2"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EDT (Emergency Duty Team):</w:t>
      </w:r>
      <w:r w:rsidRPr="006F77E0">
        <w:rPr>
          <w:b/>
          <w:bCs/>
          <w:sz w:val="24"/>
          <w:szCs w:val="24"/>
          <w:lang w:eastAsia="en-GB"/>
        </w:rPr>
        <w:t xml:space="preserve"> </w:t>
      </w:r>
    </w:p>
    <w:p w14:paraId="42D275A2"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is the social services team that</w:t>
      </w:r>
      <w:r w:rsidR="00952CEA">
        <w:rPr>
          <w:i/>
          <w:sz w:val="24"/>
          <w:szCs w:val="24"/>
          <w:lang w:eastAsia="en-GB"/>
        </w:rPr>
        <w:t xml:space="preserve"> responds to out-of-</w:t>
      </w:r>
      <w:r w:rsidR="00952CEA" w:rsidRPr="00A81658">
        <w:rPr>
          <w:i/>
          <w:sz w:val="24"/>
          <w:szCs w:val="24"/>
          <w:lang w:eastAsia="en-GB"/>
        </w:rPr>
        <w:t>hours concerns</w:t>
      </w:r>
      <w:r w:rsidRPr="00A81658">
        <w:rPr>
          <w:i/>
          <w:sz w:val="24"/>
          <w:szCs w:val="24"/>
          <w:lang w:eastAsia="en-GB"/>
        </w:rPr>
        <w:t xml:space="preserve"> where intervention from the council is required to protect a child or adult, and</w:t>
      </w:r>
      <w:r w:rsidRPr="006F77E0">
        <w:rPr>
          <w:i/>
          <w:sz w:val="24"/>
          <w:szCs w:val="24"/>
          <w:lang w:eastAsia="en-GB"/>
        </w:rPr>
        <w:t xml:space="preserve"> where it would not be safe, appropriate or lawful to delay that intervention to the next working day.</w:t>
      </w:r>
    </w:p>
    <w:p w14:paraId="1EF79C39" w14:textId="77777777" w:rsidR="00A81905" w:rsidRPr="00F03E6A" w:rsidRDefault="00A81905" w:rsidP="00A81905">
      <w:pPr>
        <w:autoSpaceDE w:val="0"/>
        <w:autoSpaceDN w:val="0"/>
        <w:adjustRightInd w:val="0"/>
        <w:spacing w:before="120"/>
        <w:rPr>
          <w:b/>
          <w:bCs/>
          <w:color w:val="00B0F0"/>
          <w:sz w:val="24"/>
          <w:szCs w:val="24"/>
          <w:lang w:eastAsia="en-GB"/>
        </w:rPr>
      </w:pPr>
      <w:r w:rsidRPr="00F03E6A">
        <w:rPr>
          <w:b/>
          <w:bCs/>
          <w:color w:val="00B0F0"/>
          <w:sz w:val="24"/>
          <w:szCs w:val="24"/>
          <w:lang w:eastAsia="en-GB"/>
        </w:rPr>
        <w:t>E-HASH</w:t>
      </w:r>
      <w:r>
        <w:rPr>
          <w:b/>
          <w:bCs/>
          <w:color w:val="00B0F0"/>
          <w:sz w:val="24"/>
          <w:szCs w:val="24"/>
          <w:lang w:eastAsia="en-GB"/>
        </w:rPr>
        <w:t>:</w:t>
      </w:r>
    </w:p>
    <w:p w14:paraId="157F8DB3" w14:textId="0586FBA8" w:rsidR="0039135F" w:rsidRPr="00534FE7" w:rsidRDefault="00A81905" w:rsidP="00534FE7">
      <w:pPr>
        <w:autoSpaceDE w:val="0"/>
        <w:autoSpaceDN w:val="0"/>
        <w:adjustRightInd w:val="0"/>
        <w:spacing w:before="120"/>
        <w:ind w:left="720"/>
        <w:rPr>
          <w:bCs/>
          <w:i/>
          <w:color w:val="000000" w:themeColor="text1"/>
          <w:sz w:val="24"/>
          <w:szCs w:val="24"/>
          <w:lang w:eastAsia="en-GB"/>
        </w:rPr>
      </w:pPr>
      <w:r>
        <w:rPr>
          <w:bCs/>
          <w:i/>
          <w:color w:val="000000" w:themeColor="text1"/>
          <w:sz w:val="24"/>
          <w:szCs w:val="24"/>
          <w:lang w:eastAsia="en-GB"/>
        </w:rPr>
        <w:t>The</w:t>
      </w:r>
      <w:r w:rsidRPr="00D91953">
        <w:rPr>
          <w:bCs/>
          <w:i/>
          <w:color w:val="000000" w:themeColor="text1"/>
          <w:sz w:val="24"/>
          <w:szCs w:val="24"/>
          <w:lang w:eastAsia="en-GB"/>
        </w:rPr>
        <w:t xml:space="preserve"> Early Help and Safeguarding Hub </w:t>
      </w:r>
      <w:r w:rsidRPr="00D91953">
        <w:rPr>
          <w:i/>
          <w:color w:val="000000" w:themeColor="text1"/>
          <w:sz w:val="24"/>
          <w:szCs w:val="24"/>
          <w:shd w:val="clear" w:color="auto" w:fill="FFFFFF"/>
        </w:rPr>
        <w:t>is Rochdale’s main point of access to Children’s Social Care.  All Children’s Social Care concerns regarding a child or young person suffering or at risk of significant harm should be reported.</w:t>
      </w:r>
    </w:p>
    <w:p w14:paraId="596BD741" w14:textId="77777777" w:rsidR="00FC7176" w:rsidRPr="00F03E6A" w:rsidRDefault="00FC7176" w:rsidP="00FC7176">
      <w:pPr>
        <w:autoSpaceDE w:val="0"/>
        <w:autoSpaceDN w:val="0"/>
        <w:adjustRightInd w:val="0"/>
        <w:spacing w:before="120"/>
        <w:rPr>
          <w:color w:val="00B0F0"/>
          <w:sz w:val="24"/>
          <w:szCs w:val="24"/>
          <w:lang w:eastAsia="en-GB"/>
        </w:rPr>
      </w:pPr>
      <w:r w:rsidRPr="00F03E6A">
        <w:rPr>
          <w:b/>
          <w:color w:val="00B0F0"/>
          <w:sz w:val="24"/>
          <w:szCs w:val="24"/>
          <w:lang w:eastAsia="en-GB"/>
        </w:rPr>
        <w:t>Eligibility</w:t>
      </w:r>
      <w:r w:rsidR="00E52949">
        <w:rPr>
          <w:b/>
          <w:color w:val="00B0F0"/>
          <w:sz w:val="24"/>
          <w:szCs w:val="24"/>
          <w:lang w:eastAsia="en-GB"/>
        </w:rPr>
        <w:t xml:space="preserve"> under the Care Act 2014</w:t>
      </w:r>
      <w:r w:rsidRPr="00F03E6A">
        <w:rPr>
          <w:color w:val="00B0F0"/>
          <w:sz w:val="24"/>
          <w:szCs w:val="24"/>
          <w:lang w:eastAsia="en-GB"/>
        </w:rPr>
        <w:t xml:space="preserve">: </w:t>
      </w:r>
    </w:p>
    <w:p w14:paraId="192DC08B" w14:textId="77777777" w:rsidR="00186C3C" w:rsidRPr="00F03E6A" w:rsidRDefault="00702583" w:rsidP="00186C3C">
      <w:pPr>
        <w:autoSpaceDE w:val="0"/>
        <w:autoSpaceDN w:val="0"/>
        <w:adjustRightInd w:val="0"/>
        <w:ind w:left="360"/>
        <w:rPr>
          <w:rStyle w:val="Hyperlink"/>
          <w:b/>
          <w:i/>
          <w:color w:val="auto"/>
          <w:sz w:val="24"/>
          <w:szCs w:val="24"/>
          <w:u w:val="none"/>
          <w:bdr w:val="none" w:sz="0" w:space="0" w:color="auto" w:frame="1"/>
        </w:rPr>
      </w:pPr>
      <w:r w:rsidRPr="00F03E6A">
        <w:rPr>
          <w:i/>
          <w:sz w:val="24"/>
          <w:szCs w:val="24"/>
        </w:rPr>
        <w:t>When determining eligibility, local authorities must consider the following three conditions.</w:t>
      </w:r>
      <w:r w:rsidRPr="00F03E6A">
        <w:rPr>
          <w:rStyle w:val="Hyperlink"/>
          <w:b/>
          <w:i/>
          <w:color w:val="auto"/>
          <w:sz w:val="24"/>
          <w:szCs w:val="24"/>
          <w:u w:val="none"/>
          <w:bdr w:val="none" w:sz="0" w:space="0" w:color="auto" w:frame="1"/>
        </w:rPr>
        <w:t xml:space="preserve"> </w:t>
      </w:r>
    </w:p>
    <w:p w14:paraId="0B404581" w14:textId="77777777" w:rsidR="00186C3C" w:rsidRPr="00F03E6A" w:rsidRDefault="00702583" w:rsidP="00186C3C">
      <w:pPr>
        <w:pStyle w:val="ListParagraph"/>
        <w:numPr>
          <w:ilvl w:val="0"/>
          <w:numId w:val="1"/>
        </w:numPr>
        <w:autoSpaceDE w:val="0"/>
        <w:autoSpaceDN w:val="0"/>
        <w:adjustRightInd w:val="0"/>
        <w:ind w:left="1080"/>
        <w:rPr>
          <w:rStyle w:val="Hyperlink"/>
          <w:b/>
          <w:i/>
          <w:color w:val="auto"/>
          <w:sz w:val="24"/>
          <w:szCs w:val="24"/>
          <w:u w:val="none"/>
          <w:lang w:eastAsia="en-GB"/>
        </w:rPr>
      </w:pPr>
      <w:r w:rsidRPr="00F03E6A">
        <w:rPr>
          <w:rStyle w:val="Strong"/>
          <w:b w:val="0"/>
          <w:i/>
          <w:sz w:val="24"/>
          <w:szCs w:val="24"/>
          <w:bdr w:val="none" w:sz="0" w:space="0" w:color="auto" w:frame="1"/>
        </w:rPr>
        <w:t>The adult’s needs for care and support arise from or are related to a physical or mental impairment or illness and are not caused by other circumstantial factors.</w:t>
      </w:r>
      <w:r w:rsidR="00186C3C" w:rsidRPr="00F03E6A">
        <w:rPr>
          <w:rStyle w:val="Hyperlink"/>
          <w:b/>
          <w:i/>
          <w:color w:val="auto"/>
          <w:sz w:val="24"/>
          <w:szCs w:val="24"/>
          <w:u w:val="none"/>
          <w:bdr w:val="none" w:sz="0" w:space="0" w:color="auto" w:frame="1"/>
        </w:rPr>
        <w:t xml:space="preserve"> </w:t>
      </w:r>
    </w:p>
    <w:p w14:paraId="3BB71166" w14:textId="77777777" w:rsidR="00186C3C" w:rsidRPr="00F03E6A" w:rsidRDefault="00702583" w:rsidP="00186C3C">
      <w:pPr>
        <w:pStyle w:val="ListParagraph"/>
        <w:numPr>
          <w:ilvl w:val="0"/>
          <w:numId w:val="1"/>
        </w:numPr>
        <w:autoSpaceDE w:val="0"/>
        <w:autoSpaceDN w:val="0"/>
        <w:adjustRightInd w:val="0"/>
        <w:ind w:left="1080"/>
        <w:rPr>
          <w:rStyle w:val="Strong"/>
          <w:bCs w:val="0"/>
          <w:i/>
          <w:sz w:val="24"/>
          <w:szCs w:val="24"/>
          <w:lang w:eastAsia="en-GB"/>
        </w:rPr>
      </w:pPr>
      <w:r w:rsidRPr="00F03E6A">
        <w:rPr>
          <w:rStyle w:val="Strong"/>
          <w:b w:val="0"/>
          <w:i/>
          <w:sz w:val="24"/>
          <w:szCs w:val="24"/>
          <w:bdr w:val="none" w:sz="0" w:space="0" w:color="auto" w:frame="1"/>
        </w:rPr>
        <w:t xml:space="preserve">As a result of the adult’s needs, the adult is unable to achieve two or more of the outcomes specified in the regulations and outlined in the </w:t>
      </w:r>
      <w:r w:rsidR="00186C3C" w:rsidRPr="00F03E6A">
        <w:rPr>
          <w:rStyle w:val="Strong"/>
          <w:b w:val="0"/>
          <w:i/>
          <w:sz w:val="24"/>
          <w:szCs w:val="24"/>
          <w:bdr w:val="none" w:sz="0" w:space="0" w:color="auto" w:frame="1"/>
        </w:rPr>
        <w:t xml:space="preserve">Care Act 2014 </w:t>
      </w:r>
      <w:r w:rsidRPr="007F00BC">
        <w:rPr>
          <w:rStyle w:val="Strong"/>
          <w:b w:val="0"/>
          <w:i/>
          <w:sz w:val="24"/>
          <w:szCs w:val="24"/>
          <w:bdr w:val="none" w:sz="0" w:space="0" w:color="auto" w:frame="1"/>
        </w:rPr>
        <w:t>section ‘Eligibility outcomes for</w:t>
      </w:r>
      <w:r w:rsidRPr="00F03E6A">
        <w:rPr>
          <w:rStyle w:val="Strong"/>
          <w:b w:val="0"/>
          <w:i/>
          <w:sz w:val="24"/>
          <w:szCs w:val="24"/>
          <w:bdr w:val="none" w:sz="0" w:space="0" w:color="auto" w:frame="1"/>
        </w:rPr>
        <w:t xml:space="preserve"> adults with care and support needs’.</w:t>
      </w:r>
    </w:p>
    <w:p w14:paraId="79233DFC" w14:textId="77777777" w:rsidR="000104FF" w:rsidRPr="0039135F" w:rsidRDefault="00186C3C" w:rsidP="000104FF">
      <w:pPr>
        <w:pStyle w:val="ListParagraph"/>
        <w:numPr>
          <w:ilvl w:val="0"/>
          <w:numId w:val="1"/>
        </w:numPr>
        <w:autoSpaceDE w:val="0"/>
        <w:autoSpaceDN w:val="0"/>
        <w:adjustRightInd w:val="0"/>
        <w:ind w:left="1080"/>
        <w:rPr>
          <w:b/>
          <w:i/>
          <w:sz w:val="24"/>
          <w:szCs w:val="24"/>
          <w:lang w:eastAsia="en-GB"/>
        </w:rPr>
      </w:pPr>
      <w:r w:rsidRPr="00F03E6A">
        <w:rPr>
          <w:rStyle w:val="Hyperlink"/>
          <w:b/>
          <w:i/>
          <w:color w:val="auto"/>
          <w:sz w:val="24"/>
          <w:szCs w:val="24"/>
          <w:u w:val="none"/>
          <w:bdr w:val="none" w:sz="0" w:space="0" w:color="auto" w:frame="1"/>
        </w:rPr>
        <w:t xml:space="preserve"> </w:t>
      </w:r>
      <w:r w:rsidRPr="00F03E6A">
        <w:rPr>
          <w:rStyle w:val="Strong"/>
          <w:b w:val="0"/>
          <w:i/>
          <w:sz w:val="24"/>
          <w:szCs w:val="24"/>
          <w:bdr w:val="none" w:sz="0" w:space="0" w:color="auto" w:frame="1"/>
        </w:rPr>
        <w:t>As a consequence of being unable to achieve these outcomes, there is, or there is likely to be, a significant impact on the adult’s wellbeing</w:t>
      </w:r>
    </w:p>
    <w:p w14:paraId="580DD4C5"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Enquiry:</w:t>
      </w:r>
      <w:r w:rsidRPr="006F77E0">
        <w:rPr>
          <w:b/>
          <w:bCs/>
          <w:sz w:val="24"/>
          <w:szCs w:val="24"/>
          <w:lang w:eastAsia="en-GB"/>
        </w:rPr>
        <w:t xml:space="preserve"> </w:t>
      </w:r>
    </w:p>
    <w:p w14:paraId="25A87CE2" w14:textId="77777777" w:rsidR="00890E89" w:rsidRPr="005164DE" w:rsidRDefault="00FC7176" w:rsidP="005164DE">
      <w:pPr>
        <w:autoSpaceDE w:val="0"/>
        <w:autoSpaceDN w:val="0"/>
        <w:adjustRightInd w:val="0"/>
        <w:spacing w:before="120"/>
        <w:ind w:left="720"/>
        <w:rPr>
          <w:bCs/>
          <w:i/>
          <w:sz w:val="24"/>
          <w:szCs w:val="24"/>
          <w:lang w:eastAsia="en-GB"/>
        </w:rPr>
      </w:pPr>
      <w:r w:rsidRPr="006F77E0">
        <w:rPr>
          <w:bCs/>
          <w:i/>
          <w:sz w:val="24"/>
          <w:szCs w:val="24"/>
          <w:lang w:eastAsia="en-GB"/>
        </w:rPr>
        <w:t xml:space="preserve">The Care Act requires local authorities to make </w:t>
      </w:r>
      <w:r w:rsidR="00E52949">
        <w:rPr>
          <w:bCs/>
          <w:i/>
          <w:sz w:val="24"/>
          <w:szCs w:val="24"/>
          <w:lang w:eastAsia="en-GB"/>
        </w:rPr>
        <w:t xml:space="preserve">safeguarding </w:t>
      </w:r>
      <w:r w:rsidRPr="006F77E0">
        <w:rPr>
          <w:bCs/>
          <w:i/>
          <w:sz w:val="24"/>
          <w:szCs w:val="24"/>
          <w:lang w:eastAsia="en-GB"/>
        </w:rPr>
        <w:t xml:space="preserve">enquires, or ask others to make enquiries, when they think an adult with care and support </w:t>
      </w:r>
      <w:r w:rsidRPr="006F77E0">
        <w:rPr>
          <w:bCs/>
          <w:i/>
          <w:sz w:val="24"/>
          <w:szCs w:val="24"/>
          <w:lang w:eastAsia="en-GB"/>
        </w:rPr>
        <w:lastRenderedPageBreak/>
        <w:t xml:space="preserve">needs may be at risk of abuse or neglect in their area and to find out what, if any, action may be needed. This applies whether or not the authority is actually providing any care and support services to that adult. The enquiry may lead to a number of outcomes, depending on the circumstances, including to prosecution if abuse or neglect is proven. </w:t>
      </w:r>
    </w:p>
    <w:p w14:paraId="4BCBB27B"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Enquiry officer:</w:t>
      </w:r>
      <w:r w:rsidRPr="006F77E0">
        <w:rPr>
          <w:b/>
          <w:bCs/>
          <w:sz w:val="24"/>
          <w:szCs w:val="24"/>
          <w:lang w:eastAsia="en-GB"/>
        </w:rPr>
        <w:t xml:space="preserve"> </w:t>
      </w:r>
    </w:p>
    <w:p w14:paraId="608B045B"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is the member of staff of any organi</w:t>
      </w:r>
      <w:r w:rsidR="00E52949">
        <w:rPr>
          <w:i/>
          <w:sz w:val="24"/>
          <w:szCs w:val="24"/>
          <w:lang w:eastAsia="en-GB"/>
        </w:rPr>
        <w:t>sation who leads an enquiry</w:t>
      </w:r>
      <w:r w:rsidRPr="006F77E0">
        <w:rPr>
          <w:i/>
          <w:sz w:val="24"/>
          <w:szCs w:val="24"/>
          <w:lang w:eastAsia="en-GB"/>
        </w:rPr>
        <w:t xml:space="preserve"> into the allegation of abuse</w:t>
      </w:r>
      <w:r w:rsidR="00E52949">
        <w:rPr>
          <w:i/>
          <w:sz w:val="24"/>
          <w:szCs w:val="24"/>
          <w:lang w:eastAsia="en-GB"/>
        </w:rPr>
        <w:t xml:space="preserve"> or neglect</w:t>
      </w:r>
      <w:r w:rsidRPr="006F77E0">
        <w:rPr>
          <w:i/>
          <w:sz w:val="24"/>
          <w:szCs w:val="24"/>
          <w:lang w:eastAsia="en-GB"/>
        </w:rPr>
        <w:t>. This is often a professional or manager in the organisati</w:t>
      </w:r>
      <w:r w:rsidR="00E52949">
        <w:rPr>
          <w:i/>
          <w:sz w:val="24"/>
          <w:szCs w:val="24"/>
          <w:lang w:eastAsia="en-GB"/>
        </w:rPr>
        <w:t>on who has a duty to make enquiries</w:t>
      </w:r>
      <w:r w:rsidRPr="006F77E0">
        <w:rPr>
          <w:i/>
          <w:sz w:val="24"/>
          <w:szCs w:val="24"/>
          <w:lang w:eastAsia="en-GB"/>
        </w:rPr>
        <w:t>.</w:t>
      </w:r>
    </w:p>
    <w:p w14:paraId="5032F192" w14:textId="77777777" w:rsidR="000C0FA1" w:rsidRPr="00F03E6A" w:rsidRDefault="000C0FA1" w:rsidP="00FC7176">
      <w:pPr>
        <w:autoSpaceDE w:val="0"/>
        <w:autoSpaceDN w:val="0"/>
        <w:adjustRightInd w:val="0"/>
        <w:spacing w:before="120"/>
        <w:rPr>
          <w:b/>
          <w:bCs/>
          <w:color w:val="00B0F0"/>
          <w:sz w:val="24"/>
          <w:szCs w:val="24"/>
          <w:lang w:eastAsia="en-GB"/>
        </w:rPr>
      </w:pPr>
      <w:r w:rsidRPr="00F03E6A">
        <w:rPr>
          <w:b/>
          <w:bCs/>
          <w:color w:val="00B0F0"/>
          <w:sz w:val="24"/>
          <w:szCs w:val="24"/>
          <w:lang w:eastAsia="en-GB"/>
        </w:rPr>
        <w:t>FGM</w:t>
      </w:r>
      <w:r w:rsidR="00890E89">
        <w:rPr>
          <w:b/>
          <w:bCs/>
          <w:color w:val="00B0F0"/>
          <w:sz w:val="24"/>
          <w:szCs w:val="24"/>
          <w:lang w:eastAsia="en-GB"/>
        </w:rPr>
        <w:t>:</w:t>
      </w:r>
    </w:p>
    <w:p w14:paraId="4D6A5810" w14:textId="77777777" w:rsidR="000C0FA1" w:rsidRPr="00F03E6A" w:rsidRDefault="000C0FA1" w:rsidP="000C0FA1">
      <w:pPr>
        <w:autoSpaceDE w:val="0"/>
        <w:autoSpaceDN w:val="0"/>
        <w:adjustRightInd w:val="0"/>
        <w:spacing w:before="120"/>
        <w:ind w:left="720"/>
        <w:rPr>
          <w:bCs/>
          <w:i/>
          <w:sz w:val="24"/>
          <w:szCs w:val="24"/>
          <w:lang w:eastAsia="en-GB"/>
        </w:rPr>
      </w:pPr>
      <w:r w:rsidRPr="00F03E6A">
        <w:rPr>
          <w:bCs/>
          <w:i/>
          <w:sz w:val="24"/>
          <w:szCs w:val="24"/>
          <w:lang w:eastAsia="en-GB"/>
        </w:rPr>
        <w:t xml:space="preserve">Female Genital Mutilation </w:t>
      </w:r>
      <w:r w:rsidRPr="00F03E6A">
        <w:rPr>
          <w:i/>
          <w:sz w:val="24"/>
          <w:szCs w:val="24"/>
          <w:shd w:val="clear" w:color="auto" w:fill="FFFFFF"/>
        </w:rPr>
        <w:t>(sometimes referred to as female circumcision) refers to procedures that intentionally alter or cause injury to the female genital organs for non-medical reasons. The practice is illegal in the UK.</w:t>
      </w:r>
    </w:p>
    <w:p w14:paraId="03C1387B" w14:textId="77777777" w:rsidR="00D91953" w:rsidRPr="001279FE" w:rsidRDefault="00D91953" w:rsidP="00FC7176">
      <w:pPr>
        <w:autoSpaceDE w:val="0"/>
        <w:autoSpaceDN w:val="0"/>
        <w:adjustRightInd w:val="0"/>
        <w:spacing w:before="120"/>
        <w:rPr>
          <w:b/>
          <w:bCs/>
          <w:color w:val="00B0F0"/>
          <w:sz w:val="24"/>
          <w:szCs w:val="24"/>
          <w:lang w:eastAsia="en-GB"/>
        </w:rPr>
      </w:pPr>
      <w:r w:rsidRPr="001279FE">
        <w:rPr>
          <w:b/>
          <w:bCs/>
          <w:color w:val="00B0F0"/>
          <w:sz w:val="24"/>
          <w:szCs w:val="24"/>
          <w:lang w:eastAsia="en-GB"/>
        </w:rPr>
        <w:t>Forced Marriage</w:t>
      </w:r>
      <w:r w:rsidR="00890E89">
        <w:rPr>
          <w:b/>
          <w:bCs/>
          <w:color w:val="00B0F0"/>
          <w:sz w:val="24"/>
          <w:szCs w:val="24"/>
          <w:lang w:eastAsia="en-GB"/>
        </w:rPr>
        <w:t>:</w:t>
      </w:r>
    </w:p>
    <w:p w14:paraId="26A071EB" w14:textId="77777777" w:rsidR="00D91953" w:rsidRPr="00D91953" w:rsidRDefault="00D91953" w:rsidP="00D91953">
      <w:pPr>
        <w:autoSpaceDE w:val="0"/>
        <w:autoSpaceDN w:val="0"/>
        <w:adjustRightInd w:val="0"/>
        <w:spacing w:before="120"/>
        <w:ind w:left="720"/>
        <w:rPr>
          <w:b/>
          <w:bCs/>
          <w:i/>
          <w:color w:val="00B0F0"/>
          <w:sz w:val="24"/>
          <w:szCs w:val="24"/>
          <w:lang w:eastAsia="en-GB"/>
        </w:rPr>
      </w:pPr>
      <w:r w:rsidRPr="001279FE">
        <w:rPr>
          <w:i/>
          <w:sz w:val="24"/>
          <w:szCs w:val="24"/>
        </w:rPr>
        <w:t xml:space="preserve">A </w:t>
      </w:r>
      <w:r w:rsidRPr="007F00BC">
        <w:rPr>
          <w:i/>
          <w:sz w:val="24"/>
          <w:szCs w:val="24"/>
        </w:rPr>
        <w:t>forced marriage is</w:t>
      </w:r>
      <w:r w:rsidRPr="001279FE">
        <w:rPr>
          <w:i/>
          <w:sz w:val="24"/>
          <w:szCs w:val="24"/>
        </w:rPr>
        <w:t xml:space="preserve"> where one or both people do not (or in cases of people with learning disabilities, cannot) consent to the marriage and pressure or abuse is used.</w:t>
      </w:r>
    </w:p>
    <w:p w14:paraId="743F16CA"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GMP (Greater Manchester Police):</w:t>
      </w:r>
      <w:r w:rsidRPr="006F77E0">
        <w:rPr>
          <w:b/>
          <w:bCs/>
          <w:sz w:val="24"/>
          <w:szCs w:val="24"/>
          <w:lang w:eastAsia="en-GB"/>
        </w:rPr>
        <w:t xml:space="preserve"> </w:t>
      </w:r>
    </w:p>
    <w:p w14:paraId="335A3C18" w14:textId="77777777" w:rsidR="00FC7176" w:rsidRPr="006F77E0" w:rsidRDefault="00FC7176" w:rsidP="00FC7176">
      <w:pPr>
        <w:autoSpaceDE w:val="0"/>
        <w:autoSpaceDN w:val="0"/>
        <w:adjustRightInd w:val="0"/>
        <w:spacing w:before="120"/>
        <w:ind w:firstLine="720"/>
        <w:rPr>
          <w:i/>
          <w:sz w:val="24"/>
          <w:szCs w:val="24"/>
          <w:lang w:eastAsia="en-GB"/>
        </w:rPr>
      </w:pPr>
      <w:r w:rsidRPr="006F77E0">
        <w:rPr>
          <w:i/>
          <w:sz w:val="24"/>
          <w:szCs w:val="24"/>
          <w:lang w:eastAsia="en-GB"/>
        </w:rPr>
        <w:t>is the police force responsible for policing Greater Manchester.</w:t>
      </w:r>
    </w:p>
    <w:p w14:paraId="27C0302C"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HSE (Health and Safety Executive):</w:t>
      </w:r>
      <w:r w:rsidRPr="006F77E0">
        <w:rPr>
          <w:b/>
          <w:bCs/>
          <w:sz w:val="24"/>
          <w:szCs w:val="24"/>
          <w:lang w:eastAsia="en-GB"/>
        </w:rPr>
        <w:t xml:space="preserve"> </w:t>
      </w:r>
    </w:p>
    <w:p w14:paraId="1304DE74"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is a national independent regulator that aims to reduce work-related death and serious injury across workplaces in the UK.</w:t>
      </w:r>
    </w:p>
    <w:p w14:paraId="3CD6D325" w14:textId="77777777" w:rsidR="00D91953" w:rsidRPr="001279FE" w:rsidRDefault="00D91953" w:rsidP="00FC7176">
      <w:pPr>
        <w:autoSpaceDE w:val="0"/>
        <w:autoSpaceDN w:val="0"/>
        <w:adjustRightInd w:val="0"/>
        <w:spacing w:before="120"/>
        <w:rPr>
          <w:b/>
          <w:bCs/>
          <w:color w:val="00B0F0"/>
          <w:sz w:val="24"/>
          <w:szCs w:val="24"/>
          <w:lang w:eastAsia="en-GB"/>
        </w:rPr>
      </w:pPr>
      <w:r w:rsidRPr="001279FE">
        <w:rPr>
          <w:b/>
          <w:bCs/>
          <w:color w:val="00B0F0"/>
          <w:sz w:val="24"/>
          <w:szCs w:val="24"/>
          <w:lang w:eastAsia="en-GB"/>
        </w:rPr>
        <w:t>“Honour” Based Abuse</w:t>
      </w:r>
      <w:r w:rsidR="00890E89">
        <w:rPr>
          <w:b/>
          <w:bCs/>
          <w:color w:val="00B0F0"/>
          <w:sz w:val="24"/>
          <w:szCs w:val="24"/>
          <w:lang w:eastAsia="en-GB"/>
        </w:rPr>
        <w:t>:</w:t>
      </w:r>
    </w:p>
    <w:p w14:paraId="186F0577" w14:textId="77777777" w:rsidR="00D91953" w:rsidRPr="00890E89" w:rsidRDefault="00D91953" w:rsidP="00D91953">
      <w:pPr>
        <w:autoSpaceDE w:val="0"/>
        <w:autoSpaceDN w:val="0"/>
        <w:adjustRightInd w:val="0"/>
        <w:spacing w:before="120"/>
        <w:ind w:left="720"/>
        <w:rPr>
          <w:b/>
          <w:bCs/>
          <w:i/>
          <w:sz w:val="24"/>
          <w:szCs w:val="24"/>
          <w:lang w:eastAsia="en-GB"/>
        </w:rPr>
      </w:pPr>
      <w:r w:rsidRPr="00890E89">
        <w:rPr>
          <w:i/>
          <w:sz w:val="24"/>
          <w:szCs w:val="24"/>
          <w:shd w:val="clear" w:color="auto" w:fill="FFFFFF"/>
        </w:rPr>
        <w:t> is a crime or incident which has or may have been committed to protect or defend the honour of the family and/or community.</w:t>
      </w:r>
    </w:p>
    <w:p w14:paraId="76316398"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IMCAs (Independent Mental Capacity Advocates):</w:t>
      </w:r>
      <w:r w:rsidRPr="006F77E0">
        <w:rPr>
          <w:b/>
          <w:bCs/>
          <w:sz w:val="24"/>
          <w:szCs w:val="24"/>
          <w:lang w:eastAsia="en-GB"/>
        </w:rPr>
        <w:t xml:space="preserve"> </w:t>
      </w:r>
    </w:p>
    <w:p w14:paraId="5FC6B55A"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 xml:space="preserve">are a legal </w:t>
      </w:r>
      <w:r w:rsidRPr="00A81658">
        <w:rPr>
          <w:i/>
          <w:sz w:val="24"/>
          <w:szCs w:val="24"/>
          <w:lang w:eastAsia="en-GB"/>
        </w:rPr>
        <w:t>safeguard</w:t>
      </w:r>
      <w:r w:rsidR="00890E89" w:rsidRPr="00A81658">
        <w:rPr>
          <w:i/>
          <w:sz w:val="24"/>
          <w:szCs w:val="24"/>
          <w:lang w:eastAsia="en-GB"/>
        </w:rPr>
        <w:t>, un</w:t>
      </w:r>
      <w:r w:rsidR="00BB0D80">
        <w:rPr>
          <w:i/>
          <w:sz w:val="24"/>
          <w:szCs w:val="24"/>
          <w:lang w:eastAsia="en-GB"/>
        </w:rPr>
        <w:t>der the Mental Capacity Act 2005</w:t>
      </w:r>
      <w:r w:rsidR="00890E89" w:rsidRPr="00A81658">
        <w:rPr>
          <w:i/>
          <w:sz w:val="24"/>
          <w:szCs w:val="24"/>
          <w:lang w:eastAsia="en-GB"/>
        </w:rPr>
        <w:t>,</w:t>
      </w:r>
      <w:r w:rsidRPr="00A81658">
        <w:rPr>
          <w:i/>
          <w:sz w:val="24"/>
          <w:szCs w:val="24"/>
          <w:lang w:eastAsia="en-GB"/>
        </w:rPr>
        <w:t xml:space="preserve"> for people who lack the capacity to make specific important decisions, including making decisions about where they live and about serious medical treatment options. IMCAs are mainly instructed to represent people where there is no one independent of services, such as a family member or friend, who is able to represent the person.</w:t>
      </w:r>
      <w:r w:rsidR="00890E89" w:rsidRPr="00A81658">
        <w:rPr>
          <w:i/>
          <w:sz w:val="24"/>
          <w:szCs w:val="24"/>
          <w:lang w:eastAsia="en-GB"/>
        </w:rPr>
        <w:t xml:space="preserve"> IMCAs are also able to represent individuals in safeguarding situations.</w:t>
      </w:r>
    </w:p>
    <w:p w14:paraId="652836B4" w14:textId="77777777" w:rsidR="002D19F1" w:rsidRPr="00F03E6A" w:rsidRDefault="002D19F1" w:rsidP="00FC7176">
      <w:pPr>
        <w:autoSpaceDE w:val="0"/>
        <w:autoSpaceDN w:val="0"/>
        <w:adjustRightInd w:val="0"/>
        <w:spacing w:before="120"/>
        <w:rPr>
          <w:b/>
          <w:bCs/>
          <w:color w:val="00B0F0"/>
          <w:sz w:val="24"/>
          <w:szCs w:val="24"/>
          <w:lang w:eastAsia="en-GB"/>
        </w:rPr>
      </w:pPr>
      <w:r w:rsidRPr="00F03E6A">
        <w:rPr>
          <w:b/>
          <w:bCs/>
          <w:color w:val="00B0F0"/>
          <w:sz w:val="24"/>
          <w:szCs w:val="24"/>
          <w:lang w:eastAsia="en-GB"/>
        </w:rPr>
        <w:t>IDVA (Independent Domestic Violence Advocate)</w:t>
      </w:r>
    </w:p>
    <w:p w14:paraId="52C77EA4" w14:textId="77777777" w:rsidR="006F5B4A" w:rsidRPr="0039135F" w:rsidRDefault="002D19F1" w:rsidP="0039135F">
      <w:pPr>
        <w:autoSpaceDE w:val="0"/>
        <w:autoSpaceDN w:val="0"/>
        <w:adjustRightInd w:val="0"/>
        <w:spacing w:before="120"/>
        <w:ind w:left="720"/>
        <w:rPr>
          <w:bCs/>
          <w:i/>
          <w:sz w:val="24"/>
          <w:szCs w:val="24"/>
          <w:lang w:eastAsia="en-GB"/>
        </w:rPr>
      </w:pPr>
      <w:r w:rsidRPr="00F03E6A">
        <w:rPr>
          <w:bCs/>
          <w:i/>
          <w:sz w:val="24"/>
          <w:szCs w:val="24"/>
          <w:lang w:eastAsia="en-GB"/>
        </w:rPr>
        <w:t>IDVAs are specialist support workers who are legally trained to with victims of domestic abuse at high risk of serious harm from current or ex-partners or other family member(s).  They work from the point of crisis to assess the level of risk and address immediate safety issues.</w:t>
      </w:r>
    </w:p>
    <w:p w14:paraId="4A523EF5" w14:textId="77777777" w:rsidR="002D19F1" w:rsidRPr="00F03E6A" w:rsidRDefault="002D19F1" w:rsidP="00FC7176">
      <w:pPr>
        <w:autoSpaceDE w:val="0"/>
        <w:autoSpaceDN w:val="0"/>
        <w:adjustRightInd w:val="0"/>
        <w:spacing w:before="120"/>
        <w:rPr>
          <w:b/>
          <w:bCs/>
          <w:color w:val="00B0F0"/>
          <w:sz w:val="24"/>
          <w:szCs w:val="24"/>
          <w:lang w:eastAsia="en-GB"/>
        </w:rPr>
      </w:pPr>
      <w:r w:rsidRPr="00F03E6A">
        <w:rPr>
          <w:b/>
          <w:bCs/>
          <w:color w:val="00B0F0"/>
          <w:sz w:val="24"/>
          <w:szCs w:val="24"/>
          <w:lang w:eastAsia="en-GB"/>
        </w:rPr>
        <w:t>IMHA (Independent Mental Health Advocate)</w:t>
      </w:r>
    </w:p>
    <w:p w14:paraId="50460DA0" w14:textId="77777777" w:rsidR="005164DE" w:rsidRPr="006F5B4A" w:rsidRDefault="002D19F1" w:rsidP="006F5B4A">
      <w:pPr>
        <w:autoSpaceDE w:val="0"/>
        <w:autoSpaceDN w:val="0"/>
        <w:adjustRightInd w:val="0"/>
        <w:spacing w:before="120"/>
        <w:ind w:left="720"/>
        <w:rPr>
          <w:b/>
          <w:bCs/>
          <w:i/>
          <w:color w:val="FF0000"/>
          <w:sz w:val="24"/>
          <w:szCs w:val="24"/>
          <w:lang w:eastAsia="en-GB"/>
        </w:rPr>
      </w:pPr>
      <w:r w:rsidRPr="002D19F1">
        <w:rPr>
          <w:i/>
          <w:color w:val="FF0000"/>
          <w:sz w:val="24"/>
          <w:szCs w:val="24"/>
          <w:shd w:val="clear" w:color="auto" w:fill="FFFFFF"/>
        </w:rPr>
        <w:t> </w:t>
      </w:r>
      <w:r w:rsidRPr="00F03E6A">
        <w:rPr>
          <w:i/>
          <w:sz w:val="24"/>
          <w:szCs w:val="24"/>
          <w:shd w:val="clear" w:color="auto" w:fill="FFFFFF"/>
        </w:rPr>
        <w:t xml:space="preserve">An IMHA is an independent advocate who is trained to work within the framework of the Mental Health Act 1983 to support people to understand </w:t>
      </w:r>
      <w:r w:rsidRPr="00F03E6A">
        <w:rPr>
          <w:i/>
          <w:sz w:val="24"/>
          <w:szCs w:val="24"/>
          <w:shd w:val="clear" w:color="auto" w:fill="FFFFFF"/>
        </w:rPr>
        <w:lastRenderedPageBreak/>
        <w:t>their rights under the Act and participate in decisions about their care and treatment.</w:t>
      </w:r>
    </w:p>
    <w:p w14:paraId="2A859E0D" w14:textId="77777777" w:rsidR="000104FF" w:rsidRDefault="000104FF" w:rsidP="00FC7176">
      <w:pPr>
        <w:autoSpaceDE w:val="0"/>
        <w:autoSpaceDN w:val="0"/>
        <w:adjustRightInd w:val="0"/>
        <w:spacing w:before="120"/>
        <w:rPr>
          <w:b/>
          <w:bCs/>
          <w:color w:val="00B0F0"/>
          <w:sz w:val="24"/>
          <w:szCs w:val="24"/>
          <w:lang w:eastAsia="en-GB"/>
        </w:rPr>
      </w:pPr>
      <w:r>
        <w:rPr>
          <w:b/>
          <w:bCs/>
          <w:color w:val="00B0F0"/>
          <w:sz w:val="24"/>
          <w:szCs w:val="24"/>
          <w:lang w:eastAsia="en-GB"/>
        </w:rPr>
        <w:t>Integrated Care Board/Partnership</w:t>
      </w:r>
    </w:p>
    <w:p w14:paraId="630D13EA" w14:textId="77777777" w:rsidR="000104FF" w:rsidRPr="000104FF" w:rsidRDefault="000104FF" w:rsidP="000104FF">
      <w:pPr>
        <w:autoSpaceDE w:val="0"/>
        <w:autoSpaceDN w:val="0"/>
        <w:adjustRightInd w:val="0"/>
        <w:spacing w:before="120"/>
        <w:ind w:left="720"/>
        <w:rPr>
          <w:bCs/>
          <w:i/>
          <w:sz w:val="24"/>
          <w:szCs w:val="24"/>
          <w:lang w:eastAsia="en-GB"/>
        </w:rPr>
      </w:pPr>
      <w:r w:rsidRPr="000104FF">
        <w:rPr>
          <w:bCs/>
          <w:i/>
          <w:sz w:val="24"/>
          <w:szCs w:val="24"/>
          <w:lang w:eastAsia="en-GB"/>
        </w:rPr>
        <w:t>Integrated care boards (ICBs) replaced clinical commissioning groups (CCGs) in the NHS in England from 1 July 2022.</w:t>
      </w:r>
      <w:r w:rsidRPr="000104FF">
        <w:t xml:space="preserve"> </w:t>
      </w:r>
      <w:r>
        <w:rPr>
          <w:bCs/>
          <w:i/>
          <w:sz w:val="24"/>
          <w:szCs w:val="24"/>
          <w:lang w:eastAsia="en-GB"/>
        </w:rPr>
        <w:t>They oversee the Greater Manchester Integrated Care Partnership, which is m</w:t>
      </w:r>
      <w:r w:rsidRPr="000104FF">
        <w:rPr>
          <w:bCs/>
          <w:i/>
          <w:sz w:val="24"/>
          <w:szCs w:val="24"/>
          <w:lang w:eastAsia="en-GB"/>
        </w:rPr>
        <w:t>ade up of representatives from the N</w:t>
      </w:r>
      <w:r>
        <w:rPr>
          <w:bCs/>
          <w:i/>
          <w:sz w:val="24"/>
          <w:szCs w:val="24"/>
          <w:lang w:eastAsia="en-GB"/>
        </w:rPr>
        <w:t>HS and local councils and are</w:t>
      </w:r>
      <w:r w:rsidRPr="000104FF">
        <w:rPr>
          <w:bCs/>
          <w:i/>
          <w:sz w:val="24"/>
          <w:szCs w:val="24"/>
          <w:lang w:eastAsia="en-GB"/>
        </w:rPr>
        <w:t xml:space="preserve"> responsible for making decision</w:t>
      </w:r>
      <w:r>
        <w:rPr>
          <w:bCs/>
          <w:i/>
          <w:sz w:val="24"/>
          <w:szCs w:val="24"/>
          <w:lang w:eastAsia="en-GB"/>
        </w:rPr>
        <w:t>s about health services in the local</w:t>
      </w:r>
      <w:r w:rsidRPr="000104FF">
        <w:rPr>
          <w:bCs/>
          <w:i/>
          <w:sz w:val="24"/>
          <w:szCs w:val="24"/>
          <w:lang w:eastAsia="en-GB"/>
        </w:rPr>
        <w:t xml:space="preserve"> area.</w:t>
      </w:r>
      <w:r>
        <w:rPr>
          <w:bCs/>
          <w:i/>
          <w:sz w:val="24"/>
          <w:szCs w:val="24"/>
          <w:lang w:eastAsia="en-GB"/>
        </w:rPr>
        <w:t xml:space="preserve"> The Greater Manchester Integrated Care Board/Partnership covers the Rochdale borough area.</w:t>
      </w:r>
    </w:p>
    <w:p w14:paraId="07C1E4E2" w14:textId="77777777" w:rsidR="00FC7176" w:rsidRPr="006F77E0"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Intermediary:</w:t>
      </w:r>
      <w:r w:rsidRPr="006F77E0">
        <w:rPr>
          <w:b/>
          <w:bCs/>
          <w:sz w:val="24"/>
          <w:szCs w:val="24"/>
          <w:lang w:eastAsia="en-GB"/>
        </w:rPr>
        <w:t xml:space="preserve"> </w:t>
      </w:r>
    </w:p>
    <w:p w14:paraId="347662A8" w14:textId="77777777" w:rsidR="00FC7176" w:rsidRPr="00A81658" w:rsidRDefault="00FC7176" w:rsidP="00FC7176">
      <w:pPr>
        <w:autoSpaceDE w:val="0"/>
        <w:autoSpaceDN w:val="0"/>
        <w:adjustRightInd w:val="0"/>
        <w:spacing w:before="120"/>
        <w:ind w:left="720"/>
        <w:rPr>
          <w:i/>
          <w:sz w:val="24"/>
          <w:szCs w:val="24"/>
          <w:lang w:eastAsia="en-GB"/>
        </w:rPr>
      </w:pPr>
      <w:r w:rsidRPr="006F77E0">
        <w:rPr>
          <w:i/>
          <w:sz w:val="24"/>
          <w:szCs w:val="24"/>
          <w:lang w:eastAsia="en-GB"/>
        </w:rPr>
        <w:t xml:space="preserve">is someone appointed by the courts to help a vulnerable witness give their </w:t>
      </w:r>
      <w:r w:rsidRPr="00A81658">
        <w:rPr>
          <w:i/>
          <w:sz w:val="24"/>
          <w:szCs w:val="24"/>
          <w:lang w:eastAsia="en-GB"/>
        </w:rPr>
        <w:t>evidence either in a police interview or in court.</w:t>
      </w:r>
    </w:p>
    <w:p w14:paraId="3CB3957B" w14:textId="77777777" w:rsidR="009508CC" w:rsidRPr="00A81658" w:rsidRDefault="009508CC" w:rsidP="00FC7176">
      <w:pPr>
        <w:autoSpaceDE w:val="0"/>
        <w:autoSpaceDN w:val="0"/>
        <w:adjustRightInd w:val="0"/>
        <w:spacing w:before="120"/>
        <w:rPr>
          <w:b/>
          <w:bCs/>
          <w:color w:val="00B0F0"/>
          <w:sz w:val="24"/>
          <w:szCs w:val="24"/>
          <w:lang w:eastAsia="en-GB"/>
        </w:rPr>
      </w:pPr>
      <w:r w:rsidRPr="00A81658">
        <w:rPr>
          <w:b/>
          <w:bCs/>
          <w:color w:val="00B0F0"/>
          <w:sz w:val="24"/>
          <w:szCs w:val="24"/>
          <w:lang w:eastAsia="en-GB"/>
        </w:rPr>
        <w:t>Lasting Power of Attorney (LPA)</w:t>
      </w:r>
    </w:p>
    <w:p w14:paraId="507A7057" w14:textId="77777777" w:rsidR="00790831" w:rsidRPr="00A81658" w:rsidRDefault="009508CC" w:rsidP="00790831">
      <w:pPr>
        <w:autoSpaceDE w:val="0"/>
        <w:autoSpaceDN w:val="0"/>
        <w:adjustRightInd w:val="0"/>
        <w:ind w:left="720"/>
        <w:rPr>
          <w:i/>
          <w:color w:val="0B0C0C"/>
          <w:shd w:val="clear" w:color="auto" w:fill="FFFFFF"/>
        </w:rPr>
      </w:pPr>
      <w:r w:rsidRPr="00A81658">
        <w:rPr>
          <w:i/>
          <w:color w:val="0B0C0C"/>
          <w:sz w:val="24"/>
          <w:szCs w:val="24"/>
          <w:shd w:val="clear" w:color="auto" w:fill="FFFFFF"/>
        </w:rPr>
        <w:t>A lasting power of attorney (</w:t>
      </w:r>
      <w:r w:rsidRPr="00A81658">
        <w:rPr>
          <w:i/>
          <w:sz w:val="24"/>
          <w:szCs w:val="24"/>
        </w:rPr>
        <w:t>LPA</w:t>
      </w:r>
      <w:r w:rsidRPr="00A81658">
        <w:rPr>
          <w:i/>
          <w:color w:val="0B0C0C"/>
          <w:sz w:val="24"/>
          <w:szCs w:val="24"/>
          <w:shd w:val="clear" w:color="auto" w:fill="FFFFFF"/>
        </w:rPr>
        <w:t>) is a legal document that lets an adult appoint one or more people (known as ‘attorneys’) to help them make decisions or to make decisions on their behalf.</w:t>
      </w:r>
      <w:r w:rsidR="00790831" w:rsidRPr="00A81658">
        <w:rPr>
          <w:color w:val="0B0C0C"/>
          <w:sz w:val="29"/>
          <w:szCs w:val="29"/>
          <w:lang w:eastAsia="en-GB"/>
        </w:rPr>
        <w:t xml:space="preserve"> </w:t>
      </w:r>
      <w:r w:rsidR="00790831" w:rsidRPr="00A81658">
        <w:rPr>
          <w:i/>
          <w:color w:val="0B0C0C"/>
          <w:shd w:val="clear" w:color="auto" w:fill="FFFFFF"/>
        </w:rPr>
        <w:t>There are 2 types of LPA:</w:t>
      </w:r>
    </w:p>
    <w:p w14:paraId="04349F96" w14:textId="77777777" w:rsidR="00790831" w:rsidRPr="00A81658" w:rsidRDefault="00790831" w:rsidP="00790831">
      <w:pPr>
        <w:numPr>
          <w:ilvl w:val="0"/>
          <w:numId w:val="3"/>
        </w:numPr>
        <w:tabs>
          <w:tab w:val="num" w:pos="720"/>
        </w:tabs>
        <w:autoSpaceDE w:val="0"/>
        <w:autoSpaceDN w:val="0"/>
        <w:adjustRightInd w:val="0"/>
        <w:rPr>
          <w:i/>
          <w:color w:val="0B0C0C"/>
          <w:sz w:val="24"/>
          <w:szCs w:val="24"/>
          <w:shd w:val="clear" w:color="auto" w:fill="FFFFFF"/>
        </w:rPr>
      </w:pPr>
      <w:r w:rsidRPr="00A81658">
        <w:rPr>
          <w:i/>
          <w:color w:val="0B0C0C"/>
          <w:sz w:val="24"/>
          <w:szCs w:val="24"/>
          <w:shd w:val="clear" w:color="auto" w:fill="FFFFFF"/>
        </w:rPr>
        <w:t>health and welfare</w:t>
      </w:r>
    </w:p>
    <w:p w14:paraId="71DAF922" w14:textId="77777777" w:rsidR="009508CC" w:rsidRPr="00A81658" w:rsidRDefault="00790831" w:rsidP="00790831">
      <w:pPr>
        <w:numPr>
          <w:ilvl w:val="0"/>
          <w:numId w:val="3"/>
        </w:numPr>
        <w:tabs>
          <w:tab w:val="num" w:pos="720"/>
        </w:tabs>
        <w:autoSpaceDE w:val="0"/>
        <w:autoSpaceDN w:val="0"/>
        <w:adjustRightInd w:val="0"/>
        <w:rPr>
          <w:i/>
          <w:color w:val="0B0C0C"/>
          <w:sz w:val="24"/>
          <w:szCs w:val="24"/>
          <w:shd w:val="clear" w:color="auto" w:fill="FFFFFF"/>
        </w:rPr>
      </w:pPr>
      <w:r w:rsidRPr="00A81658">
        <w:rPr>
          <w:i/>
          <w:color w:val="0B0C0C"/>
          <w:sz w:val="24"/>
          <w:szCs w:val="24"/>
          <w:shd w:val="clear" w:color="auto" w:fill="FFFFFF"/>
        </w:rPr>
        <w:t>property and financial affairs</w:t>
      </w:r>
    </w:p>
    <w:p w14:paraId="78947DAA" w14:textId="77777777" w:rsidR="00FC7176" w:rsidRPr="00A81658" w:rsidRDefault="00FC7176" w:rsidP="00FC7176">
      <w:pPr>
        <w:autoSpaceDE w:val="0"/>
        <w:autoSpaceDN w:val="0"/>
        <w:adjustRightInd w:val="0"/>
        <w:spacing w:before="120"/>
        <w:rPr>
          <w:b/>
          <w:bCs/>
          <w:color w:val="00B0F0"/>
          <w:sz w:val="24"/>
          <w:szCs w:val="24"/>
          <w:lang w:eastAsia="en-GB"/>
        </w:rPr>
      </w:pPr>
      <w:r w:rsidRPr="00A81658">
        <w:rPr>
          <w:b/>
          <w:bCs/>
          <w:color w:val="00B0F0"/>
          <w:sz w:val="24"/>
          <w:szCs w:val="24"/>
          <w:lang w:eastAsia="en-GB"/>
        </w:rPr>
        <w:t>LGBT</w:t>
      </w:r>
      <w:r w:rsidR="00F91C71">
        <w:rPr>
          <w:b/>
          <w:bCs/>
          <w:color w:val="00B0F0"/>
          <w:sz w:val="24"/>
          <w:szCs w:val="24"/>
          <w:lang w:eastAsia="en-GB"/>
        </w:rPr>
        <w:t>(Q+)</w:t>
      </w:r>
      <w:r w:rsidRPr="00A81658">
        <w:rPr>
          <w:b/>
          <w:bCs/>
          <w:color w:val="00B0F0"/>
          <w:sz w:val="24"/>
          <w:szCs w:val="24"/>
          <w:lang w:eastAsia="en-GB"/>
        </w:rPr>
        <w:t xml:space="preserve">: </w:t>
      </w:r>
    </w:p>
    <w:p w14:paraId="73A5EDBF" w14:textId="77777777" w:rsidR="00D91953" w:rsidRDefault="00FC7176" w:rsidP="007A5E51">
      <w:pPr>
        <w:autoSpaceDE w:val="0"/>
        <w:autoSpaceDN w:val="0"/>
        <w:adjustRightInd w:val="0"/>
        <w:spacing w:before="120"/>
        <w:ind w:left="720"/>
        <w:rPr>
          <w:i/>
          <w:sz w:val="24"/>
          <w:szCs w:val="24"/>
          <w:lang w:eastAsia="en-GB"/>
        </w:rPr>
      </w:pPr>
      <w:r w:rsidRPr="00A81658">
        <w:rPr>
          <w:i/>
          <w:sz w:val="24"/>
          <w:szCs w:val="24"/>
          <w:lang w:eastAsia="en-GB"/>
        </w:rPr>
        <w:t xml:space="preserve">is an acronym used to refer collectively to </w:t>
      </w:r>
      <w:r w:rsidR="007D3FCC" w:rsidRPr="00A81658">
        <w:rPr>
          <w:i/>
          <w:sz w:val="24"/>
          <w:szCs w:val="24"/>
          <w:lang w:eastAsia="en-GB"/>
        </w:rPr>
        <w:t>Lesbian, Gay, Bisexual and</w:t>
      </w:r>
      <w:r w:rsidR="008B216B" w:rsidRPr="00A81658">
        <w:rPr>
          <w:i/>
          <w:sz w:val="24"/>
          <w:szCs w:val="24"/>
          <w:lang w:eastAsia="en-GB"/>
        </w:rPr>
        <w:t xml:space="preserve"> Transgender</w:t>
      </w:r>
      <w:r w:rsidR="007D3FCC" w:rsidRPr="00A81658">
        <w:rPr>
          <w:i/>
          <w:sz w:val="24"/>
          <w:szCs w:val="24"/>
          <w:lang w:eastAsia="en-GB"/>
        </w:rPr>
        <w:t xml:space="preserve"> people. Sometimes the acronym includes </w:t>
      </w:r>
      <w:r w:rsidR="008B216B" w:rsidRPr="00A81658">
        <w:rPr>
          <w:i/>
          <w:sz w:val="24"/>
          <w:szCs w:val="24"/>
          <w:lang w:eastAsia="en-GB"/>
        </w:rPr>
        <w:t>Queer, Intersex or Asexual people.</w:t>
      </w:r>
      <w:r w:rsidR="008B216B" w:rsidRPr="00F03E6A">
        <w:rPr>
          <w:i/>
          <w:sz w:val="24"/>
          <w:szCs w:val="24"/>
          <w:lang w:eastAsia="en-GB"/>
        </w:rPr>
        <w:t xml:space="preserve"> </w:t>
      </w:r>
    </w:p>
    <w:p w14:paraId="3F9EB67E" w14:textId="77777777" w:rsidR="001279FE" w:rsidRPr="001279FE" w:rsidRDefault="001279FE" w:rsidP="001279FE">
      <w:pPr>
        <w:autoSpaceDE w:val="0"/>
        <w:autoSpaceDN w:val="0"/>
        <w:adjustRightInd w:val="0"/>
        <w:spacing w:before="120"/>
        <w:rPr>
          <w:b/>
          <w:color w:val="00B0F0"/>
          <w:sz w:val="24"/>
          <w:szCs w:val="24"/>
          <w:lang w:eastAsia="en-GB"/>
        </w:rPr>
      </w:pPr>
      <w:proofErr w:type="spellStart"/>
      <w:r w:rsidRPr="001279FE">
        <w:rPr>
          <w:b/>
          <w:color w:val="00B0F0"/>
          <w:sz w:val="24"/>
          <w:szCs w:val="24"/>
          <w:lang w:eastAsia="en-GB"/>
        </w:rPr>
        <w:t>LeDeR</w:t>
      </w:r>
      <w:proofErr w:type="spellEnd"/>
      <w:r w:rsidR="007D3FCC">
        <w:rPr>
          <w:b/>
          <w:color w:val="00B0F0"/>
          <w:sz w:val="24"/>
          <w:szCs w:val="24"/>
          <w:lang w:eastAsia="en-GB"/>
        </w:rPr>
        <w:t>:</w:t>
      </w:r>
    </w:p>
    <w:p w14:paraId="5EDF72C3" w14:textId="267112E1" w:rsidR="0039135F" w:rsidRPr="00534FE7" w:rsidRDefault="001279FE" w:rsidP="00534FE7">
      <w:pPr>
        <w:autoSpaceDE w:val="0"/>
        <w:autoSpaceDN w:val="0"/>
        <w:adjustRightInd w:val="0"/>
        <w:spacing w:before="120"/>
        <w:ind w:left="720"/>
        <w:rPr>
          <w:i/>
          <w:sz w:val="24"/>
          <w:szCs w:val="24"/>
          <w:lang w:eastAsia="en-GB"/>
        </w:rPr>
      </w:pPr>
      <w:r>
        <w:rPr>
          <w:i/>
          <w:sz w:val="24"/>
          <w:szCs w:val="24"/>
          <w:lang w:eastAsia="en-GB"/>
        </w:rPr>
        <w:t xml:space="preserve">Is an acronym for the Learning Disability Mortality Review Programme. </w:t>
      </w:r>
      <w:r w:rsidRPr="001279FE">
        <w:rPr>
          <w:i/>
          <w:sz w:val="24"/>
          <w:szCs w:val="24"/>
          <w:lang w:eastAsia="en-GB"/>
        </w:rPr>
        <w:t>The LeDeR programme supports local areas in England to review the deaths of people with learning disabilities (aged four years and over) using a standardised review process.</w:t>
      </w:r>
      <w:r>
        <w:rPr>
          <w:i/>
          <w:sz w:val="24"/>
          <w:szCs w:val="24"/>
          <w:lang w:eastAsia="en-GB"/>
        </w:rPr>
        <w:t xml:space="preserve"> This </w:t>
      </w:r>
      <w:r w:rsidRPr="001279FE">
        <w:rPr>
          <w:i/>
          <w:sz w:val="24"/>
          <w:szCs w:val="24"/>
          <w:lang w:eastAsia="en-GB"/>
        </w:rPr>
        <w:t>enable</w:t>
      </w:r>
      <w:r>
        <w:rPr>
          <w:i/>
          <w:sz w:val="24"/>
          <w:szCs w:val="24"/>
          <w:lang w:eastAsia="en-GB"/>
        </w:rPr>
        <w:t>s</w:t>
      </w:r>
      <w:r w:rsidRPr="001279FE">
        <w:rPr>
          <w:i/>
          <w:sz w:val="24"/>
          <w:szCs w:val="24"/>
          <w:lang w:eastAsia="en-GB"/>
        </w:rPr>
        <w:t xml:space="preserve"> them to identify good practice and what has worked well, as well as where improvements to the provision of care could be made.</w:t>
      </w:r>
    </w:p>
    <w:p w14:paraId="3D4284D9" w14:textId="77777777" w:rsidR="00C76BAA" w:rsidRPr="00A81658" w:rsidRDefault="00C76BAA" w:rsidP="0039135F">
      <w:pPr>
        <w:autoSpaceDE w:val="0"/>
        <w:autoSpaceDN w:val="0"/>
        <w:adjustRightInd w:val="0"/>
        <w:spacing w:before="120"/>
        <w:rPr>
          <w:b/>
          <w:bCs/>
          <w:color w:val="00B0F0"/>
          <w:sz w:val="24"/>
          <w:szCs w:val="24"/>
          <w:lang w:eastAsia="en-GB"/>
        </w:rPr>
      </w:pPr>
      <w:r w:rsidRPr="00A81658">
        <w:rPr>
          <w:b/>
          <w:bCs/>
          <w:color w:val="00B0F0"/>
          <w:sz w:val="24"/>
          <w:szCs w:val="24"/>
          <w:lang w:eastAsia="en-GB"/>
        </w:rPr>
        <w:t>Liberty Protection Safeguards</w:t>
      </w:r>
    </w:p>
    <w:p w14:paraId="3BEF42C9" w14:textId="77777777" w:rsidR="00C76BAA" w:rsidRPr="00C76BAA" w:rsidRDefault="00C76BAA" w:rsidP="0039135F">
      <w:pPr>
        <w:autoSpaceDE w:val="0"/>
        <w:autoSpaceDN w:val="0"/>
        <w:adjustRightInd w:val="0"/>
        <w:spacing w:before="120"/>
        <w:ind w:left="720"/>
        <w:rPr>
          <w:bCs/>
          <w:i/>
          <w:color w:val="00B0F0"/>
          <w:sz w:val="24"/>
          <w:szCs w:val="24"/>
          <w:lang w:eastAsia="en-GB"/>
        </w:rPr>
      </w:pPr>
      <w:r w:rsidRPr="00A81658">
        <w:rPr>
          <w:i/>
          <w:color w:val="222222"/>
          <w:sz w:val="24"/>
          <w:szCs w:val="24"/>
          <w:shd w:val="clear" w:color="auto" w:fill="FFFFFF"/>
        </w:rPr>
        <w:t>The new </w:t>
      </w:r>
      <w:r w:rsidRPr="00A81658">
        <w:rPr>
          <w:bCs/>
          <w:i/>
          <w:color w:val="222222"/>
          <w:sz w:val="24"/>
          <w:szCs w:val="24"/>
          <w:shd w:val="clear" w:color="auto" w:fill="FFFFFF"/>
        </w:rPr>
        <w:t>Liberty Protection Safeguards</w:t>
      </w:r>
      <w:r w:rsidRPr="00A81658">
        <w:rPr>
          <w:i/>
          <w:color w:val="222222"/>
          <w:sz w:val="24"/>
          <w:szCs w:val="24"/>
          <w:shd w:val="clear" w:color="auto" w:fill="FFFFFF"/>
        </w:rPr>
        <w:t xml:space="preserve"> (LPS) are due to come into </w:t>
      </w:r>
      <w:r w:rsidR="00BB0D80">
        <w:rPr>
          <w:i/>
          <w:color w:val="222222"/>
          <w:sz w:val="24"/>
          <w:szCs w:val="24"/>
          <w:shd w:val="clear" w:color="auto" w:fill="FFFFFF"/>
        </w:rPr>
        <w:t>force</w:t>
      </w:r>
      <w:r w:rsidRPr="00A81658">
        <w:rPr>
          <w:i/>
          <w:color w:val="222222"/>
          <w:sz w:val="24"/>
          <w:szCs w:val="24"/>
          <w:shd w:val="clear" w:color="auto" w:fill="FFFFFF"/>
        </w:rPr>
        <w:t xml:space="preserve"> via the Mental Capacity (Amendment) Act 2019. The LPS will replace the Deprivation of </w:t>
      </w:r>
      <w:r w:rsidRPr="00A81658">
        <w:rPr>
          <w:bCs/>
          <w:i/>
          <w:color w:val="222222"/>
          <w:sz w:val="24"/>
          <w:szCs w:val="24"/>
          <w:shd w:val="clear" w:color="auto" w:fill="FFFFFF"/>
        </w:rPr>
        <w:t>Liberty Safeguards</w:t>
      </w:r>
      <w:r w:rsidRPr="00A81658">
        <w:rPr>
          <w:i/>
          <w:color w:val="222222"/>
          <w:sz w:val="24"/>
          <w:szCs w:val="24"/>
          <w:shd w:val="clear" w:color="auto" w:fill="FFFFFF"/>
        </w:rPr>
        <w:t> (DoLS) as the system to lawfully deprive somebody of their </w:t>
      </w:r>
      <w:r w:rsidRPr="00A81658">
        <w:rPr>
          <w:bCs/>
          <w:i/>
          <w:color w:val="222222"/>
          <w:sz w:val="24"/>
          <w:szCs w:val="24"/>
          <w:shd w:val="clear" w:color="auto" w:fill="FFFFFF"/>
        </w:rPr>
        <w:t>liberty</w:t>
      </w:r>
      <w:r w:rsidRPr="00A81658">
        <w:rPr>
          <w:i/>
          <w:color w:val="222222"/>
          <w:sz w:val="24"/>
          <w:szCs w:val="24"/>
          <w:shd w:val="clear" w:color="auto" w:fill="FFFFFF"/>
        </w:rPr>
        <w:t>.</w:t>
      </w:r>
      <w:r w:rsidR="00BB0D80">
        <w:rPr>
          <w:i/>
          <w:color w:val="222222"/>
          <w:sz w:val="24"/>
          <w:szCs w:val="24"/>
          <w:shd w:val="clear" w:color="auto" w:fill="FFFFFF"/>
        </w:rPr>
        <w:t xml:space="preserve"> The timescale is to </w:t>
      </w:r>
      <w:proofErr w:type="gramStart"/>
      <w:r w:rsidR="00BB0D80">
        <w:rPr>
          <w:i/>
          <w:color w:val="222222"/>
          <w:sz w:val="24"/>
          <w:szCs w:val="24"/>
          <w:shd w:val="clear" w:color="auto" w:fill="FFFFFF"/>
        </w:rPr>
        <w:t>agreed</w:t>
      </w:r>
      <w:proofErr w:type="gramEnd"/>
      <w:r w:rsidR="00BB0D80">
        <w:rPr>
          <w:i/>
          <w:color w:val="222222"/>
          <w:sz w:val="24"/>
          <w:szCs w:val="24"/>
          <w:shd w:val="clear" w:color="auto" w:fill="FFFFFF"/>
        </w:rPr>
        <w:t>.</w:t>
      </w:r>
    </w:p>
    <w:p w14:paraId="64E1FD92" w14:textId="77777777" w:rsidR="000C0FA1" w:rsidRPr="00F03E6A" w:rsidRDefault="000C0FA1" w:rsidP="0039135F">
      <w:pPr>
        <w:autoSpaceDE w:val="0"/>
        <w:autoSpaceDN w:val="0"/>
        <w:adjustRightInd w:val="0"/>
        <w:spacing w:before="120"/>
        <w:rPr>
          <w:b/>
          <w:bCs/>
          <w:sz w:val="24"/>
          <w:szCs w:val="24"/>
          <w:lang w:eastAsia="en-GB"/>
        </w:rPr>
      </w:pPr>
      <w:r w:rsidRPr="00F03E6A">
        <w:rPr>
          <w:b/>
          <w:bCs/>
          <w:color w:val="00B0F0"/>
          <w:sz w:val="24"/>
          <w:szCs w:val="24"/>
          <w:lang w:eastAsia="en-GB"/>
        </w:rPr>
        <w:t xml:space="preserve">Making Safeguarding </w:t>
      </w:r>
      <w:r w:rsidRPr="001279FE">
        <w:rPr>
          <w:b/>
          <w:bCs/>
          <w:color w:val="00B0F0"/>
          <w:sz w:val="24"/>
          <w:szCs w:val="24"/>
          <w:lang w:eastAsia="en-GB"/>
        </w:rPr>
        <w:t>Personal</w:t>
      </w:r>
      <w:r w:rsidR="00D91953" w:rsidRPr="001279FE">
        <w:rPr>
          <w:b/>
          <w:bCs/>
          <w:color w:val="00B0F0"/>
          <w:sz w:val="24"/>
          <w:szCs w:val="24"/>
          <w:lang w:eastAsia="en-GB"/>
        </w:rPr>
        <w:t xml:space="preserve"> (MSP)</w:t>
      </w:r>
      <w:r w:rsidR="007D3FCC">
        <w:rPr>
          <w:b/>
          <w:bCs/>
          <w:color w:val="00B0F0"/>
          <w:sz w:val="24"/>
          <w:szCs w:val="24"/>
          <w:lang w:eastAsia="en-GB"/>
        </w:rPr>
        <w:t>:</w:t>
      </w:r>
    </w:p>
    <w:p w14:paraId="4CC9C11A" w14:textId="77777777" w:rsidR="000C0FA1" w:rsidRDefault="000C0FA1" w:rsidP="0039135F">
      <w:pPr>
        <w:shd w:val="clear" w:color="auto" w:fill="FFFFFF"/>
        <w:spacing w:before="120"/>
        <w:ind w:left="720"/>
        <w:rPr>
          <w:i/>
          <w:sz w:val="24"/>
          <w:szCs w:val="24"/>
          <w:lang w:eastAsia="en-GB"/>
        </w:rPr>
      </w:pPr>
      <w:r w:rsidRPr="00F03E6A">
        <w:rPr>
          <w:i/>
          <w:sz w:val="24"/>
          <w:szCs w:val="24"/>
          <w:lang w:eastAsia="en-GB"/>
        </w:rPr>
        <w:t>Making Safeguarding</w:t>
      </w:r>
      <w:r w:rsidR="006F5B4A">
        <w:rPr>
          <w:i/>
          <w:sz w:val="24"/>
          <w:szCs w:val="24"/>
          <w:lang w:eastAsia="en-GB"/>
        </w:rPr>
        <w:t xml:space="preserve"> Personal (MSP) is </w:t>
      </w:r>
      <w:proofErr w:type="gramStart"/>
      <w:r w:rsidR="006F5B4A">
        <w:rPr>
          <w:i/>
          <w:sz w:val="24"/>
          <w:szCs w:val="24"/>
          <w:lang w:eastAsia="en-GB"/>
        </w:rPr>
        <w:t>an</w:t>
      </w:r>
      <w:proofErr w:type="gramEnd"/>
      <w:r w:rsidR="006F5B4A">
        <w:rPr>
          <w:i/>
          <w:sz w:val="24"/>
          <w:szCs w:val="24"/>
          <w:lang w:eastAsia="en-GB"/>
        </w:rPr>
        <w:t xml:space="preserve"> principle</w:t>
      </w:r>
      <w:r w:rsidRPr="00F03E6A">
        <w:rPr>
          <w:i/>
          <w:sz w:val="24"/>
          <w:szCs w:val="24"/>
          <w:lang w:eastAsia="en-GB"/>
        </w:rPr>
        <w:t xml:space="preserve"> which aims to develop an outcomes focus to safeguarding work, and a range of responses to support people to improve or resolve their circumstances. It is about engaging with people about the outcomes they want at the beginning and middle of working with them, and then ascertaining the extent to which those outcomes were realised at the end.</w:t>
      </w:r>
    </w:p>
    <w:p w14:paraId="7301CDF8" w14:textId="77777777" w:rsidR="0039135F" w:rsidRPr="0039135F" w:rsidRDefault="0039135F" w:rsidP="0039135F">
      <w:pPr>
        <w:shd w:val="clear" w:color="auto" w:fill="FFFFFF"/>
        <w:ind w:left="720"/>
        <w:rPr>
          <w:i/>
          <w:sz w:val="16"/>
          <w:szCs w:val="16"/>
          <w:lang w:eastAsia="en-GB"/>
        </w:rPr>
      </w:pPr>
    </w:p>
    <w:p w14:paraId="2747A6E5" w14:textId="77777777" w:rsidR="007A5E51" w:rsidRPr="001279FE" w:rsidRDefault="007A5E51" w:rsidP="0039135F">
      <w:pPr>
        <w:autoSpaceDE w:val="0"/>
        <w:autoSpaceDN w:val="0"/>
        <w:adjustRightInd w:val="0"/>
        <w:rPr>
          <w:b/>
          <w:bCs/>
          <w:color w:val="00B0F0"/>
          <w:sz w:val="24"/>
          <w:szCs w:val="24"/>
          <w:lang w:eastAsia="en-GB"/>
        </w:rPr>
      </w:pPr>
      <w:r w:rsidRPr="001279FE">
        <w:rPr>
          <w:b/>
          <w:bCs/>
          <w:color w:val="00B0F0"/>
          <w:sz w:val="24"/>
          <w:szCs w:val="24"/>
          <w:lang w:eastAsia="en-GB"/>
        </w:rPr>
        <w:t>Managing Allegations</w:t>
      </w:r>
      <w:r w:rsidR="007D3FCC">
        <w:rPr>
          <w:b/>
          <w:bCs/>
          <w:color w:val="00B0F0"/>
          <w:sz w:val="24"/>
          <w:szCs w:val="24"/>
          <w:lang w:eastAsia="en-GB"/>
        </w:rPr>
        <w:t>:</w:t>
      </w:r>
    </w:p>
    <w:p w14:paraId="02DA6627" w14:textId="77777777" w:rsidR="006F5B4A" w:rsidRPr="0039135F" w:rsidRDefault="007A5E51" w:rsidP="0039135F">
      <w:pPr>
        <w:autoSpaceDE w:val="0"/>
        <w:autoSpaceDN w:val="0"/>
        <w:adjustRightInd w:val="0"/>
        <w:ind w:left="720"/>
        <w:rPr>
          <w:bCs/>
          <w:i/>
          <w:sz w:val="24"/>
          <w:szCs w:val="24"/>
          <w:lang w:eastAsia="en-GB"/>
        </w:rPr>
      </w:pPr>
      <w:r w:rsidRPr="001279FE">
        <w:rPr>
          <w:bCs/>
          <w:i/>
          <w:sz w:val="24"/>
          <w:szCs w:val="24"/>
          <w:lang w:eastAsia="en-GB"/>
        </w:rPr>
        <w:t>Managing Allegations is the process by which any allegation against a paid member of staff or a volunteer is dealt with. T</w:t>
      </w:r>
      <w:r w:rsidR="006F5B4A">
        <w:rPr>
          <w:bCs/>
          <w:i/>
          <w:sz w:val="24"/>
          <w:szCs w:val="24"/>
          <w:lang w:eastAsia="en-GB"/>
        </w:rPr>
        <w:t xml:space="preserve">he RBSAB Managing </w:t>
      </w:r>
      <w:r w:rsidR="006F5B4A">
        <w:rPr>
          <w:bCs/>
          <w:i/>
          <w:sz w:val="24"/>
          <w:szCs w:val="24"/>
          <w:lang w:eastAsia="en-GB"/>
        </w:rPr>
        <w:lastRenderedPageBreak/>
        <w:t>Allegations Procedure</w:t>
      </w:r>
      <w:r w:rsidRPr="001279FE">
        <w:rPr>
          <w:bCs/>
          <w:i/>
          <w:sz w:val="24"/>
          <w:szCs w:val="24"/>
          <w:lang w:eastAsia="en-GB"/>
        </w:rPr>
        <w:t xml:space="preserve"> gives clear guidance as to the steps to be taken by each party.</w:t>
      </w:r>
    </w:p>
    <w:p w14:paraId="0F8D9A2C" w14:textId="77777777" w:rsidR="00FC7176" w:rsidRDefault="00FC7176" w:rsidP="00FC7176">
      <w:pPr>
        <w:autoSpaceDE w:val="0"/>
        <w:autoSpaceDN w:val="0"/>
        <w:adjustRightInd w:val="0"/>
        <w:spacing w:before="120"/>
        <w:rPr>
          <w:b/>
          <w:bCs/>
          <w:sz w:val="24"/>
          <w:szCs w:val="24"/>
          <w:lang w:eastAsia="en-GB"/>
        </w:rPr>
      </w:pPr>
      <w:r w:rsidRPr="006F77E0">
        <w:rPr>
          <w:b/>
          <w:bCs/>
          <w:color w:val="00B0F0"/>
          <w:sz w:val="24"/>
          <w:szCs w:val="24"/>
          <w:lang w:eastAsia="en-GB"/>
        </w:rPr>
        <w:t>MAPPA (Multi-agency Public Protection Arrangement</w:t>
      </w:r>
      <w:r w:rsidRPr="007D3FCC">
        <w:rPr>
          <w:b/>
          <w:bCs/>
          <w:color w:val="00B0F0"/>
          <w:sz w:val="24"/>
          <w:szCs w:val="24"/>
          <w:lang w:eastAsia="en-GB"/>
        </w:rPr>
        <w:t xml:space="preserve">s): </w:t>
      </w:r>
    </w:p>
    <w:p w14:paraId="46603FB6" w14:textId="77777777" w:rsidR="006F5B4A" w:rsidRPr="006F5B4A" w:rsidRDefault="00FC7176" w:rsidP="006F5B4A">
      <w:pPr>
        <w:autoSpaceDE w:val="0"/>
        <w:autoSpaceDN w:val="0"/>
        <w:adjustRightInd w:val="0"/>
        <w:spacing w:before="120"/>
        <w:ind w:firstLine="720"/>
        <w:rPr>
          <w:i/>
          <w:sz w:val="24"/>
          <w:szCs w:val="24"/>
          <w:lang w:eastAsia="en-GB"/>
        </w:rPr>
      </w:pPr>
      <w:r w:rsidRPr="006F77E0">
        <w:rPr>
          <w:i/>
          <w:sz w:val="24"/>
          <w:szCs w:val="24"/>
          <w:lang w:eastAsia="en-GB"/>
        </w:rPr>
        <w:t>are statutory arrangements for managing sexual and violent offenders.</w:t>
      </w:r>
    </w:p>
    <w:p w14:paraId="7578FCA9"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MARAC (Multi-Agency Risk Assessment Conference): </w:t>
      </w:r>
    </w:p>
    <w:p w14:paraId="3D81CD8A" w14:textId="77777777" w:rsidR="005164DE" w:rsidRPr="006F5B4A" w:rsidRDefault="00FC7176" w:rsidP="006F5B4A">
      <w:pPr>
        <w:autoSpaceDE w:val="0"/>
        <w:autoSpaceDN w:val="0"/>
        <w:adjustRightInd w:val="0"/>
        <w:spacing w:before="120"/>
        <w:ind w:left="720"/>
        <w:rPr>
          <w:i/>
          <w:sz w:val="24"/>
          <w:szCs w:val="24"/>
          <w:lang w:eastAsia="en-GB"/>
        </w:rPr>
      </w:pPr>
      <w:r w:rsidRPr="006F77E0">
        <w:rPr>
          <w:i/>
          <w:sz w:val="24"/>
          <w:szCs w:val="24"/>
          <w:lang w:eastAsia="en-GB"/>
        </w:rPr>
        <w:t>is the multi-agency forum of organisations that manage high-risk cases of domestic abuse, stalking and ‘honour’- based violence.</w:t>
      </w:r>
    </w:p>
    <w:p w14:paraId="37B70192"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Mental Capacity: </w:t>
      </w:r>
    </w:p>
    <w:p w14:paraId="02C42119"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is the ability to make a decision about a particular matter at the time the decision needs to be made.</w:t>
      </w:r>
      <w:r w:rsidRPr="006F77E0">
        <w:rPr>
          <w:i/>
          <w:sz w:val="24"/>
          <w:szCs w:val="24"/>
        </w:rPr>
        <w:t xml:space="preserve"> </w:t>
      </w:r>
      <w:r w:rsidRPr="006F77E0">
        <w:rPr>
          <w:i/>
          <w:sz w:val="24"/>
          <w:szCs w:val="24"/>
          <w:lang w:eastAsia="en-GB"/>
        </w:rPr>
        <w:t>The Mental Capacity Act 2005 protects people who are unable to make decisions for themselves or lack the mental capacity to do so.</w:t>
      </w:r>
    </w:p>
    <w:p w14:paraId="39367481" w14:textId="77777777" w:rsidR="007A5E51" w:rsidRPr="001279FE" w:rsidRDefault="007A5E51" w:rsidP="00FC7176">
      <w:pPr>
        <w:autoSpaceDE w:val="0"/>
        <w:autoSpaceDN w:val="0"/>
        <w:adjustRightInd w:val="0"/>
        <w:spacing w:before="120"/>
        <w:rPr>
          <w:b/>
          <w:color w:val="00B0F0"/>
          <w:sz w:val="24"/>
          <w:szCs w:val="24"/>
          <w:lang w:eastAsia="en-GB"/>
        </w:rPr>
      </w:pPr>
      <w:r w:rsidRPr="001279FE">
        <w:rPr>
          <w:b/>
          <w:color w:val="00B0F0"/>
          <w:sz w:val="24"/>
          <w:szCs w:val="24"/>
          <w:lang w:eastAsia="en-GB"/>
        </w:rPr>
        <w:t>Modern Slavery</w:t>
      </w:r>
    </w:p>
    <w:p w14:paraId="79204A16" w14:textId="77777777" w:rsidR="00FC7176" w:rsidRPr="006F5B4A" w:rsidRDefault="007A5E51" w:rsidP="006F5B4A">
      <w:pPr>
        <w:autoSpaceDE w:val="0"/>
        <w:autoSpaceDN w:val="0"/>
        <w:adjustRightInd w:val="0"/>
        <w:spacing w:before="120"/>
        <w:ind w:left="720"/>
        <w:rPr>
          <w:b/>
          <w:color w:val="00B0F0"/>
          <w:sz w:val="24"/>
          <w:szCs w:val="24"/>
          <w:lang w:eastAsia="en-GB"/>
        </w:rPr>
      </w:pPr>
      <w:r w:rsidRPr="001279FE">
        <w:rPr>
          <w:i/>
          <w:sz w:val="24"/>
          <w:szCs w:val="24"/>
          <w:shd w:val="clear" w:color="auto" w:fill="FFFFFF"/>
        </w:rPr>
        <w:t>Modern slavery is the recruitment, movement, harbouring or receiving of children, women or men through the use of force, coercion, abuse of vulnerability, deception or other means for the purpose of exploitation. Individuals may be trafficked into, out of or within the UK, and they may be trafficked for a number of reasons including sexual exploitation, forced labour and domestic servitude.</w:t>
      </w:r>
    </w:p>
    <w:p w14:paraId="66C71AF0" w14:textId="77777777" w:rsidR="00FC7176" w:rsidRPr="006F77E0" w:rsidRDefault="00FC7176" w:rsidP="00FC7176">
      <w:pPr>
        <w:autoSpaceDE w:val="0"/>
        <w:autoSpaceDN w:val="0"/>
        <w:adjustRightInd w:val="0"/>
        <w:spacing w:before="120"/>
        <w:rPr>
          <w:color w:val="00B0F0"/>
          <w:sz w:val="24"/>
          <w:szCs w:val="24"/>
          <w:lang w:eastAsia="en-GB"/>
        </w:rPr>
      </w:pPr>
      <w:r w:rsidRPr="006F77E0">
        <w:rPr>
          <w:b/>
          <w:color w:val="00B0F0"/>
          <w:sz w:val="24"/>
          <w:szCs w:val="24"/>
          <w:lang w:eastAsia="en-GB"/>
        </w:rPr>
        <w:t>National Crime Agency (NCA):</w:t>
      </w:r>
      <w:r w:rsidRPr="006F77E0">
        <w:rPr>
          <w:color w:val="00B0F0"/>
          <w:sz w:val="24"/>
          <w:szCs w:val="24"/>
          <w:lang w:eastAsia="en-GB"/>
        </w:rPr>
        <w:t xml:space="preserve"> </w:t>
      </w:r>
    </w:p>
    <w:p w14:paraId="7F614738" w14:textId="77777777" w:rsidR="00FC7176" w:rsidRPr="006F77E0" w:rsidRDefault="00FC7176" w:rsidP="00FC7176">
      <w:pPr>
        <w:autoSpaceDE w:val="0"/>
        <w:autoSpaceDN w:val="0"/>
        <w:adjustRightInd w:val="0"/>
        <w:spacing w:before="120"/>
        <w:ind w:firstLine="720"/>
        <w:rPr>
          <w:i/>
          <w:sz w:val="24"/>
          <w:szCs w:val="24"/>
          <w:lang w:eastAsia="en-GB"/>
        </w:rPr>
      </w:pPr>
      <w:r w:rsidRPr="006F77E0">
        <w:rPr>
          <w:i/>
          <w:sz w:val="24"/>
          <w:szCs w:val="24"/>
          <w:lang w:eastAsia="en-GB"/>
        </w:rPr>
        <w:t>is responsible for leading the UK's fight to cut serious and organised crime.</w:t>
      </w:r>
    </w:p>
    <w:p w14:paraId="51F62DF9" w14:textId="77777777" w:rsidR="007A5E51" w:rsidRPr="001279FE" w:rsidRDefault="007A5E51" w:rsidP="00FC7176">
      <w:pPr>
        <w:autoSpaceDE w:val="0"/>
        <w:autoSpaceDN w:val="0"/>
        <w:adjustRightInd w:val="0"/>
        <w:spacing w:before="120"/>
        <w:rPr>
          <w:b/>
          <w:bCs/>
          <w:color w:val="00B0F0"/>
          <w:sz w:val="24"/>
          <w:szCs w:val="24"/>
          <w:lang w:eastAsia="en-GB"/>
        </w:rPr>
      </w:pPr>
      <w:r w:rsidRPr="001279FE">
        <w:rPr>
          <w:b/>
          <w:bCs/>
          <w:color w:val="00B0F0"/>
          <w:sz w:val="24"/>
          <w:szCs w:val="24"/>
          <w:lang w:eastAsia="en-GB"/>
        </w:rPr>
        <w:t>Neglect and acts of omission</w:t>
      </w:r>
    </w:p>
    <w:p w14:paraId="6C4E8265" w14:textId="77777777" w:rsidR="007A5E51" w:rsidRPr="007A5E51" w:rsidRDefault="007A5E51" w:rsidP="007A5E51">
      <w:pPr>
        <w:autoSpaceDE w:val="0"/>
        <w:autoSpaceDN w:val="0"/>
        <w:adjustRightInd w:val="0"/>
        <w:spacing w:before="120"/>
        <w:ind w:left="720"/>
        <w:rPr>
          <w:bCs/>
          <w:i/>
          <w:sz w:val="24"/>
          <w:szCs w:val="24"/>
          <w:lang w:eastAsia="en-GB"/>
        </w:rPr>
      </w:pPr>
      <w:r w:rsidRPr="001279FE">
        <w:rPr>
          <w:bCs/>
          <w:i/>
          <w:sz w:val="24"/>
          <w:szCs w:val="24"/>
          <w:lang w:eastAsia="en-GB"/>
        </w:rPr>
        <w:t>These include ignoring medical, emotional or physical care needs, failure to provide access to appropriate health, social care or educational services, and the withholding of the necessities of life such as medication, adequate nutrition and heating.</w:t>
      </w:r>
      <w:r w:rsidRPr="001279FE">
        <w:t xml:space="preserve"> </w:t>
      </w:r>
      <w:r w:rsidRPr="001279FE">
        <w:rPr>
          <w:bCs/>
          <w:i/>
          <w:sz w:val="24"/>
          <w:szCs w:val="24"/>
          <w:lang w:eastAsia="en-GB"/>
        </w:rPr>
        <w:t>Offences of ill-treatment or wilful neglect under or section 44 of the Mental Capacity Act 2005 include intentional or deliberate omission or failure to carry out an act of care by someone who has care of a person who lacks capacity to care for themselves.</w:t>
      </w:r>
    </w:p>
    <w:p w14:paraId="1AED4DD6"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NHS (National Health Service): </w:t>
      </w:r>
    </w:p>
    <w:p w14:paraId="1CCFC903" w14:textId="77777777" w:rsidR="00FC7176" w:rsidRPr="00DF77FF" w:rsidRDefault="00FC7176" w:rsidP="00DF77FF">
      <w:pPr>
        <w:autoSpaceDE w:val="0"/>
        <w:autoSpaceDN w:val="0"/>
        <w:adjustRightInd w:val="0"/>
        <w:spacing w:before="120"/>
        <w:ind w:firstLine="720"/>
        <w:rPr>
          <w:i/>
          <w:sz w:val="24"/>
          <w:szCs w:val="24"/>
          <w:lang w:eastAsia="en-GB"/>
        </w:rPr>
      </w:pPr>
      <w:r w:rsidRPr="006F77E0">
        <w:rPr>
          <w:i/>
          <w:sz w:val="24"/>
          <w:szCs w:val="24"/>
          <w:lang w:eastAsia="en-GB"/>
        </w:rPr>
        <w:t>is the publicly funded healthcare system in the UK.</w:t>
      </w:r>
    </w:p>
    <w:p w14:paraId="6A5F2964" w14:textId="77777777" w:rsidR="00FC7176" w:rsidRPr="006F77E0" w:rsidRDefault="00FC7176" w:rsidP="00FC7176">
      <w:pPr>
        <w:autoSpaceDE w:val="0"/>
        <w:autoSpaceDN w:val="0"/>
        <w:adjustRightInd w:val="0"/>
        <w:spacing w:before="120"/>
        <w:rPr>
          <w:color w:val="00B0F0"/>
          <w:sz w:val="24"/>
          <w:szCs w:val="24"/>
          <w:lang w:eastAsia="en-GB"/>
        </w:rPr>
      </w:pPr>
      <w:r w:rsidRPr="006F77E0">
        <w:rPr>
          <w:b/>
          <w:color w:val="00B0F0"/>
          <w:sz w:val="24"/>
          <w:szCs w:val="24"/>
          <w:lang w:eastAsia="en-GB"/>
        </w:rPr>
        <w:t>NHS England</w:t>
      </w:r>
      <w:r w:rsidRPr="006F77E0">
        <w:rPr>
          <w:color w:val="00B0F0"/>
          <w:sz w:val="24"/>
          <w:szCs w:val="24"/>
          <w:lang w:eastAsia="en-GB"/>
        </w:rPr>
        <w:t xml:space="preserve">: </w:t>
      </w:r>
    </w:p>
    <w:p w14:paraId="5FC3CF19"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works with NHS staff, patients, stakeholders and the public to improve the health outcomes for people in England</w:t>
      </w:r>
    </w:p>
    <w:p w14:paraId="75ECCFE4" w14:textId="77777777" w:rsidR="00FC7176" w:rsidRPr="006F77E0" w:rsidRDefault="007D3FCC" w:rsidP="00FC7176">
      <w:pPr>
        <w:autoSpaceDE w:val="0"/>
        <w:autoSpaceDN w:val="0"/>
        <w:adjustRightInd w:val="0"/>
        <w:spacing w:before="120"/>
        <w:rPr>
          <w:b/>
          <w:bCs/>
          <w:color w:val="00B0F0"/>
          <w:sz w:val="24"/>
          <w:szCs w:val="24"/>
          <w:lang w:eastAsia="en-GB"/>
        </w:rPr>
      </w:pPr>
      <w:r>
        <w:rPr>
          <w:b/>
          <w:bCs/>
          <w:color w:val="00B0F0"/>
          <w:sz w:val="24"/>
          <w:szCs w:val="24"/>
          <w:lang w:eastAsia="en-GB"/>
        </w:rPr>
        <w:t>OIC (Officer in C</w:t>
      </w:r>
      <w:r w:rsidR="00FC7176" w:rsidRPr="006F77E0">
        <w:rPr>
          <w:b/>
          <w:bCs/>
          <w:color w:val="00B0F0"/>
          <w:sz w:val="24"/>
          <w:szCs w:val="24"/>
          <w:lang w:eastAsia="en-GB"/>
        </w:rPr>
        <w:t>harge):</w:t>
      </w:r>
    </w:p>
    <w:p w14:paraId="18F0478E" w14:textId="77777777" w:rsidR="00A56143" w:rsidRPr="007D3FCC" w:rsidRDefault="00FC7176" w:rsidP="007D3FCC">
      <w:pPr>
        <w:autoSpaceDE w:val="0"/>
        <w:autoSpaceDN w:val="0"/>
        <w:adjustRightInd w:val="0"/>
        <w:spacing w:before="120"/>
        <w:ind w:firstLine="720"/>
        <w:rPr>
          <w:i/>
          <w:sz w:val="24"/>
          <w:szCs w:val="24"/>
          <w:lang w:eastAsia="en-GB"/>
        </w:rPr>
      </w:pPr>
      <w:r w:rsidRPr="006F77E0">
        <w:rPr>
          <w:b/>
          <w:bCs/>
          <w:i/>
          <w:sz w:val="24"/>
          <w:szCs w:val="24"/>
          <w:lang w:eastAsia="en-GB"/>
        </w:rPr>
        <w:t xml:space="preserve"> </w:t>
      </w:r>
      <w:r w:rsidRPr="006F77E0">
        <w:rPr>
          <w:i/>
          <w:sz w:val="24"/>
          <w:szCs w:val="24"/>
          <w:lang w:eastAsia="en-GB"/>
        </w:rPr>
        <w:t xml:space="preserve">is the </w:t>
      </w:r>
      <w:r w:rsidR="00F91C71">
        <w:rPr>
          <w:i/>
          <w:sz w:val="24"/>
          <w:szCs w:val="24"/>
          <w:lang w:eastAsia="en-GB"/>
        </w:rPr>
        <w:t>police officer responsible for a criminal</w:t>
      </w:r>
      <w:r w:rsidRPr="006F77E0">
        <w:rPr>
          <w:i/>
          <w:sz w:val="24"/>
          <w:szCs w:val="24"/>
          <w:lang w:eastAsia="en-GB"/>
        </w:rPr>
        <w:t xml:space="preserve"> investigation.</w:t>
      </w:r>
    </w:p>
    <w:p w14:paraId="54F5D173" w14:textId="77777777" w:rsidR="00FC7176" w:rsidRPr="006F77E0" w:rsidRDefault="00FC7176" w:rsidP="00FC7176">
      <w:pPr>
        <w:autoSpaceDE w:val="0"/>
        <w:autoSpaceDN w:val="0"/>
        <w:adjustRightInd w:val="0"/>
        <w:spacing w:before="120"/>
        <w:rPr>
          <w:sz w:val="24"/>
          <w:szCs w:val="24"/>
          <w:lang w:eastAsia="en-GB"/>
        </w:rPr>
      </w:pPr>
      <w:r w:rsidRPr="006F77E0">
        <w:rPr>
          <w:b/>
          <w:bCs/>
          <w:color w:val="00B0F0"/>
          <w:sz w:val="24"/>
          <w:szCs w:val="24"/>
          <w:lang w:eastAsia="en-GB"/>
        </w:rPr>
        <w:t>OPG (Office of the Public Guardian)</w:t>
      </w:r>
      <w:r w:rsidRPr="006F77E0">
        <w:rPr>
          <w:color w:val="00B0F0"/>
          <w:sz w:val="24"/>
          <w:szCs w:val="24"/>
          <w:lang w:eastAsia="en-GB"/>
        </w:rPr>
        <w:t>:</w:t>
      </w:r>
      <w:r w:rsidRPr="006F77E0">
        <w:rPr>
          <w:sz w:val="24"/>
          <w:szCs w:val="24"/>
          <w:lang w:eastAsia="en-GB"/>
        </w:rPr>
        <w:t xml:space="preserve"> </w:t>
      </w:r>
    </w:p>
    <w:p w14:paraId="757111D3" w14:textId="77777777" w:rsidR="006F5B4A" w:rsidRPr="0039135F" w:rsidRDefault="00FC7176" w:rsidP="0039135F">
      <w:pPr>
        <w:autoSpaceDE w:val="0"/>
        <w:autoSpaceDN w:val="0"/>
        <w:adjustRightInd w:val="0"/>
        <w:spacing w:before="120"/>
        <w:ind w:left="720"/>
        <w:rPr>
          <w:i/>
          <w:sz w:val="24"/>
          <w:szCs w:val="24"/>
          <w:lang w:eastAsia="en-GB"/>
        </w:rPr>
      </w:pPr>
      <w:r w:rsidRPr="006F77E0">
        <w:rPr>
          <w:i/>
          <w:sz w:val="24"/>
          <w:szCs w:val="24"/>
          <w:lang w:eastAsia="en-GB"/>
        </w:rPr>
        <w:t>supports the Public Guardian in registering enduring powers of attorney, lasting powers of attorney and supervising Court of Protection appointed Deputies.</w:t>
      </w:r>
    </w:p>
    <w:p w14:paraId="7B6B5105" w14:textId="77777777" w:rsidR="00534FE7" w:rsidRDefault="00534FE7" w:rsidP="00FC7176">
      <w:pPr>
        <w:autoSpaceDE w:val="0"/>
        <w:autoSpaceDN w:val="0"/>
        <w:adjustRightInd w:val="0"/>
        <w:spacing w:before="120"/>
        <w:rPr>
          <w:b/>
          <w:bCs/>
          <w:color w:val="00B0F0"/>
          <w:sz w:val="24"/>
          <w:szCs w:val="24"/>
          <w:lang w:eastAsia="en-GB"/>
        </w:rPr>
      </w:pPr>
    </w:p>
    <w:p w14:paraId="0DC5BED2" w14:textId="5AEE1A14" w:rsidR="00A56143" w:rsidRPr="001279FE" w:rsidRDefault="00A56143" w:rsidP="00FC7176">
      <w:pPr>
        <w:autoSpaceDE w:val="0"/>
        <w:autoSpaceDN w:val="0"/>
        <w:adjustRightInd w:val="0"/>
        <w:spacing w:before="120"/>
        <w:rPr>
          <w:b/>
          <w:bCs/>
          <w:color w:val="00B0F0"/>
          <w:sz w:val="24"/>
          <w:szCs w:val="24"/>
          <w:lang w:eastAsia="en-GB"/>
        </w:rPr>
      </w:pPr>
      <w:r w:rsidRPr="001279FE">
        <w:rPr>
          <w:b/>
          <w:bCs/>
          <w:color w:val="00B0F0"/>
          <w:sz w:val="24"/>
          <w:szCs w:val="24"/>
          <w:lang w:eastAsia="en-GB"/>
        </w:rPr>
        <w:lastRenderedPageBreak/>
        <w:t>Outcomes/closure meeting</w:t>
      </w:r>
      <w:r w:rsidR="007D3FCC">
        <w:rPr>
          <w:b/>
          <w:bCs/>
          <w:color w:val="00B0F0"/>
          <w:sz w:val="24"/>
          <w:szCs w:val="24"/>
          <w:lang w:eastAsia="en-GB"/>
        </w:rPr>
        <w:t>:</w:t>
      </w:r>
    </w:p>
    <w:p w14:paraId="763638CE" w14:textId="77777777" w:rsidR="005164DE" w:rsidRPr="006F5B4A" w:rsidRDefault="00A56143" w:rsidP="006F5B4A">
      <w:pPr>
        <w:autoSpaceDE w:val="0"/>
        <w:autoSpaceDN w:val="0"/>
        <w:adjustRightInd w:val="0"/>
        <w:ind w:left="720"/>
        <w:rPr>
          <w:rFonts w:eastAsiaTheme="minorHAnsi"/>
          <w:i/>
          <w:sz w:val="24"/>
          <w:szCs w:val="24"/>
        </w:rPr>
      </w:pPr>
      <w:r w:rsidRPr="001279FE">
        <w:rPr>
          <w:rFonts w:eastAsiaTheme="minorHAnsi"/>
          <w:i/>
          <w:sz w:val="24"/>
          <w:szCs w:val="24"/>
        </w:rPr>
        <w:t>The formal closure of an Adult Safeguarding Enquiry. It is not a requirement to hold a formal meeting to agree Closure, though it will be good practice in the more complex cases.</w:t>
      </w:r>
      <w:r>
        <w:rPr>
          <w:rFonts w:eastAsiaTheme="minorHAnsi"/>
          <w:i/>
          <w:sz w:val="24"/>
          <w:szCs w:val="24"/>
        </w:rPr>
        <w:t xml:space="preserve"> </w:t>
      </w:r>
    </w:p>
    <w:p w14:paraId="192E31B9"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PALS (Patient Advice and Liaison Service): </w:t>
      </w:r>
    </w:p>
    <w:p w14:paraId="1C36357D" w14:textId="77777777" w:rsidR="00FC7176" w:rsidRPr="006F77E0" w:rsidRDefault="00FC7176" w:rsidP="00FC7176">
      <w:pPr>
        <w:autoSpaceDE w:val="0"/>
        <w:autoSpaceDN w:val="0"/>
        <w:adjustRightInd w:val="0"/>
        <w:spacing w:before="120"/>
        <w:ind w:left="720"/>
        <w:rPr>
          <w:i/>
          <w:sz w:val="24"/>
          <w:szCs w:val="24"/>
          <w:lang w:eastAsia="en-GB"/>
        </w:rPr>
      </w:pPr>
      <w:r w:rsidRPr="006F77E0">
        <w:rPr>
          <w:i/>
          <w:sz w:val="24"/>
          <w:szCs w:val="24"/>
          <w:lang w:eastAsia="en-GB"/>
        </w:rPr>
        <w:t>is an NHS body created to provide advice and support to NHS patients and their relatives and carers.</w:t>
      </w:r>
    </w:p>
    <w:p w14:paraId="66AEC77C" w14:textId="77777777" w:rsidR="00CF3E2A" w:rsidRPr="00CF3E2A" w:rsidRDefault="00CF3E2A" w:rsidP="00CF3E2A">
      <w:pPr>
        <w:pStyle w:val="DHTitle"/>
        <w:spacing w:before="120" w:line="240" w:lineRule="auto"/>
        <w:rPr>
          <w:bCs/>
          <w:color w:val="00B0F0"/>
          <w:sz w:val="24"/>
          <w:szCs w:val="24"/>
        </w:rPr>
      </w:pPr>
      <w:r w:rsidRPr="00CF3E2A">
        <w:rPr>
          <w:bCs/>
          <w:color w:val="00B0F0"/>
          <w:sz w:val="24"/>
          <w:szCs w:val="24"/>
        </w:rPr>
        <w:t>Patient Safety Incident Response Framework:</w:t>
      </w:r>
    </w:p>
    <w:p w14:paraId="5A27E066" w14:textId="77777777" w:rsidR="00CF3E2A" w:rsidRPr="00CF3E2A" w:rsidRDefault="00CF3E2A" w:rsidP="00CF3E2A">
      <w:pPr>
        <w:pStyle w:val="DHTitle"/>
        <w:spacing w:before="120" w:line="240" w:lineRule="auto"/>
        <w:ind w:left="720"/>
        <w:rPr>
          <w:b w:val="0"/>
          <w:bCs/>
          <w:i/>
          <w:color w:val="003D80"/>
          <w:sz w:val="24"/>
          <w:szCs w:val="24"/>
        </w:rPr>
      </w:pPr>
      <w:r w:rsidRPr="00CF3E2A">
        <w:rPr>
          <w:bCs/>
          <w:i/>
          <w:color w:val="003D80"/>
          <w:sz w:val="24"/>
          <w:szCs w:val="24"/>
        </w:rPr>
        <w:t xml:space="preserve"> </w:t>
      </w:r>
      <w:r w:rsidRPr="00CF3E2A">
        <w:rPr>
          <w:b w:val="0"/>
          <w:i/>
          <w:color w:val="auto"/>
          <w:sz w:val="24"/>
          <w:szCs w:val="24"/>
        </w:rPr>
        <w:t>has been developed by the NHS Commissioning Board in partnership with commissioners, regulators and experts and explains the responsibilities and actions for dealing with serious incidents that occur in NHS-funded care.</w:t>
      </w:r>
    </w:p>
    <w:p w14:paraId="46D888AA" w14:textId="77777777" w:rsidR="00980753" w:rsidRPr="00F03E6A" w:rsidRDefault="00980753" w:rsidP="00FC7176">
      <w:pPr>
        <w:autoSpaceDE w:val="0"/>
        <w:autoSpaceDN w:val="0"/>
        <w:adjustRightInd w:val="0"/>
        <w:spacing w:before="120"/>
        <w:rPr>
          <w:b/>
          <w:bCs/>
          <w:color w:val="00B0F0"/>
          <w:sz w:val="24"/>
          <w:szCs w:val="24"/>
          <w:lang w:eastAsia="en-GB"/>
        </w:rPr>
      </w:pPr>
      <w:r w:rsidRPr="00F03E6A">
        <w:rPr>
          <w:b/>
          <w:bCs/>
          <w:color w:val="00B0F0"/>
          <w:sz w:val="24"/>
          <w:szCs w:val="24"/>
          <w:lang w:eastAsia="en-GB"/>
        </w:rPr>
        <w:t>PIPOT</w:t>
      </w:r>
      <w:r w:rsidR="00217427">
        <w:rPr>
          <w:b/>
          <w:bCs/>
          <w:color w:val="00B0F0"/>
          <w:sz w:val="24"/>
          <w:szCs w:val="24"/>
          <w:lang w:eastAsia="en-GB"/>
        </w:rPr>
        <w:t>:</w:t>
      </w:r>
    </w:p>
    <w:p w14:paraId="7BFFB2E7" w14:textId="77777777" w:rsidR="00980753" w:rsidRPr="00F03E6A" w:rsidRDefault="00980753" w:rsidP="00980753">
      <w:pPr>
        <w:autoSpaceDE w:val="0"/>
        <w:autoSpaceDN w:val="0"/>
        <w:adjustRightInd w:val="0"/>
        <w:spacing w:before="120"/>
        <w:ind w:left="720"/>
        <w:rPr>
          <w:bCs/>
          <w:i/>
          <w:sz w:val="24"/>
          <w:szCs w:val="24"/>
          <w:lang w:eastAsia="en-GB"/>
        </w:rPr>
      </w:pPr>
      <w:r w:rsidRPr="00F03E6A">
        <w:rPr>
          <w:bCs/>
          <w:i/>
          <w:sz w:val="24"/>
          <w:szCs w:val="24"/>
          <w:lang w:eastAsia="en-GB"/>
        </w:rPr>
        <w:t>PIPOT is an acronym that refers to people in positions of trust</w:t>
      </w:r>
    </w:p>
    <w:p w14:paraId="1B7F3D42"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Prevent:</w:t>
      </w:r>
    </w:p>
    <w:p w14:paraId="7B5DD1D5" w14:textId="77777777" w:rsidR="00217427" w:rsidRPr="005164DE" w:rsidRDefault="00FC7176" w:rsidP="005164DE">
      <w:pPr>
        <w:autoSpaceDE w:val="0"/>
        <w:autoSpaceDN w:val="0"/>
        <w:adjustRightInd w:val="0"/>
        <w:spacing w:before="120"/>
        <w:ind w:left="720"/>
        <w:rPr>
          <w:i/>
          <w:sz w:val="24"/>
          <w:szCs w:val="24"/>
        </w:rPr>
      </w:pPr>
      <w:r w:rsidRPr="006F77E0">
        <w:rPr>
          <w:b/>
          <w:bCs/>
          <w:i/>
          <w:sz w:val="24"/>
          <w:szCs w:val="24"/>
          <w:lang w:eastAsia="en-GB"/>
        </w:rPr>
        <w:t xml:space="preserve"> </w:t>
      </w:r>
      <w:r w:rsidRPr="006F77E0">
        <w:rPr>
          <w:i/>
          <w:sz w:val="24"/>
          <w:szCs w:val="24"/>
        </w:rPr>
        <w:t>is an integral part of CONTEST, the Government’s Counter Terrorism strategy which aims to stop people becoming terrorists or supporting terrorism.</w:t>
      </w:r>
      <w:r w:rsidRPr="00C74823">
        <w:t xml:space="preserve"> </w:t>
      </w:r>
      <w:r w:rsidRPr="00C74823">
        <w:rPr>
          <w:i/>
          <w:sz w:val="24"/>
          <w:szCs w:val="24"/>
        </w:rPr>
        <w:t>It is a multi-agency approach to protect people at risk from radicalisation. Prevent uses existing collaboration between local authorities, statutory partners (such as the education and health sectors, social services, children’s and youth services and offender management services), the poli</w:t>
      </w:r>
      <w:r>
        <w:rPr>
          <w:i/>
          <w:sz w:val="24"/>
          <w:szCs w:val="24"/>
        </w:rPr>
        <w:t xml:space="preserve">ce and the local community to </w:t>
      </w:r>
      <w:r w:rsidRPr="00C74823">
        <w:rPr>
          <w:i/>
          <w:sz w:val="24"/>
          <w:szCs w:val="24"/>
        </w:rPr>
        <w:t>identify individuals at risk</w:t>
      </w:r>
      <w:r>
        <w:rPr>
          <w:i/>
          <w:sz w:val="24"/>
          <w:szCs w:val="24"/>
        </w:rPr>
        <w:t xml:space="preserve"> of being drawn into terrorism; </w:t>
      </w:r>
      <w:r w:rsidRPr="00C74823">
        <w:rPr>
          <w:i/>
          <w:sz w:val="24"/>
          <w:szCs w:val="24"/>
        </w:rPr>
        <w:t>assess the nature and extent of that risk</w:t>
      </w:r>
      <w:r>
        <w:rPr>
          <w:i/>
          <w:sz w:val="24"/>
          <w:szCs w:val="24"/>
        </w:rPr>
        <w:t xml:space="preserve">; </w:t>
      </w:r>
      <w:r w:rsidRPr="00C74823">
        <w:rPr>
          <w:i/>
          <w:sz w:val="24"/>
          <w:szCs w:val="24"/>
        </w:rPr>
        <w:t>develop the most appropriate support plan for the individuals concerned.</w:t>
      </w:r>
    </w:p>
    <w:p w14:paraId="5947D5CF" w14:textId="77777777" w:rsidR="00890E89" w:rsidRPr="006F77E0" w:rsidRDefault="00890E89" w:rsidP="00890E89">
      <w:pPr>
        <w:autoSpaceDE w:val="0"/>
        <w:autoSpaceDN w:val="0"/>
        <w:adjustRightInd w:val="0"/>
        <w:spacing w:before="120"/>
        <w:rPr>
          <w:b/>
          <w:bCs/>
          <w:sz w:val="24"/>
          <w:szCs w:val="24"/>
          <w:lang w:eastAsia="en-GB"/>
        </w:rPr>
      </w:pPr>
      <w:r>
        <w:rPr>
          <w:b/>
          <w:bCs/>
          <w:color w:val="00B0F0"/>
          <w:sz w:val="24"/>
          <w:szCs w:val="24"/>
          <w:lang w:eastAsia="en-GB"/>
        </w:rPr>
        <w:t xml:space="preserve">Principal Social Worker and </w:t>
      </w:r>
      <w:r w:rsidR="006F5B4A">
        <w:rPr>
          <w:b/>
          <w:bCs/>
          <w:color w:val="00B0F0"/>
          <w:sz w:val="24"/>
          <w:szCs w:val="24"/>
          <w:lang w:eastAsia="en-GB"/>
        </w:rPr>
        <w:t xml:space="preserve">Strategic </w:t>
      </w:r>
      <w:r>
        <w:rPr>
          <w:b/>
          <w:bCs/>
          <w:color w:val="00B0F0"/>
          <w:sz w:val="24"/>
          <w:szCs w:val="24"/>
          <w:lang w:eastAsia="en-GB"/>
        </w:rPr>
        <w:t>Safeguarding Lead:</w:t>
      </w:r>
    </w:p>
    <w:p w14:paraId="0A270CA7" w14:textId="5F103243" w:rsidR="00CF3E2A" w:rsidRPr="00534FE7" w:rsidRDefault="006F5B4A" w:rsidP="00534FE7">
      <w:pPr>
        <w:autoSpaceDE w:val="0"/>
        <w:autoSpaceDN w:val="0"/>
        <w:adjustRightInd w:val="0"/>
        <w:spacing w:before="120"/>
        <w:ind w:left="720"/>
        <w:rPr>
          <w:i/>
          <w:sz w:val="24"/>
          <w:szCs w:val="24"/>
          <w:lang w:eastAsia="en-GB"/>
        </w:rPr>
      </w:pPr>
      <w:r>
        <w:rPr>
          <w:i/>
          <w:sz w:val="24"/>
          <w:szCs w:val="24"/>
          <w:lang w:eastAsia="en-GB"/>
        </w:rPr>
        <w:t>is the title of the Head or Service</w:t>
      </w:r>
      <w:r w:rsidR="00890E89" w:rsidRPr="006F77E0">
        <w:rPr>
          <w:i/>
          <w:sz w:val="24"/>
          <w:szCs w:val="24"/>
          <w:lang w:eastAsia="en-GB"/>
        </w:rPr>
        <w:t xml:space="preserve"> in Rochdale</w:t>
      </w:r>
      <w:r>
        <w:rPr>
          <w:i/>
          <w:sz w:val="24"/>
          <w:szCs w:val="24"/>
          <w:lang w:eastAsia="en-GB"/>
        </w:rPr>
        <w:t xml:space="preserve"> Adult Care</w:t>
      </w:r>
      <w:r w:rsidR="00890E89" w:rsidRPr="006F77E0">
        <w:rPr>
          <w:i/>
          <w:sz w:val="24"/>
          <w:szCs w:val="24"/>
          <w:lang w:eastAsia="en-GB"/>
        </w:rPr>
        <w:t xml:space="preserve"> who leads, manages, and develops Safeguarding services to address the safeguarding needs of all Adult Care service groups.</w:t>
      </w:r>
    </w:p>
    <w:p w14:paraId="171D1ACB" w14:textId="77777777" w:rsidR="00AB2D9B" w:rsidRPr="00F03E6A" w:rsidRDefault="00AB2D9B" w:rsidP="00FC7176">
      <w:pPr>
        <w:autoSpaceDE w:val="0"/>
        <w:autoSpaceDN w:val="0"/>
        <w:adjustRightInd w:val="0"/>
        <w:spacing w:before="120"/>
        <w:rPr>
          <w:b/>
          <w:bCs/>
          <w:color w:val="00B0F0"/>
          <w:sz w:val="24"/>
          <w:szCs w:val="24"/>
          <w:lang w:eastAsia="en-GB"/>
        </w:rPr>
      </w:pPr>
      <w:r w:rsidRPr="00F03E6A">
        <w:rPr>
          <w:b/>
          <w:bCs/>
          <w:color w:val="00B0F0"/>
          <w:sz w:val="24"/>
          <w:szCs w:val="24"/>
          <w:lang w:eastAsia="en-GB"/>
        </w:rPr>
        <w:t>Protection Plan</w:t>
      </w:r>
    </w:p>
    <w:p w14:paraId="52999318" w14:textId="77777777" w:rsidR="0039135F" w:rsidRPr="0039135F" w:rsidRDefault="00A56143" w:rsidP="0039135F">
      <w:pPr>
        <w:autoSpaceDE w:val="0"/>
        <w:autoSpaceDN w:val="0"/>
        <w:adjustRightInd w:val="0"/>
        <w:spacing w:before="120"/>
        <w:ind w:left="720"/>
        <w:rPr>
          <w:bCs/>
          <w:i/>
          <w:sz w:val="24"/>
          <w:szCs w:val="24"/>
          <w:lang w:eastAsia="en-GB"/>
        </w:rPr>
      </w:pPr>
      <w:r w:rsidRPr="00A56143">
        <w:rPr>
          <w:bCs/>
          <w:i/>
          <w:sz w:val="24"/>
          <w:szCs w:val="24"/>
          <w:lang w:eastAsia="en-GB"/>
        </w:rPr>
        <w:t>A protection plan is an agreed plan of what help and support an adult needs to keep safe from harm. The plan will focus around the individual and their wishes, but may also involve others, for example, staff from Social Work, H</w:t>
      </w:r>
      <w:r w:rsidR="00A81658">
        <w:rPr>
          <w:bCs/>
          <w:i/>
          <w:sz w:val="24"/>
          <w:szCs w:val="24"/>
          <w:lang w:eastAsia="en-GB"/>
        </w:rPr>
        <w:t>ousing, Police, H</w:t>
      </w:r>
      <w:r w:rsidRPr="00A56143">
        <w:rPr>
          <w:bCs/>
          <w:i/>
          <w:sz w:val="24"/>
          <w:szCs w:val="24"/>
          <w:lang w:eastAsia="en-GB"/>
        </w:rPr>
        <w:t xml:space="preserve">ealth and care services. </w:t>
      </w:r>
    </w:p>
    <w:p w14:paraId="68ACE625"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Public interest: </w:t>
      </w:r>
    </w:p>
    <w:p w14:paraId="4C05FEE5" w14:textId="77777777" w:rsidR="00DF77FF" w:rsidRPr="00F37814" w:rsidRDefault="00FC7176" w:rsidP="00F37814">
      <w:pPr>
        <w:autoSpaceDE w:val="0"/>
        <w:autoSpaceDN w:val="0"/>
        <w:adjustRightInd w:val="0"/>
        <w:spacing w:before="120"/>
        <w:ind w:left="720"/>
        <w:rPr>
          <w:i/>
          <w:sz w:val="24"/>
          <w:szCs w:val="24"/>
          <w:lang w:eastAsia="en-GB"/>
        </w:rPr>
      </w:pPr>
      <w:r w:rsidRPr="00AA640D">
        <w:rPr>
          <w:i/>
          <w:sz w:val="24"/>
          <w:szCs w:val="24"/>
          <w:lang w:eastAsia="en-GB"/>
        </w:rPr>
        <w:t>a decision about what is in the public interest needs to be made by balancing the rights of the individual to privacy with the rights of others to protection.</w:t>
      </w:r>
    </w:p>
    <w:p w14:paraId="1D106EC9"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RBSAB: </w:t>
      </w:r>
    </w:p>
    <w:p w14:paraId="1A76D576" w14:textId="77777777" w:rsidR="00FC7176" w:rsidRPr="00AA640D" w:rsidRDefault="00FC7176" w:rsidP="00FC7176">
      <w:pPr>
        <w:autoSpaceDE w:val="0"/>
        <w:autoSpaceDN w:val="0"/>
        <w:adjustRightInd w:val="0"/>
        <w:spacing w:before="120"/>
        <w:ind w:firstLine="720"/>
        <w:rPr>
          <w:i/>
          <w:sz w:val="24"/>
          <w:szCs w:val="24"/>
          <w:lang w:eastAsia="en-GB"/>
        </w:rPr>
      </w:pPr>
      <w:r w:rsidRPr="00AA640D">
        <w:rPr>
          <w:bCs/>
          <w:i/>
          <w:sz w:val="24"/>
          <w:szCs w:val="24"/>
          <w:lang w:eastAsia="en-GB"/>
        </w:rPr>
        <w:t>Rochdale Borough Safeguarding Adults Board</w:t>
      </w:r>
      <w:r w:rsidRPr="00AA640D">
        <w:rPr>
          <w:i/>
          <w:sz w:val="24"/>
          <w:szCs w:val="24"/>
          <w:lang w:eastAsia="en-GB"/>
        </w:rPr>
        <w:t>.</w:t>
      </w:r>
    </w:p>
    <w:p w14:paraId="5BE7CB6F" w14:textId="77777777" w:rsidR="00FC7176" w:rsidRPr="006F77E0" w:rsidRDefault="00A56143" w:rsidP="00FC7176">
      <w:pPr>
        <w:autoSpaceDE w:val="0"/>
        <w:autoSpaceDN w:val="0"/>
        <w:adjustRightInd w:val="0"/>
        <w:spacing w:before="120"/>
        <w:rPr>
          <w:color w:val="00B0F0"/>
          <w:sz w:val="24"/>
          <w:szCs w:val="24"/>
          <w:lang w:eastAsia="en-GB"/>
        </w:rPr>
      </w:pPr>
      <w:r>
        <w:rPr>
          <w:b/>
          <w:color w:val="00B0F0"/>
          <w:sz w:val="24"/>
          <w:szCs w:val="24"/>
          <w:lang w:eastAsia="en-GB"/>
        </w:rPr>
        <w:t>RBSC</w:t>
      </w:r>
      <w:r w:rsidRPr="00240FF9">
        <w:rPr>
          <w:b/>
          <w:color w:val="00B0F0"/>
          <w:sz w:val="24"/>
          <w:szCs w:val="24"/>
          <w:lang w:eastAsia="en-GB"/>
        </w:rPr>
        <w:t>P</w:t>
      </w:r>
      <w:r w:rsidR="00FC7176" w:rsidRPr="00240FF9">
        <w:rPr>
          <w:b/>
          <w:color w:val="00B0F0"/>
          <w:sz w:val="24"/>
          <w:szCs w:val="24"/>
          <w:lang w:eastAsia="en-GB"/>
        </w:rPr>
        <w:t>:</w:t>
      </w:r>
      <w:r w:rsidR="00FC7176" w:rsidRPr="006F77E0">
        <w:rPr>
          <w:color w:val="00B0F0"/>
          <w:sz w:val="24"/>
          <w:szCs w:val="24"/>
          <w:lang w:eastAsia="en-GB"/>
        </w:rPr>
        <w:t xml:space="preserve"> </w:t>
      </w:r>
    </w:p>
    <w:p w14:paraId="66744AAC" w14:textId="77777777" w:rsidR="00F37814" w:rsidRPr="00BF3425" w:rsidRDefault="00FC7176" w:rsidP="00BF3425">
      <w:pPr>
        <w:autoSpaceDE w:val="0"/>
        <w:autoSpaceDN w:val="0"/>
        <w:adjustRightInd w:val="0"/>
        <w:spacing w:before="120"/>
        <w:ind w:firstLine="720"/>
        <w:rPr>
          <w:i/>
          <w:sz w:val="24"/>
          <w:szCs w:val="24"/>
          <w:lang w:eastAsia="en-GB"/>
        </w:rPr>
      </w:pPr>
      <w:r w:rsidRPr="00AA640D">
        <w:rPr>
          <w:i/>
          <w:sz w:val="24"/>
          <w:szCs w:val="24"/>
          <w:lang w:eastAsia="en-GB"/>
        </w:rPr>
        <w:t>Rochdale Bor</w:t>
      </w:r>
      <w:r w:rsidR="00A56143">
        <w:rPr>
          <w:i/>
          <w:sz w:val="24"/>
          <w:szCs w:val="24"/>
          <w:lang w:eastAsia="en-GB"/>
        </w:rPr>
        <w:t xml:space="preserve">ough Safeguarding Children </w:t>
      </w:r>
      <w:r w:rsidR="00A56143" w:rsidRPr="001279FE">
        <w:rPr>
          <w:i/>
          <w:sz w:val="24"/>
          <w:szCs w:val="24"/>
          <w:lang w:eastAsia="en-GB"/>
        </w:rPr>
        <w:t>Partnership</w:t>
      </w:r>
    </w:p>
    <w:p w14:paraId="41C36B04" w14:textId="77777777" w:rsidR="00534FE7" w:rsidRDefault="00534FE7" w:rsidP="0039135F">
      <w:pPr>
        <w:autoSpaceDE w:val="0"/>
        <w:autoSpaceDN w:val="0"/>
        <w:adjustRightInd w:val="0"/>
        <w:spacing w:before="120"/>
        <w:rPr>
          <w:b/>
          <w:bCs/>
          <w:color w:val="00B0F0"/>
          <w:sz w:val="24"/>
          <w:szCs w:val="24"/>
          <w:lang w:eastAsia="en-GB"/>
        </w:rPr>
      </w:pPr>
    </w:p>
    <w:p w14:paraId="2D0D46D0" w14:textId="77777777" w:rsidR="00534FE7" w:rsidRDefault="00534FE7" w:rsidP="0039135F">
      <w:pPr>
        <w:autoSpaceDE w:val="0"/>
        <w:autoSpaceDN w:val="0"/>
        <w:adjustRightInd w:val="0"/>
        <w:spacing w:before="120"/>
        <w:rPr>
          <w:b/>
          <w:bCs/>
          <w:color w:val="00B0F0"/>
          <w:sz w:val="24"/>
          <w:szCs w:val="24"/>
          <w:lang w:eastAsia="en-GB"/>
        </w:rPr>
      </w:pPr>
    </w:p>
    <w:p w14:paraId="16619129" w14:textId="00ED5CC9" w:rsidR="00FC7176" w:rsidRPr="00F03E6A" w:rsidRDefault="00BF3425" w:rsidP="0039135F">
      <w:pPr>
        <w:autoSpaceDE w:val="0"/>
        <w:autoSpaceDN w:val="0"/>
        <w:adjustRightInd w:val="0"/>
        <w:spacing w:before="120"/>
        <w:rPr>
          <w:b/>
          <w:bCs/>
          <w:color w:val="00B0F0"/>
          <w:sz w:val="24"/>
          <w:szCs w:val="24"/>
          <w:lang w:eastAsia="en-GB"/>
        </w:rPr>
      </w:pPr>
      <w:r w:rsidRPr="00F03E6A">
        <w:rPr>
          <w:b/>
          <w:bCs/>
          <w:color w:val="00B0F0"/>
          <w:sz w:val="24"/>
          <w:szCs w:val="24"/>
          <w:lang w:eastAsia="en-GB"/>
        </w:rPr>
        <w:lastRenderedPageBreak/>
        <w:t>Safeguarding A</w:t>
      </w:r>
      <w:r w:rsidR="00FC7176" w:rsidRPr="00F03E6A">
        <w:rPr>
          <w:b/>
          <w:bCs/>
          <w:color w:val="00B0F0"/>
          <w:sz w:val="24"/>
          <w:szCs w:val="24"/>
          <w:lang w:eastAsia="en-GB"/>
        </w:rPr>
        <w:t xml:space="preserve">dults: </w:t>
      </w:r>
    </w:p>
    <w:p w14:paraId="380AA238" w14:textId="77777777" w:rsidR="006F5B4A" w:rsidRPr="0039135F" w:rsidRDefault="00FC7176" w:rsidP="0039135F">
      <w:pPr>
        <w:autoSpaceDE w:val="0"/>
        <w:autoSpaceDN w:val="0"/>
        <w:adjustRightInd w:val="0"/>
        <w:spacing w:before="120"/>
        <w:ind w:left="720"/>
        <w:rPr>
          <w:i/>
          <w:sz w:val="24"/>
          <w:szCs w:val="24"/>
          <w:lang w:eastAsia="en-GB"/>
        </w:rPr>
      </w:pPr>
      <w:r w:rsidRPr="00F03E6A">
        <w:rPr>
          <w:i/>
          <w:sz w:val="24"/>
          <w:szCs w:val="24"/>
          <w:lang w:eastAsia="en-GB"/>
        </w:rPr>
        <w:t>is use</w:t>
      </w:r>
      <w:r w:rsidR="00BF3425" w:rsidRPr="00F03E6A">
        <w:rPr>
          <w:i/>
          <w:sz w:val="24"/>
          <w:szCs w:val="24"/>
          <w:lang w:eastAsia="en-GB"/>
        </w:rPr>
        <w:t>d to describe all work to help A</w:t>
      </w:r>
      <w:r w:rsidRPr="00F03E6A">
        <w:rPr>
          <w:i/>
          <w:sz w:val="24"/>
          <w:szCs w:val="24"/>
          <w:lang w:eastAsia="en-GB"/>
        </w:rPr>
        <w:t xml:space="preserve">dults </w:t>
      </w:r>
      <w:r w:rsidR="00186C3C" w:rsidRPr="00F03E6A">
        <w:rPr>
          <w:i/>
          <w:sz w:val="24"/>
          <w:szCs w:val="24"/>
          <w:lang w:eastAsia="en-GB"/>
        </w:rPr>
        <w:t xml:space="preserve">with care and support needs </w:t>
      </w:r>
      <w:r w:rsidRPr="00F03E6A">
        <w:rPr>
          <w:i/>
          <w:sz w:val="24"/>
          <w:szCs w:val="24"/>
          <w:lang w:eastAsia="en-GB"/>
        </w:rPr>
        <w:t>at risk</w:t>
      </w:r>
      <w:r w:rsidR="00186C3C" w:rsidRPr="00F03E6A">
        <w:rPr>
          <w:i/>
          <w:sz w:val="24"/>
          <w:szCs w:val="24"/>
          <w:lang w:eastAsia="en-GB"/>
        </w:rPr>
        <w:t xml:space="preserve"> of neglect or </w:t>
      </w:r>
      <w:proofErr w:type="gramStart"/>
      <w:r w:rsidR="00186C3C" w:rsidRPr="00F03E6A">
        <w:rPr>
          <w:i/>
          <w:sz w:val="24"/>
          <w:szCs w:val="24"/>
          <w:lang w:eastAsia="en-GB"/>
        </w:rPr>
        <w:t xml:space="preserve">abuse </w:t>
      </w:r>
      <w:r w:rsidRPr="00F03E6A">
        <w:rPr>
          <w:i/>
          <w:sz w:val="24"/>
          <w:szCs w:val="24"/>
          <w:lang w:eastAsia="en-GB"/>
        </w:rPr>
        <w:t xml:space="preserve"> stay</w:t>
      </w:r>
      <w:proofErr w:type="gramEnd"/>
      <w:r w:rsidRPr="00F03E6A">
        <w:rPr>
          <w:i/>
          <w:sz w:val="24"/>
          <w:szCs w:val="24"/>
          <w:lang w:eastAsia="en-GB"/>
        </w:rPr>
        <w:t xml:space="preserve"> safe from significant harm. It replaced the term ‘adult protection’.</w:t>
      </w:r>
    </w:p>
    <w:p w14:paraId="0AFE0D66" w14:textId="77777777" w:rsidR="00FC7176" w:rsidRPr="006F77E0" w:rsidRDefault="00BF3425" w:rsidP="0039135F">
      <w:pPr>
        <w:autoSpaceDE w:val="0"/>
        <w:autoSpaceDN w:val="0"/>
        <w:adjustRightInd w:val="0"/>
        <w:spacing w:before="120"/>
        <w:rPr>
          <w:b/>
          <w:bCs/>
          <w:color w:val="00B0F0"/>
          <w:sz w:val="24"/>
          <w:szCs w:val="24"/>
          <w:lang w:eastAsia="en-GB"/>
        </w:rPr>
      </w:pPr>
      <w:r>
        <w:rPr>
          <w:b/>
          <w:bCs/>
          <w:color w:val="00B0F0"/>
          <w:sz w:val="24"/>
          <w:szCs w:val="24"/>
          <w:lang w:eastAsia="en-GB"/>
        </w:rPr>
        <w:t>Safeguarding Adults L</w:t>
      </w:r>
      <w:r w:rsidR="00FC7176" w:rsidRPr="006F77E0">
        <w:rPr>
          <w:b/>
          <w:bCs/>
          <w:color w:val="00B0F0"/>
          <w:sz w:val="24"/>
          <w:szCs w:val="24"/>
          <w:lang w:eastAsia="en-GB"/>
        </w:rPr>
        <w:t xml:space="preserve">ead: </w:t>
      </w:r>
    </w:p>
    <w:p w14:paraId="4F54A75E" w14:textId="77777777" w:rsidR="005164DE" w:rsidRPr="006F5B4A" w:rsidRDefault="00FC7176" w:rsidP="0039135F">
      <w:pPr>
        <w:autoSpaceDE w:val="0"/>
        <w:autoSpaceDN w:val="0"/>
        <w:adjustRightInd w:val="0"/>
        <w:spacing w:before="120"/>
        <w:ind w:left="720"/>
        <w:rPr>
          <w:b/>
          <w:bCs/>
          <w:i/>
          <w:sz w:val="24"/>
          <w:szCs w:val="24"/>
          <w:lang w:eastAsia="en-GB"/>
        </w:rPr>
      </w:pPr>
      <w:r w:rsidRPr="00AA640D">
        <w:rPr>
          <w:i/>
          <w:sz w:val="24"/>
          <w:szCs w:val="24"/>
          <w:lang w:eastAsia="en-GB"/>
        </w:rPr>
        <w:t xml:space="preserve">is the title given to the member of staff in an organisation who is given the lead for </w:t>
      </w:r>
      <w:r w:rsidRPr="00A81658">
        <w:rPr>
          <w:i/>
          <w:sz w:val="24"/>
          <w:szCs w:val="24"/>
          <w:lang w:eastAsia="en-GB"/>
        </w:rPr>
        <w:t>Safeguarding Adults. The role may b</w:t>
      </w:r>
      <w:r w:rsidR="00217427" w:rsidRPr="00A81658">
        <w:rPr>
          <w:i/>
          <w:sz w:val="24"/>
          <w:szCs w:val="24"/>
          <w:lang w:eastAsia="en-GB"/>
        </w:rPr>
        <w:t>e combined with that of the</w:t>
      </w:r>
      <w:r w:rsidRPr="00A81658">
        <w:rPr>
          <w:i/>
          <w:sz w:val="24"/>
          <w:szCs w:val="24"/>
          <w:lang w:eastAsia="en-GB"/>
        </w:rPr>
        <w:t xml:space="preserve"> manager</w:t>
      </w:r>
      <w:r w:rsidR="00217427" w:rsidRPr="00A81658">
        <w:rPr>
          <w:i/>
          <w:sz w:val="24"/>
          <w:szCs w:val="24"/>
          <w:lang w:eastAsia="en-GB"/>
        </w:rPr>
        <w:t xml:space="preserve"> of the person raising the safeguarding concern</w:t>
      </w:r>
      <w:r w:rsidRPr="00A81658">
        <w:rPr>
          <w:i/>
          <w:sz w:val="24"/>
          <w:szCs w:val="24"/>
          <w:lang w:eastAsia="en-GB"/>
        </w:rPr>
        <w:t>, depending on the size of the organisation</w:t>
      </w:r>
      <w:r w:rsidRPr="00A81658">
        <w:rPr>
          <w:b/>
          <w:bCs/>
          <w:i/>
          <w:sz w:val="24"/>
          <w:szCs w:val="24"/>
          <w:lang w:eastAsia="en-GB"/>
        </w:rPr>
        <w:t>.</w:t>
      </w:r>
    </w:p>
    <w:p w14:paraId="7DA5AC84" w14:textId="77777777" w:rsidR="00FC7176" w:rsidRPr="006F77E0" w:rsidRDefault="00BF3425" w:rsidP="0039135F">
      <w:pPr>
        <w:autoSpaceDE w:val="0"/>
        <w:autoSpaceDN w:val="0"/>
        <w:adjustRightInd w:val="0"/>
        <w:spacing w:before="120"/>
        <w:rPr>
          <w:b/>
          <w:bCs/>
          <w:color w:val="00B0F0"/>
          <w:sz w:val="24"/>
          <w:szCs w:val="24"/>
          <w:lang w:eastAsia="en-GB"/>
        </w:rPr>
      </w:pPr>
      <w:r>
        <w:rPr>
          <w:b/>
          <w:bCs/>
          <w:color w:val="00B0F0"/>
          <w:sz w:val="24"/>
          <w:szCs w:val="24"/>
          <w:lang w:eastAsia="en-GB"/>
        </w:rPr>
        <w:t>Safeguarding Adult M</w:t>
      </w:r>
      <w:r w:rsidR="00FC7176" w:rsidRPr="006F77E0">
        <w:rPr>
          <w:b/>
          <w:bCs/>
          <w:color w:val="00B0F0"/>
          <w:sz w:val="24"/>
          <w:szCs w:val="24"/>
          <w:lang w:eastAsia="en-GB"/>
        </w:rPr>
        <w:t xml:space="preserve">anagers: </w:t>
      </w:r>
    </w:p>
    <w:p w14:paraId="57D84F52" w14:textId="77777777" w:rsidR="00FC7176" w:rsidRPr="00AA640D" w:rsidRDefault="00FC7176" w:rsidP="00FC7176">
      <w:pPr>
        <w:autoSpaceDE w:val="0"/>
        <w:autoSpaceDN w:val="0"/>
        <w:adjustRightInd w:val="0"/>
        <w:spacing w:before="120"/>
        <w:ind w:left="720"/>
        <w:rPr>
          <w:i/>
          <w:sz w:val="24"/>
          <w:szCs w:val="24"/>
          <w:lang w:eastAsia="en-GB"/>
        </w:rPr>
      </w:pPr>
      <w:r w:rsidRPr="00AA640D">
        <w:rPr>
          <w:i/>
          <w:sz w:val="24"/>
          <w:szCs w:val="24"/>
          <w:lang w:eastAsia="en-GB"/>
        </w:rPr>
        <w:t>are professionals or managers suitably qualified and experienced who have received Safeguarding Adults training. They are responsible for coordinating all Safeguarding Adults activity by organisations in response to an allegation of abuse.</w:t>
      </w:r>
    </w:p>
    <w:p w14:paraId="2067D0F0"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Safeguarding Adults process: </w:t>
      </w:r>
    </w:p>
    <w:p w14:paraId="49C739FD" w14:textId="77777777" w:rsidR="00FC7176" w:rsidRPr="00A81658" w:rsidRDefault="00FC7176" w:rsidP="00DF77FF">
      <w:pPr>
        <w:autoSpaceDE w:val="0"/>
        <w:autoSpaceDN w:val="0"/>
        <w:adjustRightInd w:val="0"/>
        <w:spacing w:before="120"/>
        <w:ind w:left="720"/>
        <w:rPr>
          <w:i/>
          <w:sz w:val="24"/>
          <w:szCs w:val="24"/>
          <w:lang w:eastAsia="en-GB"/>
        </w:rPr>
      </w:pPr>
      <w:r w:rsidRPr="00AA640D">
        <w:rPr>
          <w:i/>
          <w:sz w:val="24"/>
          <w:szCs w:val="24"/>
          <w:lang w:eastAsia="en-GB"/>
        </w:rPr>
        <w:t xml:space="preserve">refers to the decisions and </w:t>
      </w:r>
      <w:r w:rsidRPr="00A81658">
        <w:rPr>
          <w:i/>
          <w:sz w:val="24"/>
          <w:szCs w:val="24"/>
          <w:lang w:eastAsia="en-GB"/>
        </w:rPr>
        <w:t>subsequent acti</w:t>
      </w:r>
      <w:r w:rsidR="00186C3C" w:rsidRPr="00A81658">
        <w:rPr>
          <w:i/>
          <w:sz w:val="24"/>
          <w:szCs w:val="24"/>
          <w:lang w:eastAsia="en-GB"/>
        </w:rPr>
        <w:t xml:space="preserve">ons taken on receipt of </w:t>
      </w:r>
      <w:proofErr w:type="gramStart"/>
      <w:r w:rsidR="00186C3C" w:rsidRPr="00A81658">
        <w:rPr>
          <w:i/>
          <w:sz w:val="24"/>
          <w:szCs w:val="24"/>
          <w:lang w:eastAsia="en-GB"/>
        </w:rPr>
        <w:t>an</w:t>
      </w:r>
      <w:proofErr w:type="gramEnd"/>
      <w:r w:rsidR="00186C3C" w:rsidRPr="00A81658">
        <w:rPr>
          <w:i/>
          <w:sz w:val="24"/>
          <w:szCs w:val="24"/>
          <w:lang w:eastAsia="en-GB"/>
        </w:rPr>
        <w:t xml:space="preserve"> safeguarding concern</w:t>
      </w:r>
      <w:r w:rsidRPr="00A81658">
        <w:rPr>
          <w:i/>
          <w:sz w:val="24"/>
          <w:szCs w:val="24"/>
          <w:lang w:eastAsia="en-GB"/>
        </w:rPr>
        <w:t>. This process can include a strategy meeting</w:t>
      </w:r>
      <w:r w:rsidR="00186C3C" w:rsidRPr="00A81658">
        <w:rPr>
          <w:i/>
          <w:sz w:val="24"/>
          <w:szCs w:val="24"/>
          <w:lang w:eastAsia="en-GB"/>
        </w:rPr>
        <w:t xml:space="preserve"> or discussion, an enquiry</w:t>
      </w:r>
      <w:r w:rsidR="00217427" w:rsidRPr="00A81658">
        <w:rPr>
          <w:i/>
          <w:sz w:val="24"/>
          <w:szCs w:val="24"/>
          <w:lang w:eastAsia="en-GB"/>
        </w:rPr>
        <w:t>,</w:t>
      </w:r>
      <w:r w:rsidRPr="00A81658">
        <w:rPr>
          <w:i/>
          <w:sz w:val="24"/>
          <w:szCs w:val="24"/>
          <w:lang w:eastAsia="en-GB"/>
        </w:rPr>
        <w:t xml:space="preserve"> a</w:t>
      </w:r>
      <w:r w:rsidR="00217427" w:rsidRPr="00A81658">
        <w:rPr>
          <w:i/>
          <w:sz w:val="24"/>
          <w:szCs w:val="24"/>
          <w:lang w:eastAsia="en-GB"/>
        </w:rPr>
        <w:t xml:space="preserve"> care/protection/safety plan,</w:t>
      </w:r>
      <w:r w:rsidRPr="00A81658">
        <w:rPr>
          <w:i/>
          <w:sz w:val="24"/>
          <w:szCs w:val="24"/>
          <w:lang w:eastAsia="en-GB"/>
        </w:rPr>
        <w:t xml:space="preserve"> monitoring and review arrangements</w:t>
      </w:r>
      <w:r w:rsidR="00217427" w:rsidRPr="00A81658">
        <w:rPr>
          <w:i/>
          <w:sz w:val="24"/>
          <w:szCs w:val="24"/>
          <w:lang w:eastAsia="en-GB"/>
        </w:rPr>
        <w:t xml:space="preserve"> and monitoring outcomes and closure.</w:t>
      </w:r>
    </w:p>
    <w:p w14:paraId="7B087E97" w14:textId="77777777" w:rsidR="00FC7176" w:rsidRPr="00A81658" w:rsidRDefault="00FC7176" w:rsidP="00FC7176">
      <w:pPr>
        <w:autoSpaceDE w:val="0"/>
        <w:autoSpaceDN w:val="0"/>
        <w:adjustRightInd w:val="0"/>
        <w:spacing w:before="120"/>
        <w:rPr>
          <w:b/>
          <w:bCs/>
          <w:color w:val="00B0F0"/>
          <w:sz w:val="24"/>
          <w:szCs w:val="24"/>
          <w:lang w:eastAsia="en-GB"/>
        </w:rPr>
      </w:pPr>
      <w:r w:rsidRPr="00A81658">
        <w:rPr>
          <w:b/>
          <w:bCs/>
          <w:color w:val="00B0F0"/>
          <w:sz w:val="24"/>
          <w:szCs w:val="24"/>
          <w:lang w:eastAsia="en-GB"/>
        </w:rPr>
        <w:t>Safeguarding Adult Review (SAR):</w:t>
      </w:r>
    </w:p>
    <w:p w14:paraId="0FED6556" w14:textId="77777777" w:rsidR="000C4FA8" w:rsidRPr="009508CC" w:rsidRDefault="00FC7176" w:rsidP="009508CC">
      <w:pPr>
        <w:autoSpaceDE w:val="0"/>
        <w:autoSpaceDN w:val="0"/>
        <w:adjustRightInd w:val="0"/>
        <w:spacing w:before="120"/>
        <w:ind w:left="720"/>
        <w:rPr>
          <w:i/>
          <w:sz w:val="24"/>
          <w:szCs w:val="24"/>
          <w:lang w:eastAsia="en-GB"/>
        </w:rPr>
      </w:pPr>
      <w:r w:rsidRPr="00A81658">
        <w:rPr>
          <w:b/>
          <w:bCs/>
          <w:i/>
          <w:sz w:val="24"/>
          <w:szCs w:val="24"/>
          <w:lang w:eastAsia="en-GB"/>
        </w:rPr>
        <w:t xml:space="preserve"> </w:t>
      </w:r>
      <w:r w:rsidRPr="00A81658">
        <w:rPr>
          <w:i/>
          <w:sz w:val="24"/>
          <w:szCs w:val="24"/>
          <w:lang w:eastAsia="en-GB"/>
        </w:rPr>
        <w:t>is undertaken by the Safeguarding Adults Board when a serious case of adult abuse</w:t>
      </w:r>
      <w:r w:rsidR="000C4FA8" w:rsidRPr="00A81658">
        <w:rPr>
          <w:i/>
          <w:sz w:val="24"/>
          <w:szCs w:val="24"/>
          <w:lang w:eastAsia="en-GB"/>
        </w:rPr>
        <w:t xml:space="preserve"> or neglect</w:t>
      </w:r>
      <w:r w:rsidRPr="00A81658">
        <w:rPr>
          <w:i/>
          <w:sz w:val="24"/>
          <w:szCs w:val="24"/>
          <w:lang w:eastAsia="en-GB"/>
        </w:rPr>
        <w:t xml:space="preserve"> takes </w:t>
      </w:r>
      <w:proofErr w:type="gramStart"/>
      <w:r w:rsidRPr="00A81658">
        <w:rPr>
          <w:i/>
          <w:sz w:val="24"/>
          <w:szCs w:val="24"/>
          <w:lang w:eastAsia="en-GB"/>
        </w:rPr>
        <w:t>place</w:t>
      </w:r>
      <w:proofErr w:type="gramEnd"/>
      <w:r w:rsidR="000C4FA8" w:rsidRPr="00A81658">
        <w:rPr>
          <w:i/>
          <w:sz w:val="24"/>
          <w:szCs w:val="24"/>
          <w:lang w:eastAsia="en-GB"/>
        </w:rPr>
        <w:t xml:space="preserve"> and the criteria is met</w:t>
      </w:r>
      <w:r w:rsidRPr="00A81658">
        <w:rPr>
          <w:i/>
          <w:sz w:val="24"/>
          <w:szCs w:val="24"/>
          <w:lang w:eastAsia="en-GB"/>
        </w:rPr>
        <w:t>. The aim is for agencies and individuals to learn lessons to improve the way in which they</w:t>
      </w:r>
      <w:r w:rsidRPr="00AA640D">
        <w:rPr>
          <w:i/>
          <w:sz w:val="24"/>
          <w:szCs w:val="24"/>
          <w:lang w:eastAsia="en-GB"/>
        </w:rPr>
        <w:t xml:space="preserve"> work.</w:t>
      </w:r>
    </w:p>
    <w:p w14:paraId="21555F19" w14:textId="77777777" w:rsidR="00A56143" w:rsidRPr="001279FE" w:rsidRDefault="006F5B4A" w:rsidP="00FC7176">
      <w:pPr>
        <w:pStyle w:val="DHTitle"/>
        <w:spacing w:before="120" w:line="240" w:lineRule="auto"/>
        <w:rPr>
          <w:bCs/>
          <w:color w:val="00B0F0"/>
          <w:sz w:val="24"/>
          <w:szCs w:val="24"/>
        </w:rPr>
      </w:pPr>
      <w:r>
        <w:rPr>
          <w:bCs/>
          <w:color w:val="00B0F0"/>
          <w:sz w:val="24"/>
          <w:szCs w:val="24"/>
        </w:rPr>
        <w:t>Self-</w:t>
      </w:r>
      <w:r w:rsidR="00A56143" w:rsidRPr="001279FE">
        <w:rPr>
          <w:bCs/>
          <w:color w:val="00B0F0"/>
          <w:sz w:val="24"/>
          <w:szCs w:val="24"/>
        </w:rPr>
        <w:t>Neglect</w:t>
      </w:r>
    </w:p>
    <w:p w14:paraId="632E072A" w14:textId="77777777" w:rsidR="00A56143" w:rsidRPr="001279FE" w:rsidRDefault="00A56143" w:rsidP="00A56143">
      <w:pPr>
        <w:pStyle w:val="DHTitle"/>
        <w:spacing w:before="120" w:line="240" w:lineRule="auto"/>
        <w:ind w:left="720"/>
        <w:rPr>
          <w:b w:val="0"/>
          <w:bCs/>
          <w:i/>
          <w:color w:val="auto"/>
          <w:sz w:val="24"/>
          <w:szCs w:val="24"/>
        </w:rPr>
      </w:pPr>
      <w:r w:rsidRPr="001279FE">
        <w:rPr>
          <w:b w:val="0"/>
          <w:bCs/>
          <w:i/>
          <w:color w:val="auto"/>
          <w:sz w:val="24"/>
          <w:szCs w:val="24"/>
        </w:rPr>
        <w:t>Self-neglect is an extreme lack of self-care, it is sometimes associated with hoarding and may be a result of other issues such as addictions.</w:t>
      </w:r>
    </w:p>
    <w:p w14:paraId="77D5C23A"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Significant harm: </w:t>
      </w:r>
    </w:p>
    <w:p w14:paraId="5E892175" w14:textId="77777777" w:rsidR="00FC7176" w:rsidRPr="00AA640D" w:rsidRDefault="00FC7176" w:rsidP="00FC7176">
      <w:pPr>
        <w:autoSpaceDE w:val="0"/>
        <w:autoSpaceDN w:val="0"/>
        <w:adjustRightInd w:val="0"/>
        <w:spacing w:before="120"/>
        <w:ind w:left="720"/>
        <w:rPr>
          <w:i/>
          <w:sz w:val="24"/>
          <w:szCs w:val="24"/>
          <w:lang w:eastAsia="en-GB"/>
        </w:rPr>
      </w:pPr>
      <w:r w:rsidRPr="00AA640D">
        <w:rPr>
          <w:i/>
          <w:sz w:val="24"/>
          <w:szCs w:val="24"/>
          <w:lang w:eastAsia="en-GB"/>
        </w:rPr>
        <w:t>is not only ill treatment (including sexual abuse and forms of ill treatment which are not physical), but also the impairment of, or an avoidable deterioration in, physical or mental health, and the impairment of physical, intellectual, emotional, social or behavioural development.</w:t>
      </w:r>
    </w:p>
    <w:p w14:paraId="4DD55F0B"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Social Care Institute for Excellence (SCIE): </w:t>
      </w:r>
    </w:p>
    <w:p w14:paraId="0DAC0529" w14:textId="77777777" w:rsidR="00152933" w:rsidRPr="000C4FA8" w:rsidRDefault="00FC7176" w:rsidP="000C4FA8">
      <w:pPr>
        <w:autoSpaceDE w:val="0"/>
        <w:autoSpaceDN w:val="0"/>
        <w:adjustRightInd w:val="0"/>
        <w:spacing w:before="120"/>
        <w:ind w:left="720"/>
        <w:rPr>
          <w:b/>
          <w:bCs/>
          <w:i/>
          <w:sz w:val="24"/>
          <w:szCs w:val="24"/>
          <w:lang w:eastAsia="en-GB"/>
        </w:rPr>
      </w:pPr>
      <w:r w:rsidRPr="00AA640D">
        <w:rPr>
          <w:bCs/>
          <w:i/>
          <w:sz w:val="24"/>
          <w:szCs w:val="24"/>
          <w:lang w:eastAsia="en-GB"/>
        </w:rPr>
        <w:t xml:space="preserve">is an independent charity whose work helps to improve the knowledge and skills of those working in care services. Up to date information and on line training course are available in the SCIE web site - </w:t>
      </w:r>
      <w:hyperlink r:id="rId8" w:history="1">
        <w:r w:rsidRPr="00AA640D">
          <w:rPr>
            <w:rStyle w:val="Hyperlink"/>
            <w:bCs/>
            <w:i/>
            <w:sz w:val="24"/>
            <w:szCs w:val="24"/>
            <w:lang w:eastAsia="en-GB"/>
          </w:rPr>
          <w:t>www.scie.org.uk</w:t>
        </w:r>
      </w:hyperlink>
    </w:p>
    <w:p w14:paraId="1B4EB968"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Strategy Meeting/Discussion: </w:t>
      </w:r>
    </w:p>
    <w:p w14:paraId="362B9782" w14:textId="77777777" w:rsidR="004C3A38" w:rsidRPr="0039135F" w:rsidRDefault="00FC7176" w:rsidP="0039135F">
      <w:pPr>
        <w:autoSpaceDE w:val="0"/>
        <w:autoSpaceDN w:val="0"/>
        <w:adjustRightInd w:val="0"/>
        <w:spacing w:before="120"/>
        <w:ind w:left="720"/>
        <w:rPr>
          <w:i/>
          <w:sz w:val="24"/>
          <w:szCs w:val="24"/>
          <w:lang w:eastAsia="en-GB"/>
        </w:rPr>
      </w:pPr>
      <w:r w:rsidRPr="00AA640D">
        <w:rPr>
          <w:i/>
          <w:sz w:val="24"/>
          <w:szCs w:val="24"/>
          <w:lang w:eastAsia="en-GB"/>
        </w:rPr>
        <w:t xml:space="preserve">is a multi-agency meeting with the relevant individuals </w:t>
      </w:r>
      <w:r w:rsidRPr="00A81658">
        <w:rPr>
          <w:i/>
          <w:sz w:val="24"/>
          <w:szCs w:val="24"/>
          <w:lang w:eastAsia="en-GB"/>
        </w:rPr>
        <w:t>involved, and with the adult at risk where appropriate, to agr</w:t>
      </w:r>
      <w:r w:rsidR="000C4FA8" w:rsidRPr="00A81658">
        <w:rPr>
          <w:i/>
          <w:sz w:val="24"/>
          <w:szCs w:val="24"/>
          <w:lang w:eastAsia="en-GB"/>
        </w:rPr>
        <w:t>ee how to proceed with the concern</w:t>
      </w:r>
      <w:r w:rsidRPr="00A81658">
        <w:rPr>
          <w:i/>
          <w:sz w:val="24"/>
          <w:szCs w:val="24"/>
          <w:lang w:eastAsia="en-GB"/>
        </w:rPr>
        <w:t>. It can be a meeting or a discussion.</w:t>
      </w:r>
    </w:p>
    <w:p w14:paraId="41603011" w14:textId="77777777" w:rsidR="00A56143" w:rsidRPr="00A81658" w:rsidRDefault="00A56143" w:rsidP="00FC7176">
      <w:pPr>
        <w:autoSpaceDE w:val="0"/>
        <w:autoSpaceDN w:val="0"/>
        <w:adjustRightInd w:val="0"/>
        <w:spacing w:before="120"/>
        <w:rPr>
          <w:b/>
          <w:bCs/>
          <w:color w:val="00B0F0"/>
          <w:sz w:val="24"/>
          <w:szCs w:val="24"/>
          <w:lang w:eastAsia="en-GB"/>
        </w:rPr>
      </w:pPr>
      <w:r w:rsidRPr="00A81658">
        <w:rPr>
          <w:b/>
          <w:bCs/>
          <w:color w:val="00B0F0"/>
          <w:sz w:val="24"/>
          <w:szCs w:val="24"/>
          <w:lang w:eastAsia="en-GB"/>
        </w:rPr>
        <w:t>Strengths Based Approach</w:t>
      </w:r>
      <w:r w:rsidR="000C4FA8" w:rsidRPr="00A81658">
        <w:rPr>
          <w:b/>
          <w:bCs/>
          <w:color w:val="00B0F0"/>
          <w:sz w:val="24"/>
          <w:szCs w:val="24"/>
          <w:lang w:eastAsia="en-GB"/>
        </w:rPr>
        <w:t>:</w:t>
      </w:r>
    </w:p>
    <w:p w14:paraId="2220CDDA" w14:textId="77777777" w:rsidR="005164DE" w:rsidRPr="004C3A38" w:rsidRDefault="00A56143" w:rsidP="004C3A38">
      <w:pPr>
        <w:autoSpaceDE w:val="0"/>
        <w:autoSpaceDN w:val="0"/>
        <w:adjustRightInd w:val="0"/>
        <w:spacing w:before="120"/>
        <w:ind w:left="720"/>
        <w:rPr>
          <w:b/>
          <w:bCs/>
          <w:i/>
          <w:sz w:val="24"/>
          <w:szCs w:val="24"/>
          <w:lang w:eastAsia="en-GB"/>
        </w:rPr>
      </w:pPr>
      <w:r w:rsidRPr="00A81658">
        <w:rPr>
          <w:i/>
          <w:sz w:val="24"/>
          <w:szCs w:val="24"/>
        </w:rPr>
        <w:t>Strengths-based practice is a collaborative process between the person</w:t>
      </w:r>
      <w:r w:rsidRPr="000C4FA8">
        <w:rPr>
          <w:i/>
          <w:sz w:val="24"/>
          <w:szCs w:val="24"/>
        </w:rPr>
        <w:t xml:space="preserve"> supported by services and those supporting them, allowing them to work </w:t>
      </w:r>
      <w:r w:rsidRPr="000C4FA8">
        <w:rPr>
          <w:i/>
          <w:sz w:val="24"/>
          <w:szCs w:val="24"/>
        </w:rPr>
        <w:lastRenderedPageBreak/>
        <w:t>together to determine an outcome that draws on the person’s strengths and assets.</w:t>
      </w:r>
    </w:p>
    <w:p w14:paraId="5F85D738" w14:textId="77777777" w:rsidR="00F37814" w:rsidRPr="00F03E6A" w:rsidRDefault="000C0FA1" w:rsidP="00FC7176">
      <w:pPr>
        <w:autoSpaceDE w:val="0"/>
        <w:autoSpaceDN w:val="0"/>
        <w:adjustRightInd w:val="0"/>
        <w:spacing w:before="120"/>
        <w:rPr>
          <w:b/>
          <w:bCs/>
          <w:color w:val="00B0F0"/>
          <w:sz w:val="24"/>
          <w:szCs w:val="24"/>
          <w:lang w:eastAsia="en-GB"/>
        </w:rPr>
      </w:pPr>
      <w:r w:rsidRPr="00F03E6A">
        <w:rPr>
          <w:b/>
          <w:bCs/>
          <w:color w:val="00B0F0"/>
          <w:sz w:val="24"/>
          <w:szCs w:val="24"/>
          <w:lang w:eastAsia="en-GB"/>
        </w:rPr>
        <w:t>Trafficking and Modern Slavery</w:t>
      </w:r>
      <w:r w:rsidR="000C4FA8">
        <w:rPr>
          <w:b/>
          <w:bCs/>
          <w:color w:val="00B0F0"/>
          <w:sz w:val="24"/>
          <w:szCs w:val="24"/>
          <w:lang w:eastAsia="en-GB"/>
        </w:rPr>
        <w:t>:</w:t>
      </w:r>
    </w:p>
    <w:p w14:paraId="2C9E73EF" w14:textId="77777777" w:rsidR="00F37814" w:rsidRPr="00F03E6A" w:rsidRDefault="000C0FA1" w:rsidP="000C0FA1">
      <w:pPr>
        <w:autoSpaceDE w:val="0"/>
        <w:autoSpaceDN w:val="0"/>
        <w:adjustRightInd w:val="0"/>
        <w:spacing w:before="120"/>
        <w:ind w:left="720"/>
        <w:rPr>
          <w:b/>
          <w:bCs/>
          <w:i/>
          <w:sz w:val="24"/>
          <w:szCs w:val="24"/>
          <w:lang w:eastAsia="en-GB"/>
        </w:rPr>
      </w:pPr>
      <w:r w:rsidRPr="00F03E6A">
        <w:rPr>
          <w:i/>
          <w:sz w:val="24"/>
          <w:szCs w:val="24"/>
          <w:shd w:val="clear" w:color="auto" w:fill="FFFFFF"/>
        </w:rPr>
        <w:t>Trafficking involves transporting people away from the communities in which they live and forcing them to work against their will using violence, deception or coercion. People are trafficked both between countries and within the borders of a country.</w:t>
      </w:r>
      <w:r w:rsidRPr="00F03E6A">
        <w:t xml:space="preserve"> </w:t>
      </w:r>
      <w:r w:rsidRPr="00F03E6A">
        <w:rPr>
          <w:i/>
          <w:sz w:val="24"/>
          <w:szCs w:val="24"/>
          <w:shd w:val="clear" w:color="auto" w:fill="FFFFFF"/>
        </w:rPr>
        <w:t>Modern slavery is the recruitment, movement, harbouring or receiving of children, women or men through the use of force, coercion, abuse of vulnerability, deception or other means for the purpose of exploitation. Individuals may be trafficked into, out of or within the UK, and they may be trafficked for a number of reasons including sexual exploitation, forced labour, domestic servitude and organ harvesting.</w:t>
      </w:r>
    </w:p>
    <w:p w14:paraId="55D26393" w14:textId="77777777" w:rsidR="004C3A38" w:rsidRDefault="004C3A38" w:rsidP="00FC7176">
      <w:pPr>
        <w:autoSpaceDE w:val="0"/>
        <w:autoSpaceDN w:val="0"/>
        <w:adjustRightInd w:val="0"/>
        <w:spacing w:before="120"/>
        <w:rPr>
          <w:b/>
          <w:bCs/>
          <w:color w:val="00B0F0"/>
          <w:sz w:val="24"/>
          <w:szCs w:val="24"/>
          <w:lang w:eastAsia="en-GB"/>
        </w:rPr>
      </w:pPr>
      <w:r>
        <w:rPr>
          <w:b/>
          <w:bCs/>
          <w:color w:val="00B0F0"/>
          <w:sz w:val="24"/>
          <w:szCs w:val="24"/>
          <w:lang w:eastAsia="en-GB"/>
        </w:rPr>
        <w:t>Trauma Informed</w:t>
      </w:r>
    </w:p>
    <w:p w14:paraId="0342F0BF" w14:textId="77777777" w:rsidR="004C3A38" w:rsidRPr="004C3A38" w:rsidRDefault="004C3A38" w:rsidP="004C3A38">
      <w:pPr>
        <w:autoSpaceDE w:val="0"/>
        <w:autoSpaceDN w:val="0"/>
        <w:adjustRightInd w:val="0"/>
        <w:spacing w:before="120"/>
        <w:ind w:left="720"/>
        <w:rPr>
          <w:bCs/>
          <w:i/>
          <w:sz w:val="24"/>
          <w:szCs w:val="24"/>
          <w:lang w:eastAsia="en-GB"/>
        </w:rPr>
      </w:pPr>
      <w:r w:rsidRPr="004C3A38">
        <w:rPr>
          <w:bCs/>
          <w:i/>
          <w:sz w:val="24"/>
          <w:szCs w:val="24"/>
          <w:lang w:eastAsia="en-GB"/>
        </w:rPr>
        <w:t>Trauma-Informed Practice is a strengths-based approach, which seeks to understand and respond to the impact of trauma on people’s lives. The approach emphasises physical, psychological, and emotional safety for everyone and aims to empower individuals to re-establish control of their lives.</w:t>
      </w:r>
    </w:p>
    <w:p w14:paraId="3A1A89E8" w14:textId="77777777" w:rsidR="00FC7176" w:rsidRPr="006F77E0" w:rsidRDefault="00FC7176" w:rsidP="00FC7176">
      <w:pPr>
        <w:autoSpaceDE w:val="0"/>
        <w:autoSpaceDN w:val="0"/>
        <w:adjustRightInd w:val="0"/>
        <w:spacing w:before="120"/>
        <w:rPr>
          <w:b/>
          <w:bCs/>
          <w:color w:val="00B0F0"/>
          <w:sz w:val="24"/>
          <w:szCs w:val="24"/>
          <w:lang w:eastAsia="en-GB"/>
        </w:rPr>
      </w:pPr>
      <w:r w:rsidRPr="006F77E0">
        <w:rPr>
          <w:b/>
          <w:bCs/>
          <w:color w:val="00B0F0"/>
          <w:sz w:val="24"/>
          <w:szCs w:val="24"/>
          <w:lang w:eastAsia="en-GB"/>
        </w:rPr>
        <w:t xml:space="preserve">Vital interest: </w:t>
      </w:r>
    </w:p>
    <w:p w14:paraId="27295DCE" w14:textId="77777777" w:rsidR="000C4FA8" w:rsidRPr="00A81658" w:rsidRDefault="00FC7176" w:rsidP="005164DE">
      <w:pPr>
        <w:autoSpaceDE w:val="0"/>
        <w:autoSpaceDN w:val="0"/>
        <w:adjustRightInd w:val="0"/>
        <w:spacing w:before="120"/>
        <w:ind w:left="720"/>
        <w:rPr>
          <w:i/>
          <w:sz w:val="24"/>
          <w:szCs w:val="24"/>
          <w:lang w:eastAsia="en-GB"/>
        </w:rPr>
      </w:pPr>
      <w:r w:rsidRPr="00AA640D">
        <w:rPr>
          <w:i/>
          <w:sz w:val="24"/>
          <w:szCs w:val="24"/>
          <w:lang w:eastAsia="en-GB"/>
        </w:rPr>
        <w:t xml:space="preserve">is a term used in the Data Protection Act 1998 to permit sharing of information where it is critical to </w:t>
      </w:r>
      <w:r w:rsidRPr="00A81658">
        <w:rPr>
          <w:i/>
          <w:sz w:val="24"/>
          <w:szCs w:val="24"/>
          <w:lang w:eastAsia="en-GB"/>
        </w:rPr>
        <w:t>prevent serious harm or distress or in life threatening situations.</w:t>
      </w:r>
    </w:p>
    <w:p w14:paraId="79006E1E" w14:textId="77777777" w:rsidR="000C4FA8" w:rsidRPr="00A81658" w:rsidRDefault="000C4FA8" w:rsidP="00FC7176">
      <w:pPr>
        <w:autoSpaceDE w:val="0"/>
        <w:autoSpaceDN w:val="0"/>
        <w:adjustRightInd w:val="0"/>
        <w:spacing w:before="120"/>
        <w:rPr>
          <w:b/>
          <w:bCs/>
          <w:color w:val="00B0F0"/>
          <w:sz w:val="24"/>
          <w:szCs w:val="24"/>
          <w:lang w:eastAsia="en-GB"/>
        </w:rPr>
      </w:pPr>
      <w:r w:rsidRPr="00A81658">
        <w:rPr>
          <w:b/>
          <w:bCs/>
          <w:color w:val="00B0F0"/>
          <w:sz w:val="24"/>
          <w:szCs w:val="24"/>
          <w:lang w:eastAsia="en-GB"/>
        </w:rPr>
        <w:t>Whistleblowing:</w:t>
      </w:r>
    </w:p>
    <w:p w14:paraId="208D5D47" w14:textId="77777777" w:rsidR="000C4FA8" w:rsidRPr="00A81658" w:rsidRDefault="000C4FA8" w:rsidP="000C4FA8">
      <w:pPr>
        <w:autoSpaceDE w:val="0"/>
        <w:autoSpaceDN w:val="0"/>
        <w:adjustRightInd w:val="0"/>
        <w:spacing w:before="120"/>
        <w:ind w:left="720"/>
        <w:rPr>
          <w:bCs/>
          <w:i/>
          <w:sz w:val="24"/>
          <w:szCs w:val="24"/>
          <w:lang w:eastAsia="en-GB"/>
        </w:rPr>
      </w:pPr>
      <w:r w:rsidRPr="00A81658">
        <w:rPr>
          <w:bCs/>
          <w:i/>
          <w:sz w:val="24"/>
          <w:szCs w:val="24"/>
          <w:lang w:eastAsia="en-GB"/>
        </w:rPr>
        <w:t>A whistle</w:t>
      </w:r>
      <w:r w:rsidR="007F00BC">
        <w:rPr>
          <w:bCs/>
          <w:i/>
          <w:sz w:val="24"/>
          <w:szCs w:val="24"/>
          <w:lang w:eastAsia="en-GB"/>
        </w:rPr>
        <w:t>-</w:t>
      </w:r>
      <w:r w:rsidRPr="00A81658">
        <w:rPr>
          <w:bCs/>
          <w:i/>
          <w:sz w:val="24"/>
          <w:szCs w:val="24"/>
          <w:lang w:eastAsia="en-GB"/>
        </w:rPr>
        <w:t>blower is a person who exposes secretive information or activity within a private or public organization that is deemed illegal, unethical, or not correct.</w:t>
      </w:r>
    </w:p>
    <w:p w14:paraId="6A402151" w14:textId="77777777" w:rsidR="00FC7176" w:rsidRPr="00A81658" w:rsidRDefault="00FC7176" w:rsidP="00FC7176">
      <w:pPr>
        <w:autoSpaceDE w:val="0"/>
        <w:autoSpaceDN w:val="0"/>
        <w:adjustRightInd w:val="0"/>
        <w:spacing w:before="120"/>
        <w:rPr>
          <w:rStyle w:val="DHTitleChar"/>
          <w:color w:val="00B0F0"/>
          <w:sz w:val="24"/>
          <w:szCs w:val="24"/>
        </w:rPr>
      </w:pPr>
      <w:r w:rsidRPr="00A81658">
        <w:rPr>
          <w:b/>
          <w:bCs/>
          <w:color w:val="00B0F0"/>
          <w:sz w:val="24"/>
          <w:szCs w:val="24"/>
          <w:lang w:eastAsia="en-GB"/>
        </w:rPr>
        <w:t>Wilful neglect:</w:t>
      </w:r>
      <w:r w:rsidRPr="00A81658">
        <w:rPr>
          <w:rStyle w:val="DHTitleChar"/>
          <w:color w:val="00B0F0"/>
          <w:sz w:val="24"/>
          <w:szCs w:val="24"/>
        </w:rPr>
        <w:t xml:space="preserve"> </w:t>
      </w:r>
    </w:p>
    <w:p w14:paraId="394B06EE" w14:textId="77777777" w:rsidR="00C42A4D" w:rsidRPr="00DF77FF" w:rsidRDefault="007A5E51" w:rsidP="00DF77FF">
      <w:pPr>
        <w:autoSpaceDE w:val="0"/>
        <w:autoSpaceDN w:val="0"/>
        <w:adjustRightInd w:val="0"/>
        <w:spacing w:before="120"/>
        <w:ind w:left="720"/>
        <w:rPr>
          <w:i/>
          <w:sz w:val="24"/>
          <w:szCs w:val="24"/>
          <w:lang w:eastAsia="en-GB"/>
        </w:rPr>
      </w:pPr>
      <w:r w:rsidRPr="00A81658">
        <w:rPr>
          <w:rStyle w:val="st"/>
          <w:i/>
          <w:color w:val="222222"/>
          <w:sz w:val="24"/>
          <w:szCs w:val="24"/>
        </w:rPr>
        <w:t>O</w:t>
      </w:r>
      <w:r w:rsidR="00FC7176" w:rsidRPr="00A81658">
        <w:rPr>
          <w:rStyle w:val="st"/>
          <w:i/>
          <w:color w:val="222222"/>
          <w:sz w:val="24"/>
          <w:szCs w:val="24"/>
        </w:rPr>
        <w:t>ffences of ill-treatment or wilful neglect under</w:t>
      </w:r>
      <w:r w:rsidR="00FC7176" w:rsidRPr="00AA640D">
        <w:rPr>
          <w:rStyle w:val="st"/>
          <w:i/>
          <w:color w:val="222222"/>
          <w:sz w:val="24"/>
          <w:szCs w:val="24"/>
        </w:rPr>
        <w:t xml:space="preserve"> or </w:t>
      </w:r>
      <w:r w:rsidR="00FC7176" w:rsidRPr="00AA640D">
        <w:rPr>
          <w:rStyle w:val="Emphasis"/>
          <w:i/>
          <w:color w:val="222222"/>
          <w:sz w:val="24"/>
          <w:szCs w:val="24"/>
        </w:rPr>
        <w:t>section 44</w:t>
      </w:r>
      <w:r w:rsidR="00FC7176" w:rsidRPr="00AA640D">
        <w:rPr>
          <w:rStyle w:val="st"/>
          <w:i/>
          <w:color w:val="222222"/>
          <w:sz w:val="24"/>
          <w:szCs w:val="24"/>
        </w:rPr>
        <w:t xml:space="preserve"> of the </w:t>
      </w:r>
      <w:r w:rsidR="00FC7176" w:rsidRPr="00AA640D">
        <w:rPr>
          <w:rStyle w:val="Emphasis"/>
          <w:i/>
          <w:color w:val="222222"/>
          <w:sz w:val="24"/>
          <w:szCs w:val="24"/>
        </w:rPr>
        <w:t>Mental Capacity Act</w:t>
      </w:r>
      <w:r w:rsidR="00FC7176" w:rsidRPr="00AA640D">
        <w:rPr>
          <w:rStyle w:val="st"/>
          <w:i/>
          <w:color w:val="222222"/>
          <w:sz w:val="24"/>
          <w:szCs w:val="24"/>
        </w:rPr>
        <w:t xml:space="preserve"> 2005 include </w:t>
      </w:r>
      <w:r w:rsidR="00FC7176" w:rsidRPr="00AA640D">
        <w:rPr>
          <w:i/>
          <w:sz w:val="24"/>
          <w:szCs w:val="24"/>
          <w:lang w:eastAsia="en-GB"/>
        </w:rPr>
        <w:t>intentional or deliberate omission or failure to carry out an act of care by someone who has care of a person who lacks capacity to care for themselves.</w:t>
      </w:r>
    </w:p>
    <w:sectPr w:rsidR="00C42A4D" w:rsidRPr="00DF77F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3D07" w14:textId="77777777" w:rsidR="00617BDC" w:rsidRDefault="00617BDC" w:rsidP="00AB64FD">
      <w:r>
        <w:separator/>
      </w:r>
    </w:p>
  </w:endnote>
  <w:endnote w:type="continuationSeparator" w:id="0">
    <w:p w14:paraId="1D383EC4" w14:textId="77777777" w:rsidR="00617BDC" w:rsidRDefault="00617BDC" w:rsidP="00AB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MT">
    <w:altName w:val="Symbo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376" w14:textId="77777777" w:rsidR="00AB64FD" w:rsidRPr="00152933" w:rsidRDefault="00152933" w:rsidP="003E0648">
    <w:pPr>
      <w:pStyle w:val="Footer"/>
      <w:rPr>
        <w:sz w:val="16"/>
        <w:szCs w:val="16"/>
      </w:rPr>
    </w:pPr>
    <w:r w:rsidRPr="00152933">
      <w:rPr>
        <w:sz w:val="16"/>
        <w:szCs w:val="16"/>
      </w:rPr>
      <w:t>This is a controlled document. Whilst this document may be printed, the electronic version posted on the RBSAB website is the controlled copy. Any printed copies of this document are not controlled. As a controlled document, this document should not be saved onto local or network drives but should always be accessed from t</w:t>
    </w:r>
    <w:r w:rsidR="00674997">
      <w:rPr>
        <w:sz w:val="16"/>
        <w:szCs w:val="16"/>
      </w:rPr>
      <w:t xml:space="preserve">he RBSAB website – </w:t>
    </w:r>
    <w:hyperlink r:id="rId1" w:history="1">
      <w:r w:rsidR="00674997" w:rsidRPr="004F1083">
        <w:rPr>
          <w:rStyle w:val="Hyperlink"/>
          <w:sz w:val="16"/>
          <w:szCs w:val="16"/>
        </w:rPr>
        <w:t>www.rochdalesafeguarding.com</w:t>
      </w:r>
    </w:hyperlink>
    <w:r w:rsidR="0067499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2993" w14:textId="77777777" w:rsidR="00617BDC" w:rsidRDefault="00617BDC" w:rsidP="00AB64FD">
      <w:r>
        <w:separator/>
      </w:r>
    </w:p>
  </w:footnote>
  <w:footnote w:type="continuationSeparator" w:id="0">
    <w:p w14:paraId="258392FE" w14:textId="77777777" w:rsidR="00617BDC" w:rsidRDefault="00617BDC" w:rsidP="00AB6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77F1"/>
    <w:multiLevelType w:val="multilevel"/>
    <w:tmpl w:val="64081C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3F2831A9"/>
    <w:multiLevelType w:val="hybridMultilevel"/>
    <w:tmpl w:val="B1D0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977347"/>
    <w:multiLevelType w:val="hybridMultilevel"/>
    <w:tmpl w:val="5214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120373">
    <w:abstractNumId w:val="2"/>
  </w:num>
  <w:num w:numId="2" w16cid:durableId="187640448">
    <w:abstractNumId w:val="1"/>
  </w:num>
  <w:num w:numId="3" w16cid:durableId="41158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76"/>
    <w:rsid w:val="000104FF"/>
    <w:rsid w:val="000C0FA1"/>
    <w:rsid w:val="000C4FA8"/>
    <w:rsid w:val="001279FE"/>
    <w:rsid w:val="00152933"/>
    <w:rsid w:val="00186C3C"/>
    <w:rsid w:val="001F4CC3"/>
    <w:rsid w:val="00217427"/>
    <w:rsid w:val="00240FF9"/>
    <w:rsid w:val="002D19F1"/>
    <w:rsid w:val="00362BF6"/>
    <w:rsid w:val="0039135F"/>
    <w:rsid w:val="003E0648"/>
    <w:rsid w:val="003F7D66"/>
    <w:rsid w:val="004646BE"/>
    <w:rsid w:val="004B016F"/>
    <w:rsid w:val="004B3D46"/>
    <w:rsid w:val="004C3A38"/>
    <w:rsid w:val="005164DE"/>
    <w:rsid w:val="00534FE7"/>
    <w:rsid w:val="005C24D6"/>
    <w:rsid w:val="005F027C"/>
    <w:rsid w:val="00617BDC"/>
    <w:rsid w:val="006625F2"/>
    <w:rsid w:val="006710F6"/>
    <w:rsid w:val="00674997"/>
    <w:rsid w:val="00680BC6"/>
    <w:rsid w:val="006F5B4A"/>
    <w:rsid w:val="00702583"/>
    <w:rsid w:val="00767315"/>
    <w:rsid w:val="00783D0C"/>
    <w:rsid w:val="00790831"/>
    <w:rsid w:val="007A5E51"/>
    <w:rsid w:val="007D3FCC"/>
    <w:rsid w:val="007F00BC"/>
    <w:rsid w:val="00806609"/>
    <w:rsid w:val="00890E89"/>
    <w:rsid w:val="008B216B"/>
    <w:rsid w:val="008C3194"/>
    <w:rsid w:val="008F5B57"/>
    <w:rsid w:val="009508CC"/>
    <w:rsid w:val="00952CEA"/>
    <w:rsid w:val="00980753"/>
    <w:rsid w:val="00A21E8F"/>
    <w:rsid w:val="00A56143"/>
    <w:rsid w:val="00A81658"/>
    <w:rsid w:val="00A81905"/>
    <w:rsid w:val="00A9545F"/>
    <w:rsid w:val="00AB2D9B"/>
    <w:rsid w:val="00AB64FD"/>
    <w:rsid w:val="00B03C04"/>
    <w:rsid w:val="00B04150"/>
    <w:rsid w:val="00B82259"/>
    <w:rsid w:val="00B975DC"/>
    <w:rsid w:val="00BB0D80"/>
    <w:rsid w:val="00BF3425"/>
    <w:rsid w:val="00C01A93"/>
    <w:rsid w:val="00C42A4D"/>
    <w:rsid w:val="00C64114"/>
    <w:rsid w:val="00C76BAA"/>
    <w:rsid w:val="00CA436C"/>
    <w:rsid w:val="00CD0D3D"/>
    <w:rsid w:val="00CF3E2A"/>
    <w:rsid w:val="00D91953"/>
    <w:rsid w:val="00DE5D53"/>
    <w:rsid w:val="00DF663D"/>
    <w:rsid w:val="00DF77FF"/>
    <w:rsid w:val="00E135B8"/>
    <w:rsid w:val="00E52949"/>
    <w:rsid w:val="00F03E6A"/>
    <w:rsid w:val="00F37814"/>
    <w:rsid w:val="00F56A08"/>
    <w:rsid w:val="00F91C71"/>
    <w:rsid w:val="00FC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CE6A51"/>
  <w15:docId w15:val="{DD83ECDC-721F-47F2-962A-F669B25E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76"/>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7176"/>
    <w:rPr>
      <w:color w:val="0000FF"/>
      <w:u w:val="single"/>
    </w:rPr>
  </w:style>
  <w:style w:type="paragraph" w:customStyle="1" w:styleId="Default">
    <w:name w:val="Default"/>
    <w:rsid w:val="00FC7176"/>
    <w:pPr>
      <w:autoSpaceDE w:val="0"/>
      <w:autoSpaceDN w:val="0"/>
      <w:adjustRightInd w:val="0"/>
      <w:spacing w:after="0" w:line="240" w:lineRule="auto"/>
    </w:pPr>
    <w:rPr>
      <w:rFonts w:ascii="Symbol MT" w:eastAsia="Times New Roman" w:hAnsi="Symbol MT" w:cs="Times New Roman"/>
      <w:color w:val="000000"/>
      <w:sz w:val="24"/>
      <w:szCs w:val="24"/>
      <w:lang w:val="en-US"/>
    </w:rPr>
  </w:style>
  <w:style w:type="character" w:customStyle="1" w:styleId="DHTitleChar">
    <w:name w:val="DH Title Char"/>
    <w:link w:val="DHTitle"/>
    <w:locked/>
    <w:rsid w:val="00FC7176"/>
    <w:rPr>
      <w:rFonts w:ascii="Arial" w:hAnsi="Arial" w:cs="Arial"/>
      <w:b/>
      <w:color w:val="009966"/>
      <w:sz w:val="60"/>
    </w:rPr>
  </w:style>
  <w:style w:type="paragraph" w:customStyle="1" w:styleId="DHTitle">
    <w:name w:val="DH Title"/>
    <w:basedOn w:val="Normal"/>
    <w:link w:val="DHTitleChar"/>
    <w:rsid w:val="00FC7176"/>
    <w:pPr>
      <w:spacing w:line="660" w:lineRule="exact"/>
    </w:pPr>
    <w:rPr>
      <w:rFonts w:eastAsiaTheme="minorHAnsi"/>
      <w:b/>
      <w:color w:val="009966"/>
      <w:sz w:val="60"/>
    </w:rPr>
  </w:style>
  <w:style w:type="character" w:customStyle="1" w:styleId="st">
    <w:name w:val="st"/>
    <w:rsid w:val="00FC7176"/>
  </w:style>
  <w:style w:type="character" w:styleId="Emphasis">
    <w:name w:val="Emphasis"/>
    <w:uiPriority w:val="20"/>
    <w:qFormat/>
    <w:rsid w:val="00FC7176"/>
    <w:rPr>
      <w:b/>
      <w:bCs/>
      <w:i w:val="0"/>
      <w:iCs w:val="0"/>
    </w:rPr>
  </w:style>
  <w:style w:type="paragraph" w:styleId="BalloonText">
    <w:name w:val="Balloon Text"/>
    <w:basedOn w:val="Normal"/>
    <w:link w:val="BalloonTextChar"/>
    <w:uiPriority w:val="99"/>
    <w:semiHidden/>
    <w:unhideWhenUsed/>
    <w:rsid w:val="00C01A93"/>
    <w:rPr>
      <w:rFonts w:ascii="Tahoma" w:hAnsi="Tahoma" w:cs="Tahoma"/>
      <w:sz w:val="16"/>
      <w:szCs w:val="16"/>
    </w:rPr>
  </w:style>
  <w:style w:type="character" w:customStyle="1" w:styleId="BalloonTextChar">
    <w:name w:val="Balloon Text Char"/>
    <w:basedOn w:val="DefaultParagraphFont"/>
    <w:link w:val="BalloonText"/>
    <w:uiPriority w:val="99"/>
    <w:semiHidden/>
    <w:rsid w:val="00C01A93"/>
    <w:rPr>
      <w:rFonts w:ascii="Tahoma" w:eastAsia="Times New Roman" w:hAnsi="Tahoma" w:cs="Tahoma"/>
      <w:sz w:val="16"/>
      <w:szCs w:val="16"/>
    </w:rPr>
  </w:style>
  <w:style w:type="paragraph" w:styleId="Header">
    <w:name w:val="header"/>
    <w:basedOn w:val="Normal"/>
    <w:link w:val="HeaderChar"/>
    <w:uiPriority w:val="99"/>
    <w:unhideWhenUsed/>
    <w:rsid w:val="00AB64FD"/>
    <w:pPr>
      <w:tabs>
        <w:tab w:val="center" w:pos="4513"/>
        <w:tab w:val="right" w:pos="9026"/>
      </w:tabs>
    </w:pPr>
  </w:style>
  <w:style w:type="character" w:customStyle="1" w:styleId="HeaderChar">
    <w:name w:val="Header Char"/>
    <w:basedOn w:val="DefaultParagraphFont"/>
    <w:link w:val="Header"/>
    <w:uiPriority w:val="99"/>
    <w:rsid w:val="00AB64FD"/>
    <w:rPr>
      <w:rFonts w:ascii="Arial" w:eastAsia="Times New Roman" w:hAnsi="Arial" w:cs="Arial"/>
    </w:rPr>
  </w:style>
  <w:style w:type="paragraph" w:styleId="Footer">
    <w:name w:val="footer"/>
    <w:basedOn w:val="Normal"/>
    <w:link w:val="FooterChar"/>
    <w:uiPriority w:val="99"/>
    <w:unhideWhenUsed/>
    <w:rsid w:val="00AB64FD"/>
    <w:pPr>
      <w:tabs>
        <w:tab w:val="center" w:pos="4513"/>
        <w:tab w:val="right" w:pos="9026"/>
      </w:tabs>
    </w:pPr>
  </w:style>
  <w:style w:type="character" w:customStyle="1" w:styleId="FooterChar">
    <w:name w:val="Footer Char"/>
    <w:basedOn w:val="DefaultParagraphFont"/>
    <w:link w:val="Footer"/>
    <w:uiPriority w:val="99"/>
    <w:rsid w:val="00AB64FD"/>
    <w:rPr>
      <w:rFonts w:ascii="Arial" w:eastAsia="Times New Roman" w:hAnsi="Arial" w:cs="Arial"/>
    </w:rPr>
  </w:style>
  <w:style w:type="character" w:styleId="Strong">
    <w:name w:val="Strong"/>
    <w:basedOn w:val="DefaultParagraphFont"/>
    <w:uiPriority w:val="22"/>
    <w:qFormat/>
    <w:rsid w:val="00702583"/>
    <w:rPr>
      <w:b/>
      <w:bCs/>
    </w:rPr>
  </w:style>
  <w:style w:type="paragraph" w:styleId="ListParagraph">
    <w:name w:val="List Paragraph"/>
    <w:basedOn w:val="Normal"/>
    <w:uiPriority w:val="34"/>
    <w:qFormat/>
    <w:rsid w:val="00186C3C"/>
    <w:pPr>
      <w:ind w:left="720"/>
      <w:contextualSpacing/>
    </w:pPr>
  </w:style>
  <w:style w:type="paragraph" w:customStyle="1" w:styleId="nodeintro">
    <w:name w:val="node__intro"/>
    <w:basedOn w:val="Normal"/>
    <w:rsid w:val="000C0FA1"/>
    <w:pPr>
      <w:spacing w:before="100" w:beforeAutospacing="1" w:after="100" w:afterAutospacing="1"/>
    </w:pPr>
    <w:rPr>
      <w:rFonts w:ascii="Times New Roman" w:hAnsi="Times New Roman" w:cs="Times New Roman"/>
      <w:sz w:val="24"/>
      <w:szCs w:val="24"/>
      <w:lang w:eastAsia="en-GB"/>
    </w:rPr>
  </w:style>
  <w:style w:type="paragraph" w:styleId="NormalWeb">
    <w:name w:val="Normal (Web)"/>
    <w:basedOn w:val="Normal"/>
    <w:uiPriority w:val="99"/>
    <w:semiHidden/>
    <w:unhideWhenUsed/>
    <w:rsid w:val="000C0FA1"/>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5139">
      <w:bodyDiv w:val="1"/>
      <w:marLeft w:val="0"/>
      <w:marRight w:val="0"/>
      <w:marTop w:val="0"/>
      <w:marBottom w:val="0"/>
      <w:divBdr>
        <w:top w:val="none" w:sz="0" w:space="0" w:color="auto"/>
        <w:left w:val="none" w:sz="0" w:space="0" w:color="auto"/>
        <w:bottom w:val="none" w:sz="0" w:space="0" w:color="auto"/>
        <w:right w:val="none" w:sz="0" w:space="0" w:color="auto"/>
      </w:divBdr>
      <w:divsChild>
        <w:div w:id="738792897">
          <w:marLeft w:val="0"/>
          <w:marRight w:val="0"/>
          <w:marTop w:val="0"/>
          <w:marBottom w:val="0"/>
          <w:divBdr>
            <w:top w:val="none" w:sz="0" w:space="0" w:color="auto"/>
            <w:left w:val="none" w:sz="0" w:space="0" w:color="auto"/>
            <w:bottom w:val="none" w:sz="0" w:space="0" w:color="auto"/>
            <w:right w:val="none" w:sz="0" w:space="0" w:color="auto"/>
          </w:divBdr>
        </w:div>
        <w:div w:id="709497544">
          <w:marLeft w:val="0"/>
          <w:marRight w:val="0"/>
          <w:marTop w:val="0"/>
          <w:marBottom w:val="0"/>
          <w:divBdr>
            <w:top w:val="none" w:sz="0" w:space="0" w:color="auto"/>
            <w:left w:val="none" w:sz="0" w:space="0" w:color="auto"/>
            <w:bottom w:val="none" w:sz="0" w:space="0" w:color="auto"/>
            <w:right w:val="none" w:sz="0" w:space="0" w:color="auto"/>
          </w:divBdr>
        </w:div>
        <w:div w:id="631863431">
          <w:marLeft w:val="0"/>
          <w:marRight w:val="0"/>
          <w:marTop w:val="0"/>
          <w:marBottom w:val="0"/>
          <w:divBdr>
            <w:top w:val="none" w:sz="0" w:space="0" w:color="auto"/>
            <w:left w:val="none" w:sz="0" w:space="0" w:color="auto"/>
            <w:bottom w:val="none" w:sz="0" w:space="0" w:color="auto"/>
            <w:right w:val="none" w:sz="0" w:space="0" w:color="auto"/>
          </w:divBdr>
          <w:divsChild>
            <w:div w:id="260991394">
              <w:marLeft w:val="0"/>
              <w:marRight w:val="0"/>
              <w:marTop w:val="0"/>
              <w:marBottom w:val="450"/>
              <w:divBdr>
                <w:top w:val="none" w:sz="0" w:space="0" w:color="auto"/>
                <w:left w:val="none" w:sz="0" w:space="0" w:color="auto"/>
                <w:bottom w:val="none" w:sz="0" w:space="0" w:color="auto"/>
                <w:right w:val="none" w:sz="0" w:space="0" w:color="auto"/>
              </w:divBdr>
              <w:divsChild>
                <w:div w:id="1177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9612">
      <w:bodyDiv w:val="1"/>
      <w:marLeft w:val="0"/>
      <w:marRight w:val="0"/>
      <w:marTop w:val="0"/>
      <w:marBottom w:val="0"/>
      <w:divBdr>
        <w:top w:val="none" w:sz="0" w:space="0" w:color="auto"/>
        <w:left w:val="none" w:sz="0" w:space="0" w:color="auto"/>
        <w:bottom w:val="none" w:sz="0" w:space="0" w:color="auto"/>
        <w:right w:val="none" w:sz="0" w:space="0" w:color="auto"/>
      </w:divBdr>
    </w:div>
    <w:div w:id="18445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Travis</dc:creator>
  <cp:lastModifiedBy>Carl Travis</cp:lastModifiedBy>
  <cp:revision>3</cp:revision>
  <cp:lastPrinted>2015-07-21T10:02:00Z</cp:lastPrinted>
  <dcterms:created xsi:type="dcterms:W3CDTF">2025-09-19T13:41:00Z</dcterms:created>
  <dcterms:modified xsi:type="dcterms:W3CDTF">2025-09-19T13:59:00Z</dcterms:modified>
</cp:coreProperties>
</file>