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2EB" w:rsidRDefault="000C72EB" w:rsidP="001F20A7">
      <w:pPr>
        <w:jc w:val="center"/>
        <w:rPr>
          <w:rFonts w:ascii="Arial" w:hAnsi="Arial" w:cs="Arial"/>
          <w:b/>
          <w:bCs/>
          <w:color w:val="00B0F0"/>
          <w:sz w:val="52"/>
          <w:szCs w:val="52"/>
          <w:u w:val="single"/>
        </w:rPr>
      </w:pPr>
      <w:bookmarkStart w:id="0" w:name="_GoBack"/>
      <w:bookmarkEnd w:id="0"/>
      <w:r>
        <w:rPr>
          <w:rFonts w:ascii="Arial" w:hAnsi="Arial" w:cs="Arial"/>
          <w:b/>
          <w:bCs/>
          <w:noProof/>
          <w:color w:val="00B0F0"/>
          <w:sz w:val="52"/>
          <w:szCs w:val="52"/>
          <w:u w:val="single"/>
          <w:lang w:eastAsia="en-GB"/>
        </w:rPr>
        <w:drawing>
          <wp:anchor distT="0" distB="0" distL="114300" distR="114300" simplePos="0" relativeHeight="251658240" behindDoc="0" locked="0" layoutInCell="1" allowOverlap="1" wp14:anchorId="42CC329A" wp14:editId="2EBE105E">
            <wp:simplePos x="0" y="0"/>
            <wp:positionH relativeFrom="column">
              <wp:posOffset>5172710</wp:posOffset>
            </wp:positionH>
            <wp:positionV relativeFrom="paragraph">
              <wp:posOffset>-36195</wp:posOffset>
            </wp:positionV>
            <wp:extent cx="1734185" cy="800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4185" cy="800100"/>
                    </a:xfrm>
                    <a:prstGeom prst="rect">
                      <a:avLst/>
                    </a:prstGeom>
                  </pic:spPr>
                </pic:pic>
              </a:graphicData>
            </a:graphic>
            <wp14:sizeRelH relativeFrom="page">
              <wp14:pctWidth>0</wp14:pctWidth>
            </wp14:sizeRelH>
            <wp14:sizeRelV relativeFrom="page">
              <wp14:pctHeight>0</wp14:pctHeight>
            </wp14:sizeRelV>
          </wp:anchor>
        </w:drawing>
      </w:r>
    </w:p>
    <w:p w:rsidR="000C72EB" w:rsidRDefault="000C72EB" w:rsidP="001F20A7">
      <w:pPr>
        <w:jc w:val="center"/>
        <w:rPr>
          <w:rFonts w:ascii="Arial" w:hAnsi="Arial" w:cs="Arial"/>
          <w:b/>
          <w:bCs/>
          <w:color w:val="00B0F0"/>
          <w:sz w:val="52"/>
          <w:szCs w:val="52"/>
          <w:u w:val="single"/>
        </w:rPr>
      </w:pPr>
    </w:p>
    <w:p w:rsidR="001F20A7" w:rsidRPr="00376EC8" w:rsidRDefault="00B11E24" w:rsidP="00376EC8">
      <w:pPr>
        <w:ind w:left="567"/>
        <w:rPr>
          <w:rFonts w:ascii="Arial" w:hAnsi="Arial" w:cs="Arial"/>
          <w:b/>
          <w:bCs/>
          <w:color w:val="00B0F0"/>
          <w:sz w:val="56"/>
          <w:szCs w:val="56"/>
        </w:rPr>
      </w:pPr>
      <w:r>
        <w:rPr>
          <w:rFonts w:ascii="Arial" w:hAnsi="Arial" w:cs="Arial"/>
          <w:b/>
          <w:bCs/>
          <w:color w:val="00B0F0"/>
          <w:sz w:val="56"/>
          <w:szCs w:val="56"/>
        </w:rPr>
        <w:t>15</w:t>
      </w:r>
      <w:r w:rsidR="00376EC8">
        <w:rPr>
          <w:rFonts w:ascii="Arial" w:hAnsi="Arial" w:cs="Arial"/>
          <w:b/>
          <w:bCs/>
          <w:color w:val="00B0F0"/>
          <w:sz w:val="56"/>
          <w:szCs w:val="56"/>
        </w:rPr>
        <w:t>.</w:t>
      </w:r>
      <w:r w:rsidR="00376EC8" w:rsidRPr="00376EC8">
        <w:rPr>
          <w:rFonts w:ascii="Arial" w:hAnsi="Arial" w:cs="Arial"/>
          <w:b/>
          <w:bCs/>
          <w:color w:val="00B0F0"/>
          <w:sz w:val="56"/>
          <w:szCs w:val="56"/>
        </w:rPr>
        <w:tab/>
      </w:r>
      <w:r w:rsidR="00376EC8" w:rsidRPr="00376EC8">
        <w:rPr>
          <w:rFonts w:ascii="Arial" w:hAnsi="Arial" w:cs="Arial"/>
          <w:b/>
          <w:bCs/>
          <w:color w:val="00B0F0"/>
          <w:sz w:val="56"/>
          <w:szCs w:val="56"/>
        </w:rPr>
        <w:tab/>
      </w:r>
      <w:r w:rsidR="001F20A7" w:rsidRPr="00376EC8">
        <w:rPr>
          <w:rFonts w:ascii="Arial" w:hAnsi="Arial" w:cs="Arial"/>
          <w:b/>
          <w:bCs/>
          <w:color w:val="00B0F0"/>
          <w:sz w:val="56"/>
          <w:szCs w:val="56"/>
        </w:rPr>
        <w:t>Complaints about the Safeguarding Decision Process</w:t>
      </w:r>
    </w:p>
    <w:p w:rsidR="00F71D73" w:rsidRPr="000C72EB" w:rsidRDefault="00F71D73" w:rsidP="00376EC8">
      <w:pPr>
        <w:spacing w:after="0"/>
        <w:ind w:left="567"/>
        <w:rPr>
          <w:rFonts w:ascii="Arial" w:eastAsia="Times New Roman" w:hAnsi="Arial" w:cs="Arial"/>
          <w:b/>
          <w:bCs/>
          <w:sz w:val="24"/>
          <w:szCs w:val="24"/>
          <w:lang w:eastAsia="en-GB"/>
        </w:rPr>
      </w:pPr>
    </w:p>
    <w:p w:rsidR="001F20A7" w:rsidRPr="00376EC8" w:rsidRDefault="00B11E24" w:rsidP="00376EC8">
      <w:pPr>
        <w:spacing w:after="0" w:line="240" w:lineRule="auto"/>
        <w:ind w:left="567"/>
        <w:rPr>
          <w:rFonts w:ascii="Arial" w:eastAsia="Times New Roman" w:hAnsi="Arial" w:cs="Arial"/>
          <w:b/>
          <w:bCs/>
          <w:color w:val="00B0F0"/>
          <w:sz w:val="28"/>
          <w:szCs w:val="28"/>
          <w:lang w:eastAsia="en-GB"/>
        </w:rPr>
      </w:pPr>
      <w:bookmarkStart w:id="1" w:name="intro"/>
      <w:bookmarkEnd w:id="1"/>
      <w:r>
        <w:rPr>
          <w:rFonts w:ascii="Arial" w:eastAsia="Times New Roman" w:hAnsi="Arial" w:cs="Arial"/>
          <w:b/>
          <w:bCs/>
          <w:color w:val="00B0F0"/>
          <w:sz w:val="28"/>
          <w:szCs w:val="28"/>
          <w:lang w:eastAsia="en-GB"/>
        </w:rPr>
        <w:t>15</w:t>
      </w:r>
      <w:r w:rsidR="00376EC8" w:rsidRPr="00376EC8">
        <w:rPr>
          <w:rFonts w:ascii="Arial" w:eastAsia="Times New Roman" w:hAnsi="Arial" w:cs="Arial"/>
          <w:b/>
          <w:bCs/>
          <w:color w:val="00B0F0"/>
          <w:sz w:val="28"/>
          <w:szCs w:val="28"/>
          <w:lang w:eastAsia="en-GB"/>
        </w:rPr>
        <w:t xml:space="preserve">.1 </w:t>
      </w:r>
      <w:r w:rsidR="000C72EB" w:rsidRPr="00376EC8">
        <w:rPr>
          <w:rFonts w:ascii="Arial" w:eastAsia="Times New Roman" w:hAnsi="Arial" w:cs="Arial"/>
          <w:b/>
          <w:bCs/>
          <w:color w:val="00B0F0"/>
          <w:sz w:val="28"/>
          <w:szCs w:val="28"/>
          <w:u w:val="single"/>
          <w:lang w:eastAsia="en-GB"/>
        </w:rPr>
        <w:t>Introduction</w:t>
      </w:r>
    </w:p>
    <w:p w:rsidR="00376EC8" w:rsidRDefault="00376EC8" w:rsidP="00376EC8">
      <w:pPr>
        <w:spacing w:after="0" w:line="240" w:lineRule="auto"/>
        <w:ind w:left="567"/>
        <w:rPr>
          <w:rFonts w:ascii="Arial" w:eastAsia="Times New Roman" w:hAnsi="Arial" w:cs="Arial"/>
          <w:bCs/>
          <w:sz w:val="24"/>
          <w:szCs w:val="24"/>
          <w:lang w:eastAsia="en-GB"/>
        </w:rPr>
      </w:pPr>
    </w:p>
    <w:p w:rsidR="001007A0" w:rsidRDefault="001F20A7" w:rsidP="00376EC8">
      <w:pPr>
        <w:spacing w:after="0" w:line="240" w:lineRule="auto"/>
        <w:ind w:left="567"/>
        <w:rPr>
          <w:rFonts w:ascii="Arial" w:eastAsia="Times New Roman" w:hAnsi="Arial" w:cs="Arial"/>
          <w:bCs/>
          <w:sz w:val="24"/>
          <w:szCs w:val="24"/>
          <w:lang w:eastAsia="en-GB"/>
        </w:rPr>
      </w:pPr>
      <w:r w:rsidRPr="000C72EB">
        <w:rPr>
          <w:rFonts w:ascii="Arial" w:eastAsia="Times New Roman" w:hAnsi="Arial" w:cs="Arial"/>
          <w:bCs/>
          <w:sz w:val="24"/>
          <w:szCs w:val="24"/>
          <w:lang w:eastAsia="en-GB"/>
        </w:rPr>
        <w:t xml:space="preserve">There </w:t>
      </w:r>
      <w:r w:rsidR="001007A0">
        <w:rPr>
          <w:rFonts w:ascii="Arial" w:eastAsia="Times New Roman" w:hAnsi="Arial" w:cs="Arial"/>
          <w:bCs/>
          <w:sz w:val="24"/>
          <w:szCs w:val="24"/>
          <w:lang w:eastAsia="en-GB"/>
        </w:rPr>
        <w:t>is a single complaints policy “</w:t>
      </w:r>
      <w:hyperlink r:id="rId8" w:history="1">
        <w:r w:rsidR="001007A0" w:rsidRPr="001007A0">
          <w:rPr>
            <w:rStyle w:val="Hyperlink"/>
            <w:rFonts w:ascii="Arial" w:eastAsia="Times New Roman" w:hAnsi="Arial" w:cs="Arial"/>
            <w:bCs/>
            <w:sz w:val="24"/>
            <w:szCs w:val="24"/>
            <w:lang w:eastAsia="en-GB"/>
          </w:rPr>
          <w:t>Making Experiences Count</w:t>
        </w:r>
      </w:hyperlink>
      <w:r w:rsidR="001007A0">
        <w:rPr>
          <w:rFonts w:ascii="Arial" w:eastAsia="Times New Roman" w:hAnsi="Arial" w:cs="Arial"/>
          <w:bCs/>
          <w:sz w:val="24"/>
          <w:szCs w:val="24"/>
          <w:lang w:eastAsia="en-GB"/>
        </w:rPr>
        <w:t>”</w:t>
      </w:r>
      <w:r w:rsidRPr="000C72EB">
        <w:rPr>
          <w:rFonts w:ascii="Arial" w:eastAsia="Times New Roman" w:hAnsi="Arial" w:cs="Arial"/>
          <w:bCs/>
          <w:sz w:val="24"/>
          <w:szCs w:val="24"/>
          <w:lang w:eastAsia="en-GB"/>
        </w:rPr>
        <w:t xml:space="preserve"> for Rochdale Adult Care and the </w:t>
      </w:r>
      <w:r w:rsidR="007C366F">
        <w:rPr>
          <w:rFonts w:ascii="Arial" w:eastAsia="Times New Roman" w:hAnsi="Arial" w:cs="Arial"/>
          <w:bCs/>
          <w:sz w:val="24"/>
          <w:szCs w:val="24"/>
          <w:lang w:eastAsia="en-GB"/>
        </w:rPr>
        <w:t>GM Integrated Care Service (HMR)</w:t>
      </w:r>
      <w:r w:rsidRPr="000C72EB">
        <w:rPr>
          <w:rFonts w:ascii="Arial" w:eastAsia="Times New Roman" w:hAnsi="Arial" w:cs="Arial"/>
          <w:bCs/>
          <w:sz w:val="24"/>
          <w:szCs w:val="24"/>
          <w:lang w:eastAsia="en-GB"/>
        </w:rPr>
        <w:t xml:space="preserve">, which can be found on </w:t>
      </w:r>
      <w:hyperlink r:id="rId9" w:history="1">
        <w:r w:rsidR="001007A0" w:rsidRPr="00F46CBA">
          <w:rPr>
            <w:rStyle w:val="Hyperlink"/>
            <w:rFonts w:ascii="Arial" w:eastAsia="Times New Roman" w:hAnsi="Arial" w:cs="Arial"/>
            <w:bCs/>
            <w:sz w:val="24"/>
            <w:szCs w:val="24"/>
            <w:lang w:eastAsia="en-GB"/>
          </w:rPr>
          <w:t>www.rochdale.gov.uk</w:t>
        </w:r>
      </w:hyperlink>
      <w:r w:rsidR="001007A0">
        <w:rPr>
          <w:rFonts w:ascii="Arial" w:eastAsia="Times New Roman" w:hAnsi="Arial" w:cs="Arial"/>
          <w:bCs/>
          <w:sz w:val="24"/>
          <w:szCs w:val="24"/>
          <w:lang w:eastAsia="en-GB"/>
        </w:rPr>
        <w:t xml:space="preserve"> </w:t>
      </w:r>
    </w:p>
    <w:p w:rsidR="001007A0" w:rsidRDefault="001007A0" w:rsidP="00376EC8">
      <w:pPr>
        <w:spacing w:after="0" w:line="240" w:lineRule="auto"/>
        <w:ind w:left="567"/>
        <w:rPr>
          <w:rFonts w:ascii="Arial" w:eastAsia="Times New Roman" w:hAnsi="Arial" w:cs="Arial"/>
          <w:bCs/>
          <w:sz w:val="24"/>
          <w:szCs w:val="24"/>
          <w:lang w:eastAsia="en-GB"/>
        </w:rPr>
      </w:pPr>
    </w:p>
    <w:p w:rsidR="001F20A7" w:rsidRPr="000C72EB" w:rsidRDefault="001F20A7" w:rsidP="00376EC8">
      <w:pPr>
        <w:spacing w:after="0" w:line="240" w:lineRule="auto"/>
        <w:ind w:left="567"/>
        <w:rPr>
          <w:rFonts w:ascii="Arial" w:eastAsia="Times New Roman" w:hAnsi="Arial" w:cs="Arial"/>
          <w:bCs/>
          <w:sz w:val="24"/>
          <w:szCs w:val="24"/>
          <w:lang w:eastAsia="en-GB"/>
        </w:rPr>
      </w:pPr>
      <w:r w:rsidRPr="000C72EB">
        <w:rPr>
          <w:rFonts w:ascii="Arial" w:eastAsia="Times New Roman" w:hAnsi="Arial" w:cs="Arial"/>
          <w:bCs/>
          <w:sz w:val="24"/>
          <w:szCs w:val="24"/>
          <w:lang w:eastAsia="en-GB"/>
        </w:rPr>
        <w:t>This means that if a complaint involves two or more organisations, the person complaining should receive one co-ordinated response.</w:t>
      </w:r>
    </w:p>
    <w:p w:rsidR="000C72EB" w:rsidRDefault="000C72EB" w:rsidP="00376EC8">
      <w:pPr>
        <w:spacing w:after="0" w:line="240" w:lineRule="auto"/>
        <w:ind w:left="567"/>
        <w:rPr>
          <w:rFonts w:ascii="Arial" w:eastAsia="Times New Roman" w:hAnsi="Arial" w:cs="Arial"/>
          <w:b/>
          <w:bCs/>
          <w:sz w:val="24"/>
          <w:szCs w:val="24"/>
          <w:lang w:eastAsia="en-GB"/>
        </w:rPr>
      </w:pPr>
    </w:p>
    <w:p w:rsidR="00376EC8" w:rsidRDefault="00376EC8" w:rsidP="00376EC8">
      <w:pPr>
        <w:spacing w:after="0" w:line="240" w:lineRule="auto"/>
        <w:ind w:left="567"/>
        <w:rPr>
          <w:rFonts w:ascii="Arial" w:eastAsia="Times New Roman" w:hAnsi="Arial" w:cs="Arial"/>
          <w:b/>
          <w:bCs/>
          <w:sz w:val="24"/>
          <w:szCs w:val="24"/>
          <w:lang w:eastAsia="en-GB"/>
        </w:rPr>
      </w:pPr>
    </w:p>
    <w:p w:rsidR="001F20A7" w:rsidRPr="00376EC8" w:rsidRDefault="00B11E24" w:rsidP="00376EC8">
      <w:pPr>
        <w:spacing w:after="0" w:line="240" w:lineRule="auto"/>
        <w:ind w:left="567"/>
        <w:rPr>
          <w:rFonts w:ascii="Arial" w:eastAsia="Times New Roman" w:hAnsi="Arial" w:cs="Arial"/>
          <w:b/>
          <w:bCs/>
          <w:color w:val="00B0F0"/>
          <w:sz w:val="28"/>
          <w:szCs w:val="28"/>
          <w:lang w:eastAsia="en-GB"/>
        </w:rPr>
      </w:pPr>
      <w:r>
        <w:rPr>
          <w:rFonts w:ascii="Arial" w:eastAsia="Times New Roman" w:hAnsi="Arial" w:cs="Arial"/>
          <w:b/>
          <w:bCs/>
          <w:color w:val="00B0F0"/>
          <w:sz w:val="28"/>
          <w:szCs w:val="28"/>
          <w:lang w:eastAsia="en-GB"/>
        </w:rPr>
        <w:t>15</w:t>
      </w:r>
      <w:r w:rsidR="00FF28BB">
        <w:rPr>
          <w:rFonts w:ascii="Arial" w:eastAsia="Times New Roman" w:hAnsi="Arial" w:cs="Arial"/>
          <w:b/>
          <w:bCs/>
          <w:color w:val="00B0F0"/>
          <w:sz w:val="28"/>
          <w:szCs w:val="28"/>
          <w:lang w:eastAsia="en-GB"/>
        </w:rPr>
        <w:t>.2</w:t>
      </w:r>
      <w:r w:rsidR="00376EC8">
        <w:rPr>
          <w:rFonts w:ascii="Arial" w:eastAsia="Times New Roman" w:hAnsi="Arial" w:cs="Arial"/>
          <w:b/>
          <w:bCs/>
          <w:color w:val="00B0F0"/>
          <w:sz w:val="28"/>
          <w:szCs w:val="28"/>
          <w:lang w:eastAsia="en-GB"/>
        </w:rPr>
        <w:t xml:space="preserve"> </w:t>
      </w:r>
      <w:r w:rsidR="001F20A7" w:rsidRPr="00376EC8">
        <w:rPr>
          <w:rFonts w:ascii="Arial" w:eastAsia="Times New Roman" w:hAnsi="Arial" w:cs="Arial"/>
          <w:b/>
          <w:bCs/>
          <w:color w:val="00B0F0"/>
          <w:sz w:val="28"/>
          <w:szCs w:val="28"/>
          <w:u w:val="single"/>
          <w:lang w:eastAsia="en-GB"/>
        </w:rPr>
        <w:t xml:space="preserve">Who may make a </w:t>
      </w:r>
      <w:r w:rsidR="000C72EB" w:rsidRPr="00376EC8">
        <w:rPr>
          <w:rFonts w:ascii="Arial" w:eastAsia="Times New Roman" w:hAnsi="Arial" w:cs="Arial"/>
          <w:b/>
          <w:bCs/>
          <w:color w:val="00B0F0"/>
          <w:sz w:val="28"/>
          <w:szCs w:val="28"/>
          <w:u w:val="single"/>
          <w:lang w:eastAsia="en-GB"/>
        </w:rPr>
        <w:t>c</w:t>
      </w:r>
      <w:r w:rsidR="00F71D73" w:rsidRPr="00376EC8">
        <w:rPr>
          <w:rFonts w:ascii="Arial" w:eastAsia="Times New Roman" w:hAnsi="Arial" w:cs="Arial"/>
          <w:b/>
          <w:bCs/>
          <w:color w:val="00B0F0"/>
          <w:sz w:val="28"/>
          <w:szCs w:val="28"/>
          <w:u w:val="single"/>
          <w:lang w:eastAsia="en-GB"/>
        </w:rPr>
        <w:t>omplaint?</w:t>
      </w:r>
    </w:p>
    <w:p w:rsidR="00376EC8" w:rsidRDefault="00376EC8" w:rsidP="00376EC8">
      <w:pPr>
        <w:shd w:val="clear" w:color="auto" w:fill="FFFFFF"/>
        <w:spacing w:after="0" w:line="240" w:lineRule="auto"/>
        <w:ind w:left="567"/>
        <w:rPr>
          <w:rFonts w:ascii="Arial" w:eastAsia="Times New Roman" w:hAnsi="Arial" w:cs="Arial"/>
          <w:sz w:val="24"/>
          <w:szCs w:val="24"/>
          <w:lang w:eastAsia="en-GB"/>
        </w:rPr>
      </w:pP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A complaint can be made by anyone who is subject to a safeguarding process</w:t>
      </w:r>
      <w:r w:rsidR="001007A0">
        <w:rPr>
          <w:rFonts w:ascii="Arial" w:eastAsia="Times New Roman" w:hAnsi="Arial" w:cs="Arial"/>
          <w:sz w:val="24"/>
          <w:szCs w:val="24"/>
          <w:lang w:eastAsia="en-GB"/>
        </w:rPr>
        <w:t>. A complaint may also be made by anyone who</w:t>
      </w:r>
      <w:r w:rsidRPr="000C72EB">
        <w:rPr>
          <w:rFonts w:ascii="Arial" w:eastAsia="Times New Roman" w:hAnsi="Arial" w:cs="Arial"/>
          <w:sz w:val="24"/>
          <w:szCs w:val="24"/>
          <w:lang w:eastAsia="en-GB"/>
        </w:rPr>
        <w:t xml:space="preserve"> has applied for or is in receipt of a service, including a carer, or a person acting on their behalf.</w:t>
      </w:r>
      <w:r w:rsidR="000C72EB">
        <w:rPr>
          <w:rFonts w:ascii="Arial" w:eastAsia="Times New Roman" w:hAnsi="Arial" w:cs="Arial"/>
          <w:sz w:val="24"/>
          <w:szCs w:val="24"/>
          <w:lang w:eastAsia="en-GB"/>
        </w:rPr>
        <w:t xml:space="preserve"> </w:t>
      </w:r>
      <w:r w:rsidRPr="000C72EB">
        <w:rPr>
          <w:rFonts w:ascii="Arial" w:eastAsia="Times New Roman" w:hAnsi="Arial" w:cs="Arial"/>
          <w:sz w:val="24"/>
          <w:szCs w:val="24"/>
          <w:lang w:eastAsia="en-GB"/>
        </w:rPr>
        <w:t>No service will be delayed, withdrawn or suspended because a complaint has been made.</w:t>
      </w:r>
      <w:r w:rsidR="000C72EB">
        <w:rPr>
          <w:rFonts w:ascii="Arial" w:eastAsia="Times New Roman" w:hAnsi="Arial" w:cs="Arial"/>
          <w:sz w:val="24"/>
          <w:szCs w:val="24"/>
          <w:lang w:eastAsia="en-GB"/>
        </w:rPr>
        <w:t xml:space="preserve"> </w:t>
      </w:r>
      <w:r w:rsidRPr="000C72EB">
        <w:rPr>
          <w:rFonts w:ascii="Arial" w:eastAsia="Times New Roman" w:hAnsi="Arial" w:cs="Arial"/>
          <w:sz w:val="24"/>
          <w:szCs w:val="24"/>
          <w:lang w:eastAsia="en-GB"/>
        </w:rPr>
        <w:t>The f</w:t>
      </w:r>
      <w:r w:rsidR="001007A0">
        <w:rPr>
          <w:rFonts w:ascii="Arial" w:eastAsia="Times New Roman" w:hAnsi="Arial" w:cs="Arial"/>
          <w:sz w:val="24"/>
          <w:szCs w:val="24"/>
          <w:lang w:eastAsia="en-GB"/>
        </w:rPr>
        <w:t>ocus of the complaints policy</w:t>
      </w:r>
      <w:r w:rsidRPr="000C72EB">
        <w:rPr>
          <w:rFonts w:ascii="Arial" w:eastAsia="Times New Roman" w:hAnsi="Arial" w:cs="Arial"/>
          <w:sz w:val="24"/>
          <w:szCs w:val="24"/>
          <w:lang w:eastAsia="en-GB"/>
        </w:rPr>
        <w:t xml:space="preserve"> is to achieve the best outcome for both the individual concerned and the service and every complaint should be seen as an opportunity to make care better.</w:t>
      </w:r>
    </w:p>
    <w:p w:rsidR="00F71D73" w:rsidRDefault="00F71D73" w:rsidP="00376EC8">
      <w:pPr>
        <w:spacing w:after="0" w:line="240" w:lineRule="auto"/>
        <w:ind w:left="567"/>
        <w:rPr>
          <w:rFonts w:ascii="Arial" w:eastAsia="Times New Roman" w:hAnsi="Arial" w:cs="Arial"/>
          <w:b/>
          <w:bCs/>
          <w:sz w:val="24"/>
          <w:szCs w:val="24"/>
          <w:lang w:eastAsia="en-GB"/>
        </w:rPr>
      </w:pPr>
    </w:p>
    <w:p w:rsidR="00376EC8" w:rsidRPr="000C72EB" w:rsidRDefault="00376EC8" w:rsidP="00376EC8">
      <w:pPr>
        <w:spacing w:after="0" w:line="240" w:lineRule="auto"/>
        <w:ind w:left="567"/>
        <w:rPr>
          <w:rFonts w:ascii="Arial" w:eastAsia="Times New Roman" w:hAnsi="Arial" w:cs="Arial"/>
          <w:b/>
          <w:bCs/>
          <w:sz w:val="24"/>
          <w:szCs w:val="24"/>
          <w:lang w:eastAsia="en-GB"/>
        </w:rPr>
      </w:pPr>
    </w:p>
    <w:p w:rsidR="001F20A7" w:rsidRPr="00376EC8" w:rsidRDefault="00B11E24" w:rsidP="00376EC8">
      <w:pPr>
        <w:spacing w:after="0" w:line="240" w:lineRule="auto"/>
        <w:ind w:left="567"/>
        <w:rPr>
          <w:rFonts w:ascii="Arial" w:eastAsia="Times New Roman" w:hAnsi="Arial" w:cs="Arial"/>
          <w:b/>
          <w:bCs/>
          <w:color w:val="00B0F0"/>
          <w:sz w:val="28"/>
          <w:szCs w:val="28"/>
          <w:lang w:eastAsia="en-GB"/>
        </w:rPr>
      </w:pPr>
      <w:bookmarkStart w:id="2" w:name="what_complained_about"/>
      <w:bookmarkEnd w:id="2"/>
      <w:r>
        <w:rPr>
          <w:rFonts w:ascii="Arial" w:eastAsia="Times New Roman" w:hAnsi="Arial" w:cs="Arial"/>
          <w:b/>
          <w:bCs/>
          <w:color w:val="00B0F0"/>
          <w:sz w:val="28"/>
          <w:szCs w:val="28"/>
          <w:lang w:eastAsia="en-GB"/>
        </w:rPr>
        <w:t>15</w:t>
      </w:r>
      <w:r w:rsidR="00FF28BB">
        <w:rPr>
          <w:rFonts w:ascii="Arial" w:eastAsia="Times New Roman" w:hAnsi="Arial" w:cs="Arial"/>
          <w:b/>
          <w:bCs/>
          <w:color w:val="00B0F0"/>
          <w:sz w:val="28"/>
          <w:szCs w:val="28"/>
          <w:lang w:eastAsia="en-GB"/>
        </w:rPr>
        <w:t>.3</w:t>
      </w:r>
      <w:r w:rsidR="00376EC8">
        <w:rPr>
          <w:rFonts w:ascii="Arial" w:eastAsia="Times New Roman" w:hAnsi="Arial" w:cs="Arial"/>
          <w:b/>
          <w:bCs/>
          <w:color w:val="00B0F0"/>
          <w:sz w:val="28"/>
          <w:szCs w:val="28"/>
          <w:lang w:eastAsia="en-GB"/>
        </w:rPr>
        <w:t xml:space="preserve"> </w:t>
      </w:r>
      <w:r w:rsidR="00376EC8" w:rsidRPr="00376EC8">
        <w:rPr>
          <w:rFonts w:ascii="Arial" w:eastAsia="Times New Roman" w:hAnsi="Arial" w:cs="Arial"/>
          <w:b/>
          <w:bCs/>
          <w:color w:val="00B0F0"/>
          <w:sz w:val="28"/>
          <w:szCs w:val="28"/>
          <w:u w:val="single"/>
          <w:lang w:eastAsia="en-GB"/>
        </w:rPr>
        <w:t>Complaints</w:t>
      </w:r>
    </w:p>
    <w:p w:rsidR="00376EC8" w:rsidRDefault="00376EC8" w:rsidP="00376EC8">
      <w:pPr>
        <w:shd w:val="clear" w:color="auto" w:fill="FFFFFF"/>
        <w:spacing w:after="0" w:line="240" w:lineRule="auto"/>
        <w:ind w:left="567"/>
        <w:rPr>
          <w:rFonts w:ascii="Arial" w:eastAsia="Times New Roman" w:hAnsi="Arial" w:cs="Arial"/>
          <w:sz w:val="24"/>
          <w:szCs w:val="24"/>
          <w:lang w:eastAsia="en-GB"/>
        </w:rPr>
      </w:pP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Complaints may relate to the following:</w:t>
      </w:r>
    </w:p>
    <w:p w:rsidR="001F20A7" w:rsidRPr="00376EC8" w:rsidRDefault="001F20A7" w:rsidP="00376EC8">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The quality or appropriateness of a service;</w:t>
      </w:r>
    </w:p>
    <w:p w:rsidR="001F20A7" w:rsidRPr="00376EC8" w:rsidRDefault="001F20A7" w:rsidP="00376EC8">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Delays in decision-making or the provision of a service;</w:t>
      </w:r>
    </w:p>
    <w:p w:rsidR="001F20A7" w:rsidRPr="00376EC8" w:rsidRDefault="001F20A7" w:rsidP="00376EC8">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Failure to deliver a service;</w:t>
      </w:r>
    </w:p>
    <w:p w:rsidR="001F20A7" w:rsidRPr="00376EC8" w:rsidRDefault="001F20A7" w:rsidP="00376EC8">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Attitude or behaviour of staff;</w:t>
      </w:r>
    </w:p>
    <w:p w:rsidR="001F20A7" w:rsidRPr="00376EC8" w:rsidRDefault="001F20A7" w:rsidP="00376EC8">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Application of eligibility or assessment criteria.</w:t>
      </w:r>
    </w:p>
    <w:p w:rsidR="001F20A7" w:rsidRPr="00376EC8" w:rsidRDefault="001F20A7" w:rsidP="00376EC8">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Failure in safeguarding processes.</w:t>
      </w: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This list is not exhaustive; however the complaints procedure does not apply where:</w:t>
      </w:r>
    </w:p>
    <w:p w:rsidR="001F20A7" w:rsidRPr="00376EC8" w:rsidRDefault="00376EC8" w:rsidP="00376EC8">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T</w:t>
      </w:r>
      <w:r w:rsidR="001F20A7" w:rsidRPr="00376EC8">
        <w:rPr>
          <w:rFonts w:ascii="Arial" w:eastAsia="Times New Roman" w:hAnsi="Arial" w:cs="Arial"/>
          <w:sz w:val="24"/>
          <w:szCs w:val="24"/>
          <w:lang w:eastAsia="en-GB"/>
        </w:rPr>
        <w:t>he complaint is about the actions of another local authority or an independent provider;</w:t>
      </w:r>
    </w:p>
    <w:p w:rsidR="001F20A7" w:rsidRPr="00376EC8" w:rsidRDefault="001F20A7" w:rsidP="00376EC8">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The complaint is about a Court decision;</w:t>
      </w:r>
    </w:p>
    <w:p w:rsidR="001F20A7" w:rsidRPr="00376EC8" w:rsidRDefault="001F20A7" w:rsidP="00376EC8">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The complaint has already been considered and investigated;</w:t>
      </w:r>
    </w:p>
    <w:p w:rsidR="001F20A7" w:rsidRPr="00376EC8" w:rsidRDefault="001F20A7" w:rsidP="00376EC8">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The complaint is in relation to an event that occurred more than 12 months before (although there is a discretion to extend this time limit for example where there are good reasons why the person was not able to bring the complaint earlier);</w:t>
      </w:r>
    </w:p>
    <w:p w:rsidR="001F20A7" w:rsidRDefault="001F20A7" w:rsidP="00376EC8">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lastRenderedPageBreak/>
        <w:t xml:space="preserve">The complaint should be dealt with under court proceedings, criminal proceedings, disciplinary proceedings, grievance proceedings or an application to a tribunal (for example in relation to a decision made by an Approved Mental Health Practitioner). </w:t>
      </w:r>
    </w:p>
    <w:p w:rsidR="00A7010D" w:rsidRDefault="00A7010D" w:rsidP="00A7010D">
      <w:pPr>
        <w:shd w:val="clear" w:color="auto" w:fill="FFFFFF"/>
        <w:spacing w:after="0" w:line="240" w:lineRule="auto"/>
        <w:rPr>
          <w:rFonts w:ascii="Arial" w:eastAsia="Times New Roman" w:hAnsi="Arial" w:cs="Arial"/>
          <w:sz w:val="24"/>
          <w:szCs w:val="24"/>
          <w:lang w:eastAsia="en-GB"/>
        </w:rPr>
      </w:pPr>
    </w:p>
    <w:p w:rsidR="00A7010D" w:rsidRDefault="00A7010D" w:rsidP="00A7010D">
      <w:pPr>
        <w:shd w:val="clear" w:color="auto" w:fill="FFFFFF"/>
        <w:spacing w:after="0" w:line="240" w:lineRule="auto"/>
        <w:ind w:left="567"/>
        <w:rPr>
          <w:rFonts w:ascii="Arial" w:eastAsia="Times New Roman" w:hAnsi="Arial" w:cs="Arial"/>
          <w:sz w:val="24"/>
          <w:szCs w:val="24"/>
          <w:lang w:eastAsia="en-GB"/>
        </w:rPr>
      </w:pPr>
      <w:r>
        <w:rPr>
          <w:rFonts w:ascii="Arial" w:eastAsia="Times New Roman" w:hAnsi="Arial" w:cs="Arial"/>
          <w:sz w:val="24"/>
          <w:szCs w:val="24"/>
          <w:lang w:eastAsia="en-GB"/>
        </w:rPr>
        <w:t>If the complaint is in relation to someone involved in a Managing Allegations process, the individual should raise the complaint with the organisation conducting the investigation.</w:t>
      </w:r>
    </w:p>
    <w:p w:rsidR="00F44C95" w:rsidRDefault="00F44C95" w:rsidP="00A7010D">
      <w:pPr>
        <w:shd w:val="clear" w:color="auto" w:fill="FFFFFF"/>
        <w:spacing w:after="0" w:line="240" w:lineRule="auto"/>
        <w:ind w:left="567"/>
        <w:rPr>
          <w:rFonts w:ascii="Arial" w:eastAsia="Times New Roman" w:hAnsi="Arial" w:cs="Arial"/>
          <w:sz w:val="24"/>
          <w:szCs w:val="24"/>
          <w:lang w:eastAsia="en-GB"/>
        </w:rPr>
      </w:pPr>
    </w:p>
    <w:p w:rsidR="00F44C95" w:rsidRDefault="00F44C95" w:rsidP="00A7010D">
      <w:pPr>
        <w:shd w:val="clear" w:color="auto" w:fill="FFFFFF"/>
        <w:spacing w:after="0" w:line="240" w:lineRule="auto"/>
        <w:ind w:left="567"/>
        <w:rPr>
          <w:rFonts w:ascii="Arial" w:eastAsia="Times New Roman" w:hAnsi="Arial" w:cs="Arial"/>
          <w:sz w:val="24"/>
          <w:szCs w:val="24"/>
          <w:lang w:eastAsia="en-GB"/>
        </w:rPr>
      </w:pPr>
      <w:r>
        <w:rPr>
          <w:rFonts w:ascii="Arial" w:eastAsia="Times New Roman" w:hAnsi="Arial" w:cs="Arial"/>
          <w:sz w:val="24"/>
          <w:szCs w:val="24"/>
          <w:lang w:eastAsia="en-GB"/>
        </w:rPr>
        <w:t xml:space="preserve">Should the complaint be in relation to the Allegations Management Lead or processes, </w:t>
      </w:r>
      <w:r w:rsidR="001007A0">
        <w:rPr>
          <w:rFonts w:ascii="Arial" w:eastAsia="Times New Roman" w:hAnsi="Arial" w:cs="Arial"/>
          <w:sz w:val="24"/>
          <w:szCs w:val="24"/>
          <w:lang w:eastAsia="en-GB"/>
        </w:rPr>
        <w:t xml:space="preserve">the </w:t>
      </w:r>
      <w:hyperlink r:id="rId10" w:history="1">
        <w:r w:rsidR="001007A0" w:rsidRPr="001007A0">
          <w:rPr>
            <w:rStyle w:val="Hyperlink"/>
            <w:rFonts w:ascii="Arial" w:eastAsia="Times New Roman" w:hAnsi="Arial" w:cs="Arial"/>
            <w:sz w:val="24"/>
            <w:szCs w:val="24"/>
            <w:lang w:eastAsia="en-GB"/>
          </w:rPr>
          <w:t>Making Experiences Count Policy</w:t>
        </w:r>
      </w:hyperlink>
      <w:r w:rsidRPr="00F44C95">
        <w:rPr>
          <w:rFonts w:ascii="Arial" w:eastAsia="Times New Roman" w:hAnsi="Arial" w:cs="Arial"/>
          <w:sz w:val="24"/>
          <w:szCs w:val="24"/>
          <w:lang w:eastAsia="en-GB"/>
        </w:rPr>
        <w:t xml:space="preserve"> would be followed.</w:t>
      </w:r>
    </w:p>
    <w:p w:rsidR="001007A0" w:rsidRDefault="001007A0" w:rsidP="00A7010D">
      <w:pPr>
        <w:shd w:val="clear" w:color="auto" w:fill="FFFFFF"/>
        <w:spacing w:after="0" w:line="240" w:lineRule="auto"/>
        <w:ind w:left="567"/>
        <w:rPr>
          <w:rFonts w:ascii="Arial" w:eastAsia="Times New Roman" w:hAnsi="Arial" w:cs="Arial"/>
          <w:sz w:val="24"/>
          <w:szCs w:val="24"/>
          <w:lang w:eastAsia="en-GB"/>
        </w:rPr>
      </w:pPr>
    </w:p>
    <w:p w:rsidR="001007A0" w:rsidRPr="00A7010D" w:rsidRDefault="001007A0" w:rsidP="00A7010D">
      <w:pPr>
        <w:shd w:val="clear" w:color="auto" w:fill="FFFFFF"/>
        <w:spacing w:after="0" w:line="240" w:lineRule="auto"/>
        <w:ind w:left="567"/>
        <w:rPr>
          <w:rFonts w:ascii="Arial" w:eastAsia="Times New Roman" w:hAnsi="Arial" w:cs="Arial"/>
          <w:sz w:val="24"/>
          <w:szCs w:val="24"/>
          <w:lang w:eastAsia="en-GB"/>
        </w:rPr>
      </w:pPr>
      <w:r>
        <w:rPr>
          <w:rFonts w:ascii="Arial" w:eastAsia="Times New Roman" w:hAnsi="Arial" w:cs="Arial"/>
          <w:sz w:val="24"/>
          <w:szCs w:val="24"/>
          <w:lang w:eastAsia="en-GB"/>
        </w:rPr>
        <w:t xml:space="preserve">For complaints that do not relate to Health or Social Care the </w:t>
      </w:r>
      <w:hyperlink r:id="rId11" w:history="1">
        <w:r w:rsidRPr="006E2140">
          <w:rPr>
            <w:rStyle w:val="Hyperlink"/>
            <w:rFonts w:ascii="Arial" w:eastAsia="Times New Roman" w:hAnsi="Arial" w:cs="Arial"/>
            <w:sz w:val="24"/>
            <w:szCs w:val="24"/>
            <w:lang w:eastAsia="en-GB"/>
          </w:rPr>
          <w:t>Corporate Complaints Policy</w:t>
        </w:r>
      </w:hyperlink>
      <w:r>
        <w:rPr>
          <w:rFonts w:ascii="Arial" w:eastAsia="Times New Roman" w:hAnsi="Arial" w:cs="Arial"/>
          <w:sz w:val="24"/>
          <w:szCs w:val="24"/>
          <w:lang w:eastAsia="en-GB"/>
        </w:rPr>
        <w:t xml:space="preserve"> applies. </w:t>
      </w:r>
      <w:r w:rsidR="00261E63">
        <w:rPr>
          <w:rFonts w:ascii="Arial" w:eastAsia="Times New Roman" w:hAnsi="Arial" w:cs="Arial"/>
          <w:sz w:val="24"/>
          <w:szCs w:val="24"/>
          <w:lang w:eastAsia="en-GB"/>
        </w:rPr>
        <w:t>The Councils’ Customer Feedback Team can provide support to help direct the complaint.</w:t>
      </w:r>
    </w:p>
    <w:p w:rsidR="00F71D73" w:rsidRDefault="00F71D73" w:rsidP="00376EC8">
      <w:pPr>
        <w:spacing w:after="0" w:line="240" w:lineRule="auto"/>
        <w:ind w:left="567"/>
        <w:rPr>
          <w:rFonts w:ascii="Arial" w:hAnsi="Arial" w:cs="Arial"/>
          <w:b/>
          <w:sz w:val="24"/>
          <w:szCs w:val="24"/>
        </w:rPr>
      </w:pPr>
    </w:p>
    <w:p w:rsidR="00376EC8" w:rsidRDefault="00376EC8" w:rsidP="00A7010D">
      <w:pPr>
        <w:spacing w:after="0" w:line="240" w:lineRule="auto"/>
        <w:rPr>
          <w:rFonts w:ascii="Arial" w:hAnsi="Arial" w:cs="Arial"/>
          <w:b/>
          <w:color w:val="00B0F0"/>
          <w:sz w:val="28"/>
          <w:szCs w:val="28"/>
        </w:rPr>
      </w:pPr>
    </w:p>
    <w:p w:rsidR="001F20A7" w:rsidRPr="00376EC8" w:rsidRDefault="00B11E24" w:rsidP="00376EC8">
      <w:pPr>
        <w:spacing w:after="0" w:line="240" w:lineRule="auto"/>
        <w:ind w:left="567"/>
        <w:rPr>
          <w:rFonts w:ascii="Arial" w:hAnsi="Arial" w:cs="Arial"/>
          <w:b/>
          <w:color w:val="00B0F0"/>
          <w:sz w:val="28"/>
          <w:szCs w:val="28"/>
        </w:rPr>
      </w:pPr>
      <w:r>
        <w:rPr>
          <w:rFonts w:ascii="Arial" w:hAnsi="Arial" w:cs="Arial"/>
          <w:b/>
          <w:color w:val="00B0F0"/>
          <w:sz w:val="28"/>
          <w:szCs w:val="28"/>
        </w:rPr>
        <w:t>15</w:t>
      </w:r>
      <w:r w:rsidR="00376EC8" w:rsidRPr="00376EC8">
        <w:rPr>
          <w:rFonts w:ascii="Arial" w:hAnsi="Arial" w:cs="Arial"/>
          <w:b/>
          <w:color w:val="00B0F0"/>
          <w:sz w:val="28"/>
          <w:szCs w:val="28"/>
        </w:rPr>
        <w:t xml:space="preserve">.4   </w:t>
      </w:r>
      <w:r w:rsidR="001F20A7" w:rsidRPr="00376EC8">
        <w:rPr>
          <w:rFonts w:ascii="Arial" w:hAnsi="Arial" w:cs="Arial"/>
          <w:b/>
          <w:color w:val="00B0F0"/>
          <w:sz w:val="28"/>
          <w:szCs w:val="28"/>
          <w:u w:val="single"/>
        </w:rPr>
        <w:t>Giving Peopl</w:t>
      </w:r>
      <w:r w:rsidR="000C72EB" w:rsidRPr="00376EC8">
        <w:rPr>
          <w:rFonts w:ascii="Arial" w:hAnsi="Arial" w:cs="Arial"/>
          <w:b/>
          <w:color w:val="00B0F0"/>
          <w:sz w:val="28"/>
          <w:szCs w:val="28"/>
          <w:u w:val="single"/>
        </w:rPr>
        <w:t>e Support and Advice when they c</w:t>
      </w:r>
      <w:r w:rsidR="00376EC8" w:rsidRPr="00376EC8">
        <w:rPr>
          <w:rFonts w:ascii="Arial" w:hAnsi="Arial" w:cs="Arial"/>
          <w:b/>
          <w:color w:val="00B0F0"/>
          <w:sz w:val="28"/>
          <w:szCs w:val="28"/>
          <w:u w:val="single"/>
        </w:rPr>
        <w:t>omplain</w:t>
      </w:r>
    </w:p>
    <w:p w:rsidR="00376EC8" w:rsidRDefault="00376EC8" w:rsidP="00376EC8">
      <w:pPr>
        <w:shd w:val="clear" w:color="auto" w:fill="FFFFFF"/>
        <w:spacing w:after="0" w:line="240" w:lineRule="auto"/>
        <w:ind w:left="567"/>
        <w:rPr>
          <w:rFonts w:ascii="Arial" w:eastAsia="Times New Roman" w:hAnsi="Arial" w:cs="Arial"/>
          <w:sz w:val="24"/>
          <w:szCs w:val="24"/>
          <w:lang w:eastAsia="en-GB"/>
        </w:rPr>
      </w:pP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 xml:space="preserve">There are many reasons why someone might need support </w:t>
      </w:r>
      <w:r w:rsidR="00261E63">
        <w:rPr>
          <w:rFonts w:ascii="Arial" w:eastAsia="Times New Roman" w:hAnsi="Arial" w:cs="Arial"/>
          <w:sz w:val="24"/>
          <w:szCs w:val="24"/>
          <w:lang w:eastAsia="en-GB"/>
        </w:rPr>
        <w:t xml:space="preserve">to complain </w:t>
      </w:r>
      <w:r w:rsidRPr="000C72EB">
        <w:rPr>
          <w:rFonts w:ascii="Arial" w:eastAsia="Times New Roman" w:hAnsi="Arial" w:cs="Arial"/>
          <w:sz w:val="24"/>
          <w:szCs w:val="24"/>
          <w:lang w:eastAsia="en-GB"/>
        </w:rPr>
        <w:t xml:space="preserve">(e.g. disability, language, age) and there are a number of services that help. The </w:t>
      </w:r>
      <w:r w:rsidR="00261E63">
        <w:rPr>
          <w:rFonts w:ascii="Arial" w:eastAsia="Times New Roman" w:hAnsi="Arial" w:cs="Arial"/>
          <w:sz w:val="24"/>
          <w:szCs w:val="24"/>
          <w:lang w:eastAsia="en-GB"/>
        </w:rPr>
        <w:t>Rochdale Council Customer Feedback Team</w:t>
      </w:r>
      <w:r w:rsidRPr="000C72EB">
        <w:rPr>
          <w:rFonts w:ascii="Arial" w:eastAsia="Times New Roman" w:hAnsi="Arial" w:cs="Arial"/>
          <w:sz w:val="24"/>
          <w:szCs w:val="24"/>
          <w:lang w:eastAsia="en-GB"/>
        </w:rPr>
        <w:t xml:space="preserve"> can provide advice and support to people who receive services and their representatives</w:t>
      </w:r>
      <w:r w:rsidR="00261E63">
        <w:rPr>
          <w:rFonts w:ascii="Arial" w:eastAsia="Times New Roman" w:hAnsi="Arial" w:cs="Arial"/>
          <w:sz w:val="24"/>
          <w:szCs w:val="24"/>
          <w:lang w:eastAsia="en-GB"/>
        </w:rPr>
        <w:t xml:space="preserve">. The Team can be emailed at </w:t>
      </w:r>
      <w:hyperlink r:id="rId12" w:history="1">
        <w:r w:rsidR="006E2140" w:rsidRPr="006E2140">
          <w:rPr>
            <w:rStyle w:val="Hyperlink"/>
            <w:rFonts w:ascii="Arial" w:eastAsia="Times New Roman" w:hAnsi="Arial" w:cs="Arial"/>
            <w:sz w:val="24"/>
            <w:szCs w:val="24"/>
            <w:lang w:eastAsia="en-GB"/>
          </w:rPr>
          <w:t>feedback@rochdale.gov.uk</w:t>
        </w:r>
      </w:hyperlink>
      <w:r w:rsidR="006E2140">
        <w:rPr>
          <w:rFonts w:ascii="Arial" w:eastAsia="Times New Roman" w:hAnsi="Arial" w:cs="Arial"/>
          <w:sz w:val="24"/>
          <w:szCs w:val="24"/>
          <w:lang w:eastAsia="en-GB"/>
        </w:rPr>
        <w:t xml:space="preserve"> </w:t>
      </w:r>
    </w:p>
    <w:p w:rsidR="000C72EB" w:rsidRDefault="000C72EB" w:rsidP="00376EC8">
      <w:pPr>
        <w:shd w:val="clear" w:color="auto" w:fill="FFFFFF"/>
        <w:spacing w:after="0" w:line="240" w:lineRule="auto"/>
        <w:ind w:left="567"/>
        <w:rPr>
          <w:rFonts w:ascii="Arial" w:eastAsia="Times New Roman" w:hAnsi="Arial" w:cs="Arial"/>
          <w:sz w:val="24"/>
          <w:szCs w:val="24"/>
          <w:lang w:eastAsia="en-GB"/>
        </w:rPr>
      </w:pP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Advocacy must be provided to help people who will have a substantial difficulty in making a complaint and to provide support during the investigative process.</w:t>
      </w:r>
    </w:p>
    <w:p w:rsidR="001F20A7" w:rsidRDefault="001F20A7" w:rsidP="00376EC8">
      <w:pPr>
        <w:spacing w:after="0" w:line="240" w:lineRule="auto"/>
        <w:ind w:left="567"/>
        <w:rPr>
          <w:rFonts w:ascii="Arial" w:hAnsi="Arial" w:cs="Arial"/>
          <w:sz w:val="24"/>
          <w:szCs w:val="24"/>
        </w:rPr>
      </w:pPr>
    </w:p>
    <w:p w:rsidR="00376EC8" w:rsidRPr="000C72EB" w:rsidRDefault="00376EC8" w:rsidP="00376EC8">
      <w:pPr>
        <w:spacing w:after="0" w:line="240" w:lineRule="auto"/>
        <w:ind w:left="567"/>
        <w:rPr>
          <w:rFonts w:ascii="Arial" w:hAnsi="Arial" w:cs="Arial"/>
          <w:sz w:val="24"/>
          <w:szCs w:val="24"/>
        </w:rPr>
      </w:pPr>
    </w:p>
    <w:p w:rsidR="00376EC8" w:rsidRPr="00376EC8" w:rsidRDefault="00B11E24" w:rsidP="00376EC8">
      <w:pPr>
        <w:spacing w:after="0" w:line="240" w:lineRule="auto"/>
        <w:ind w:left="567"/>
        <w:rPr>
          <w:rFonts w:ascii="Arial" w:hAnsi="Arial" w:cs="Arial"/>
          <w:b/>
          <w:color w:val="00B0F0"/>
          <w:sz w:val="28"/>
          <w:szCs w:val="28"/>
          <w:u w:val="single"/>
        </w:rPr>
      </w:pPr>
      <w:r>
        <w:rPr>
          <w:rFonts w:ascii="Arial" w:hAnsi="Arial" w:cs="Arial"/>
          <w:b/>
          <w:color w:val="00B0F0"/>
          <w:sz w:val="28"/>
          <w:szCs w:val="28"/>
        </w:rPr>
        <w:t>15</w:t>
      </w:r>
      <w:r w:rsidR="00FF28BB">
        <w:rPr>
          <w:rFonts w:ascii="Arial" w:hAnsi="Arial" w:cs="Arial"/>
          <w:b/>
          <w:color w:val="00B0F0"/>
          <w:sz w:val="28"/>
          <w:szCs w:val="28"/>
        </w:rPr>
        <w:t>.5</w:t>
      </w:r>
      <w:r w:rsidR="00376EC8" w:rsidRPr="00376EC8">
        <w:rPr>
          <w:rFonts w:ascii="Arial" w:hAnsi="Arial" w:cs="Arial"/>
          <w:b/>
          <w:color w:val="00B0F0"/>
          <w:sz w:val="28"/>
          <w:szCs w:val="28"/>
        </w:rPr>
        <w:t xml:space="preserve"> </w:t>
      </w:r>
      <w:r w:rsidR="000C72EB" w:rsidRPr="00376EC8">
        <w:rPr>
          <w:rFonts w:ascii="Arial" w:hAnsi="Arial" w:cs="Arial"/>
          <w:b/>
          <w:color w:val="00B0F0"/>
          <w:sz w:val="28"/>
          <w:szCs w:val="28"/>
          <w:u w:val="single"/>
        </w:rPr>
        <w:t>Action to be taken on receiving c</w:t>
      </w:r>
      <w:r w:rsidR="001F20A7" w:rsidRPr="00376EC8">
        <w:rPr>
          <w:rFonts w:ascii="Arial" w:hAnsi="Arial" w:cs="Arial"/>
          <w:b/>
          <w:color w:val="00B0F0"/>
          <w:sz w:val="28"/>
          <w:szCs w:val="28"/>
          <w:u w:val="single"/>
        </w:rPr>
        <w:t>omplaints</w:t>
      </w:r>
      <w:r w:rsidR="00376EC8" w:rsidRPr="00376EC8">
        <w:rPr>
          <w:rFonts w:ascii="Arial" w:hAnsi="Arial" w:cs="Arial"/>
          <w:b/>
          <w:color w:val="00B0F0"/>
          <w:sz w:val="28"/>
          <w:szCs w:val="28"/>
          <w:u w:val="single"/>
        </w:rPr>
        <w:t xml:space="preserve"> about the Safeguarding</w:t>
      </w:r>
    </w:p>
    <w:p w:rsidR="001F20A7" w:rsidRPr="00376EC8" w:rsidRDefault="00376EC8" w:rsidP="00376EC8">
      <w:pPr>
        <w:spacing w:after="0" w:line="240" w:lineRule="auto"/>
        <w:ind w:left="1287"/>
        <w:rPr>
          <w:rFonts w:ascii="Arial" w:hAnsi="Arial" w:cs="Arial"/>
          <w:b/>
          <w:color w:val="00B0F0"/>
          <w:sz w:val="28"/>
          <w:szCs w:val="28"/>
          <w:u w:val="single"/>
        </w:rPr>
      </w:pPr>
      <w:r w:rsidRPr="00376EC8">
        <w:rPr>
          <w:rFonts w:ascii="Arial" w:hAnsi="Arial" w:cs="Arial"/>
          <w:b/>
          <w:color w:val="00B0F0"/>
          <w:sz w:val="28"/>
          <w:szCs w:val="28"/>
          <w:u w:val="single"/>
        </w:rPr>
        <w:t>Process</w:t>
      </w:r>
    </w:p>
    <w:p w:rsidR="00376EC8" w:rsidRDefault="00376EC8" w:rsidP="00376EC8">
      <w:pPr>
        <w:shd w:val="clear" w:color="auto" w:fill="FFFFFF"/>
        <w:spacing w:after="0" w:line="240" w:lineRule="auto"/>
        <w:ind w:left="567"/>
        <w:rPr>
          <w:rFonts w:ascii="Arial" w:eastAsia="Times New Roman" w:hAnsi="Arial" w:cs="Arial"/>
          <w:sz w:val="24"/>
          <w:szCs w:val="24"/>
          <w:lang w:eastAsia="en-GB"/>
        </w:rPr>
      </w:pP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 xml:space="preserve">Any person expressing a concern about a service should be listened to, so that the nature of the complaint is properly understood and wherever possible the issue causing concern can be quickly resolved. The initial contact the service has with a person who is unhappy with the service they have been given is key.  If it is clear that a person wishes to make a complaint about the safeguarding process, this should be passed to the relevant </w:t>
      </w:r>
      <w:r w:rsidR="00936885">
        <w:rPr>
          <w:rFonts w:ascii="Arial" w:eastAsia="Times New Roman" w:hAnsi="Arial" w:cs="Arial"/>
          <w:sz w:val="24"/>
          <w:szCs w:val="24"/>
          <w:lang w:eastAsia="en-GB"/>
        </w:rPr>
        <w:t xml:space="preserve">agency’s </w:t>
      </w:r>
      <w:r w:rsidR="000C72EB">
        <w:rPr>
          <w:rFonts w:ascii="Arial" w:eastAsia="Times New Roman" w:hAnsi="Arial" w:cs="Arial"/>
          <w:sz w:val="24"/>
          <w:szCs w:val="24"/>
          <w:lang w:eastAsia="en-GB"/>
        </w:rPr>
        <w:t>Safeguarding</w:t>
      </w:r>
      <w:r w:rsidR="00936885">
        <w:rPr>
          <w:rFonts w:ascii="Arial" w:eastAsia="Times New Roman" w:hAnsi="Arial" w:cs="Arial"/>
          <w:sz w:val="24"/>
          <w:szCs w:val="24"/>
          <w:lang w:eastAsia="en-GB"/>
        </w:rPr>
        <w:t xml:space="preserve"> Lead</w:t>
      </w:r>
      <w:r w:rsidRPr="000C72EB">
        <w:rPr>
          <w:rFonts w:ascii="Arial" w:eastAsia="Times New Roman" w:hAnsi="Arial" w:cs="Arial"/>
          <w:sz w:val="24"/>
          <w:szCs w:val="24"/>
          <w:lang w:eastAsia="en-GB"/>
        </w:rPr>
        <w:t>.</w:t>
      </w: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Where a quick resolution is possible without further investigation, this should be done so long as the complainant is happy with this outcome and there are no risks to others using services.</w:t>
      </w:r>
    </w:p>
    <w:p w:rsidR="00F161E8" w:rsidRDefault="00F161E8" w:rsidP="00376EC8">
      <w:pPr>
        <w:shd w:val="clear" w:color="auto" w:fill="FFFFFF"/>
        <w:spacing w:after="0" w:line="240" w:lineRule="auto"/>
        <w:ind w:left="567"/>
        <w:rPr>
          <w:rFonts w:ascii="Arial" w:eastAsia="Times New Roman" w:hAnsi="Arial" w:cs="Arial"/>
          <w:sz w:val="24"/>
          <w:szCs w:val="24"/>
          <w:lang w:eastAsia="en-GB"/>
        </w:rPr>
      </w:pPr>
    </w:p>
    <w:p w:rsidR="00261E63" w:rsidRPr="00261E63" w:rsidRDefault="00C87C29" w:rsidP="00376EC8">
      <w:pPr>
        <w:shd w:val="clear" w:color="auto" w:fill="FFFFFF"/>
        <w:spacing w:after="0" w:line="240" w:lineRule="auto"/>
        <w:ind w:left="567"/>
        <w:rPr>
          <w:rFonts w:ascii="Arial" w:eastAsia="Times New Roman" w:hAnsi="Arial" w:cs="Arial"/>
          <w:b/>
          <w:color w:val="00B0F0"/>
          <w:sz w:val="24"/>
          <w:szCs w:val="24"/>
          <w:lang w:eastAsia="en-GB"/>
        </w:rPr>
      </w:pPr>
      <w:r>
        <w:rPr>
          <w:rFonts w:ascii="Arial" w:eastAsia="Times New Roman" w:hAnsi="Arial" w:cs="Arial"/>
          <w:b/>
          <w:color w:val="00B0F0"/>
          <w:sz w:val="24"/>
          <w:szCs w:val="24"/>
          <w:lang w:eastAsia="en-GB"/>
        </w:rPr>
        <w:t>15.5.1</w:t>
      </w:r>
      <w:r w:rsidRPr="00C87C29">
        <w:rPr>
          <w:rFonts w:ascii="Arial" w:eastAsia="Times New Roman" w:hAnsi="Arial" w:cs="Arial"/>
          <w:b/>
          <w:color w:val="00B0F0"/>
          <w:sz w:val="24"/>
          <w:szCs w:val="24"/>
          <w:lang w:eastAsia="en-GB"/>
        </w:rPr>
        <w:t xml:space="preserve">   </w:t>
      </w:r>
      <w:r w:rsidR="00261E63" w:rsidRPr="00261E63">
        <w:rPr>
          <w:rFonts w:ascii="Arial" w:eastAsia="Times New Roman" w:hAnsi="Arial" w:cs="Arial"/>
          <w:b/>
          <w:color w:val="00B0F0"/>
          <w:sz w:val="24"/>
          <w:szCs w:val="24"/>
          <w:lang w:eastAsia="en-GB"/>
        </w:rPr>
        <w:t>Complaints about Health and Adult Care, including safeguarding enquiries</w:t>
      </w:r>
    </w:p>
    <w:p w:rsidR="001F20A7" w:rsidRPr="000C72EB" w:rsidRDefault="00F161E8" w:rsidP="00376EC8">
      <w:pPr>
        <w:shd w:val="clear" w:color="auto" w:fill="FFFFFF"/>
        <w:spacing w:after="0" w:line="240" w:lineRule="auto"/>
        <w:ind w:left="567"/>
        <w:rPr>
          <w:rFonts w:ascii="Arial" w:eastAsia="Times New Roman" w:hAnsi="Arial" w:cs="Arial"/>
          <w:sz w:val="24"/>
          <w:szCs w:val="24"/>
          <w:lang w:eastAsia="en-GB"/>
        </w:rPr>
      </w:pPr>
      <w:r w:rsidRPr="00F161E8">
        <w:rPr>
          <w:rFonts w:ascii="Arial" w:eastAsia="Times New Roman" w:hAnsi="Arial" w:cs="Arial"/>
          <w:sz w:val="24"/>
          <w:szCs w:val="24"/>
          <w:lang w:eastAsia="en-GB"/>
        </w:rPr>
        <w:t>If any person does not feel able to raise his or her comp</w:t>
      </w:r>
      <w:r>
        <w:rPr>
          <w:rFonts w:ascii="Arial" w:eastAsia="Times New Roman" w:hAnsi="Arial" w:cs="Arial"/>
          <w:sz w:val="24"/>
          <w:szCs w:val="24"/>
          <w:lang w:eastAsia="en-GB"/>
        </w:rPr>
        <w:t>laint with the Appointed</w:t>
      </w:r>
      <w:r w:rsidRPr="00F161E8">
        <w:rPr>
          <w:rFonts w:ascii="Arial" w:eastAsia="Times New Roman" w:hAnsi="Arial" w:cs="Arial"/>
          <w:sz w:val="24"/>
          <w:szCs w:val="24"/>
          <w:lang w:eastAsia="en-GB"/>
        </w:rPr>
        <w:t xml:space="preserve"> Safeguarding</w:t>
      </w:r>
      <w:r>
        <w:rPr>
          <w:rFonts w:ascii="Arial" w:eastAsia="Times New Roman" w:hAnsi="Arial" w:cs="Arial"/>
          <w:sz w:val="24"/>
          <w:szCs w:val="24"/>
          <w:lang w:eastAsia="en-GB"/>
        </w:rPr>
        <w:t xml:space="preserve"> Adults</w:t>
      </w:r>
      <w:r w:rsidRPr="00F161E8">
        <w:rPr>
          <w:rFonts w:ascii="Arial" w:eastAsia="Times New Roman" w:hAnsi="Arial" w:cs="Arial"/>
          <w:sz w:val="24"/>
          <w:szCs w:val="24"/>
          <w:lang w:eastAsia="en-GB"/>
        </w:rPr>
        <w:t xml:space="preserve"> Manager</w:t>
      </w:r>
      <w:r w:rsidR="00C87C29">
        <w:rPr>
          <w:rFonts w:ascii="Arial" w:eastAsia="Times New Roman" w:hAnsi="Arial" w:cs="Arial"/>
          <w:sz w:val="24"/>
          <w:szCs w:val="24"/>
          <w:lang w:eastAsia="en-GB"/>
        </w:rPr>
        <w:t xml:space="preserve"> within Adult Care</w:t>
      </w:r>
      <w:r w:rsidRPr="00F161E8">
        <w:rPr>
          <w:rFonts w:ascii="Arial" w:eastAsia="Times New Roman" w:hAnsi="Arial" w:cs="Arial"/>
          <w:sz w:val="24"/>
          <w:szCs w:val="24"/>
          <w:lang w:eastAsia="en-GB"/>
        </w:rPr>
        <w:t>, they may contact the Roc</w:t>
      </w:r>
      <w:r>
        <w:rPr>
          <w:rFonts w:ascii="Arial" w:eastAsia="Times New Roman" w:hAnsi="Arial" w:cs="Arial"/>
          <w:sz w:val="24"/>
          <w:szCs w:val="24"/>
          <w:lang w:eastAsia="en-GB"/>
        </w:rPr>
        <w:t>hdale Council Customer Feedback Team</w:t>
      </w:r>
      <w:r w:rsidRPr="00F161E8">
        <w:rPr>
          <w:rFonts w:ascii="Arial" w:eastAsia="Times New Roman" w:hAnsi="Arial" w:cs="Arial"/>
          <w:sz w:val="24"/>
          <w:szCs w:val="24"/>
          <w:lang w:eastAsia="en-GB"/>
        </w:rPr>
        <w:t xml:space="preserve"> directly.</w:t>
      </w:r>
    </w:p>
    <w:p w:rsidR="00F161E8" w:rsidRDefault="00F161E8" w:rsidP="00376EC8">
      <w:pPr>
        <w:shd w:val="clear" w:color="auto" w:fill="FFFFFF"/>
        <w:spacing w:after="0" w:line="240" w:lineRule="auto"/>
        <w:ind w:left="567"/>
        <w:rPr>
          <w:rFonts w:ascii="Arial" w:eastAsia="Times New Roman" w:hAnsi="Arial" w:cs="Arial"/>
          <w:sz w:val="24"/>
          <w:szCs w:val="24"/>
          <w:lang w:eastAsia="en-GB"/>
        </w:rPr>
      </w:pP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After receiving a complaint where a quick resolution is not possible</w:t>
      </w:r>
      <w:r w:rsidR="007C366F">
        <w:rPr>
          <w:rFonts w:ascii="Arial" w:eastAsia="Times New Roman" w:hAnsi="Arial" w:cs="Arial"/>
          <w:sz w:val="24"/>
          <w:szCs w:val="24"/>
          <w:lang w:eastAsia="en-GB"/>
        </w:rPr>
        <w:t xml:space="preserve"> by the next working day</w:t>
      </w:r>
      <w:r w:rsidRPr="000C72EB">
        <w:rPr>
          <w:rFonts w:ascii="Arial" w:eastAsia="Times New Roman" w:hAnsi="Arial" w:cs="Arial"/>
          <w:sz w:val="24"/>
          <w:szCs w:val="24"/>
          <w:lang w:eastAsia="en-GB"/>
        </w:rPr>
        <w:t xml:space="preserve">, the </w:t>
      </w:r>
      <w:r w:rsidR="00F161E8">
        <w:rPr>
          <w:rFonts w:ascii="Arial" w:eastAsia="Times New Roman" w:hAnsi="Arial" w:cs="Arial"/>
          <w:sz w:val="24"/>
          <w:szCs w:val="24"/>
          <w:lang w:eastAsia="en-GB"/>
        </w:rPr>
        <w:t>Rochdale Council Customer Feedback Team</w:t>
      </w:r>
      <w:r w:rsidRPr="000C72EB">
        <w:rPr>
          <w:rFonts w:ascii="Arial" w:eastAsia="Times New Roman" w:hAnsi="Arial" w:cs="Arial"/>
          <w:sz w:val="24"/>
          <w:szCs w:val="24"/>
          <w:lang w:eastAsia="en-GB"/>
        </w:rPr>
        <w:t xml:space="preserve"> should be notified within one working day and the complaint should be acknowledged within 3 working days. It will then be dealt with in accordance with the relevant complaints process.</w:t>
      </w:r>
    </w:p>
    <w:p w:rsidR="00AE111F" w:rsidRDefault="00AE111F" w:rsidP="00F161E8">
      <w:pPr>
        <w:shd w:val="clear" w:color="auto" w:fill="FFFFFF"/>
        <w:spacing w:after="0" w:line="240" w:lineRule="auto"/>
        <w:rPr>
          <w:rFonts w:ascii="Arial" w:eastAsia="Times New Roman" w:hAnsi="Arial" w:cs="Arial"/>
          <w:sz w:val="24"/>
          <w:szCs w:val="24"/>
          <w:lang w:eastAsia="en-GB"/>
        </w:rPr>
      </w:pPr>
    </w:p>
    <w:p w:rsidR="00C87C29" w:rsidRDefault="00C87C29" w:rsidP="00376EC8">
      <w:pPr>
        <w:shd w:val="clear" w:color="auto" w:fill="FFFFFF"/>
        <w:spacing w:after="0" w:line="240" w:lineRule="auto"/>
        <w:ind w:left="567"/>
        <w:rPr>
          <w:rFonts w:ascii="Arial" w:eastAsia="Times New Roman" w:hAnsi="Arial" w:cs="Arial"/>
          <w:sz w:val="24"/>
          <w:szCs w:val="24"/>
          <w:lang w:eastAsia="en-GB"/>
        </w:rPr>
      </w:pPr>
    </w:p>
    <w:p w:rsidR="00C87C29" w:rsidRDefault="00C87C29" w:rsidP="00376EC8">
      <w:pPr>
        <w:shd w:val="clear" w:color="auto" w:fill="FFFFFF"/>
        <w:spacing w:after="0" w:line="240" w:lineRule="auto"/>
        <w:ind w:left="567"/>
        <w:rPr>
          <w:rFonts w:ascii="Arial" w:eastAsia="Times New Roman" w:hAnsi="Arial" w:cs="Arial"/>
          <w:sz w:val="24"/>
          <w:szCs w:val="24"/>
          <w:lang w:eastAsia="en-GB"/>
        </w:rPr>
      </w:pPr>
    </w:p>
    <w:p w:rsidR="00C87C29" w:rsidRDefault="00C87C29" w:rsidP="00376EC8">
      <w:pPr>
        <w:shd w:val="clear" w:color="auto" w:fill="FFFFFF"/>
        <w:spacing w:after="0" w:line="240" w:lineRule="auto"/>
        <w:ind w:left="567"/>
        <w:rPr>
          <w:rFonts w:ascii="Arial" w:eastAsia="Times New Roman" w:hAnsi="Arial" w:cs="Arial"/>
          <w:sz w:val="24"/>
          <w:szCs w:val="24"/>
          <w:lang w:eastAsia="en-GB"/>
        </w:rPr>
      </w:pPr>
    </w:p>
    <w:p w:rsidR="00C87C29" w:rsidRDefault="00C87C29" w:rsidP="00376EC8">
      <w:pPr>
        <w:shd w:val="clear" w:color="auto" w:fill="FFFFFF"/>
        <w:spacing w:after="0" w:line="240" w:lineRule="auto"/>
        <w:ind w:left="567"/>
        <w:rPr>
          <w:rFonts w:ascii="Arial" w:eastAsia="Times New Roman" w:hAnsi="Arial" w:cs="Arial"/>
          <w:sz w:val="24"/>
          <w:szCs w:val="24"/>
          <w:lang w:eastAsia="en-GB"/>
        </w:rPr>
      </w:pPr>
    </w:p>
    <w:p w:rsidR="001F20A7" w:rsidRDefault="00AE111F" w:rsidP="00376EC8">
      <w:pPr>
        <w:shd w:val="clear" w:color="auto" w:fill="FFFFFF"/>
        <w:spacing w:after="0" w:line="240" w:lineRule="auto"/>
        <w:ind w:left="567"/>
        <w:rPr>
          <w:rFonts w:ascii="Arial" w:eastAsia="Times New Roman" w:hAnsi="Arial" w:cs="Arial"/>
          <w:sz w:val="24"/>
          <w:szCs w:val="24"/>
          <w:lang w:eastAsia="en-GB"/>
        </w:rPr>
      </w:pPr>
      <w:r>
        <w:rPr>
          <w:rFonts w:ascii="Arial" w:eastAsia="Times New Roman" w:hAnsi="Arial" w:cs="Arial"/>
          <w:sz w:val="24"/>
          <w:szCs w:val="24"/>
          <w:lang w:eastAsia="en-GB"/>
        </w:rPr>
        <w:t xml:space="preserve">If a complainant is still unhappy following the </w:t>
      </w:r>
      <w:r w:rsidR="00C87C29">
        <w:rPr>
          <w:rFonts w:ascii="Arial" w:eastAsia="Times New Roman" w:hAnsi="Arial" w:cs="Arial"/>
          <w:sz w:val="24"/>
          <w:szCs w:val="24"/>
          <w:lang w:eastAsia="en-GB"/>
        </w:rPr>
        <w:t xml:space="preserve">formal </w:t>
      </w:r>
      <w:r>
        <w:rPr>
          <w:rFonts w:ascii="Arial" w:eastAsia="Times New Roman" w:hAnsi="Arial" w:cs="Arial"/>
          <w:sz w:val="24"/>
          <w:szCs w:val="24"/>
          <w:lang w:eastAsia="en-GB"/>
        </w:rPr>
        <w:t>complaint investigati</w:t>
      </w:r>
      <w:r w:rsidR="00C87C29">
        <w:rPr>
          <w:rFonts w:ascii="Arial" w:eastAsia="Times New Roman" w:hAnsi="Arial" w:cs="Arial"/>
          <w:sz w:val="24"/>
          <w:szCs w:val="24"/>
          <w:lang w:eastAsia="en-GB"/>
        </w:rPr>
        <w:t>on by Rochdale Adult Care</w:t>
      </w:r>
      <w:r>
        <w:rPr>
          <w:rFonts w:ascii="Arial" w:eastAsia="Times New Roman" w:hAnsi="Arial" w:cs="Arial"/>
          <w:sz w:val="24"/>
          <w:szCs w:val="24"/>
          <w:lang w:eastAsia="en-GB"/>
        </w:rPr>
        <w:t>, they can refer their co</w:t>
      </w:r>
      <w:r w:rsidR="007C366F">
        <w:rPr>
          <w:rFonts w:ascii="Arial" w:eastAsia="Times New Roman" w:hAnsi="Arial" w:cs="Arial"/>
          <w:sz w:val="24"/>
          <w:szCs w:val="24"/>
          <w:lang w:eastAsia="en-GB"/>
        </w:rPr>
        <w:t>mplaint to the Local Government</w:t>
      </w:r>
      <w:r w:rsidR="00C87C29">
        <w:rPr>
          <w:rFonts w:ascii="Arial" w:eastAsia="Times New Roman" w:hAnsi="Arial" w:cs="Arial"/>
          <w:sz w:val="24"/>
          <w:szCs w:val="24"/>
          <w:lang w:eastAsia="en-GB"/>
        </w:rPr>
        <w:t xml:space="preserve"> Social Care </w:t>
      </w:r>
      <w:r>
        <w:rPr>
          <w:rFonts w:ascii="Arial" w:eastAsia="Times New Roman" w:hAnsi="Arial" w:cs="Arial"/>
          <w:sz w:val="24"/>
          <w:szCs w:val="24"/>
          <w:lang w:eastAsia="en-GB"/>
        </w:rPr>
        <w:t xml:space="preserve">Ombudsman. However the local authority should be allowed to complete their investigation before a referral to the Ombudsman is made. Contact details for the Local Government </w:t>
      </w:r>
      <w:r w:rsidR="007C366F">
        <w:rPr>
          <w:rFonts w:ascii="Arial" w:eastAsia="Times New Roman" w:hAnsi="Arial" w:cs="Arial"/>
          <w:sz w:val="24"/>
          <w:szCs w:val="24"/>
          <w:lang w:eastAsia="en-GB"/>
        </w:rPr>
        <w:t xml:space="preserve">Social Care </w:t>
      </w:r>
      <w:r>
        <w:rPr>
          <w:rFonts w:ascii="Arial" w:eastAsia="Times New Roman" w:hAnsi="Arial" w:cs="Arial"/>
          <w:sz w:val="24"/>
          <w:szCs w:val="24"/>
          <w:lang w:eastAsia="en-GB"/>
        </w:rPr>
        <w:t xml:space="preserve">Ombudsman can be found at </w:t>
      </w:r>
      <w:hyperlink r:id="rId13" w:history="1">
        <w:r w:rsidRPr="00232945">
          <w:rPr>
            <w:rStyle w:val="Hyperlink"/>
            <w:rFonts w:ascii="Arial" w:eastAsia="Times New Roman" w:hAnsi="Arial" w:cs="Arial"/>
            <w:sz w:val="24"/>
            <w:szCs w:val="24"/>
            <w:lang w:eastAsia="en-GB"/>
          </w:rPr>
          <w:t>www.lgo.org.uk</w:t>
        </w:r>
      </w:hyperlink>
      <w:r>
        <w:rPr>
          <w:rFonts w:ascii="Arial" w:eastAsia="Times New Roman" w:hAnsi="Arial" w:cs="Arial"/>
          <w:sz w:val="24"/>
          <w:szCs w:val="24"/>
          <w:lang w:eastAsia="en-GB"/>
        </w:rPr>
        <w:t>.</w:t>
      </w:r>
    </w:p>
    <w:p w:rsidR="00AE111F" w:rsidRDefault="00AE111F" w:rsidP="00376EC8">
      <w:pPr>
        <w:shd w:val="clear" w:color="auto" w:fill="FFFFFF"/>
        <w:spacing w:after="0" w:line="240" w:lineRule="auto"/>
        <w:ind w:left="567"/>
        <w:rPr>
          <w:rFonts w:ascii="Arial" w:eastAsia="Times New Roman" w:hAnsi="Arial" w:cs="Arial"/>
          <w:sz w:val="24"/>
          <w:szCs w:val="24"/>
          <w:lang w:eastAsia="en-GB"/>
        </w:rPr>
      </w:pPr>
    </w:p>
    <w:p w:rsidR="00AE111F" w:rsidRPr="000C72EB" w:rsidRDefault="00AE111F" w:rsidP="00376EC8">
      <w:pPr>
        <w:shd w:val="clear" w:color="auto" w:fill="FFFFFF"/>
        <w:spacing w:after="0" w:line="240" w:lineRule="auto"/>
        <w:ind w:left="567"/>
        <w:rPr>
          <w:rFonts w:ascii="Arial" w:eastAsia="Times New Roman" w:hAnsi="Arial" w:cs="Arial"/>
          <w:sz w:val="24"/>
          <w:szCs w:val="24"/>
          <w:lang w:eastAsia="en-GB"/>
        </w:rPr>
      </w:pPr>
      <w:r>
        <w:rPr>
          <w:rFonts w:ascii="Arial" w:eastAsia="Times New Roman" w:hAnsi="Arial" w:cs="Arial"/>
          <w:sz w:val="24"/>
          <w:szCs w:val="24"/>
          <w:lang w:eastAsia="en-GB"/>
        </w:rPr>
        <w:t>T</w:t>
      </w:r>
      <w:r w:rsidR="007C366F">
        <w:rPr>
          <w:rFonts w:ascii="Arial" w:eastAsia="Times New Roman" w:hAnsi="Arial" w:cs="Arial"/>
          <w:sz w:val="24"/>
          <w:szCs w:val="24"/>
          <w:lang w:eastAsia="en-GB"/>
        </w:rPr>
        <w:t>he Local Government</w:t>
      </w:r>
      <w:r w:rsidR="00C87C29">
        <w:rPr>
          <w:rFonts w:ascii="Arial" w:eastAsia="Times New Roman" w:hAnsi="Arial" w:cs="Arial"/>
          <w:sz w:val="24"/>
          <w:szCs w:val="24"/>
          <w:lang w:eastAsia="en-GB"/>
        </w:rPr>
        <w:t xml:space="preserve"> Social Care </w:t>
      </w:r>
      <w:r>
        <w:rPr>
          <w:rFonts w:ascii="Arial" w:eastAsia="Times New Roman" w:hAnsi="Arial" w:cs="Arial"/>
          <w:sz w:val="24"/>
          <w:szCs w:val="24"/>
          <w:lang w:eastAsia="en-GB"/>
        </w:rPr>
        <w:t>Ombudsman cannot investigate complaints about an organisation or individual that does not fall within their jurisdiction.</w:t>
      </w:r>
    </w:p>
    <w:p w:rsidR="00970054" w:rsidRDefault="00970054" w:rsidP="00C87C29">
      <w:pPr>
        <w:spacing w:after="0" w:line="240" w:lineRule="auto"/>
        <w:rPr>
          <w:rFonts w:ascii="Arial" w:hAnsi="Arial" w:cs="Arial"/>
          <w:b/>
          <w:color w:val="00B0F0"/>
          <w:sz w:val="24"/>
          <w:szCs w:val="24"/>
        </w:rPr>
      </w:pPr>
    </w:p>
    <w:p w:rsidR="001F20A7" w:rsidRPr="00376EC8" w:rsidRDefault="00B11E24" w:rsidP="00376EC8">
      <w:pPr>
        <w:spacing w:after="0" w:line="240" w:lineRule="auto"/>
        <w:ind w:left="567"/>
        <w:rPr>
          <w:rFonts w:ascii="Arial" w:hAnsi="Arial" w:cs="Arial"/>
          <w:b/>
          <w:color w:val="00B0F0"/>
          <w:sz w:val="24"/>
          <w:szCs w:val="24"/>
        </w:rPr>
      </w:pPr>
      <w:r>
        <w:rPr>
          <w:rFonts w:ascii="Arial" w:hAnsi="Arial" w:cs="Arial"/>
          <w:b/>
          <w:color w:val="00B0F0"/>
          <w:sz w:val="24"/>
          <w:szCs w:val="24"/>
        </w:rPr>
        <w:t>15</w:t>
      </w:r>
      <w:r w:rsidR="00C87C29">
        <w:rPr>
          <w:rFonts w:ascii="Arial" w:hAnsi="Arial" w:cs="Arial"/>
          <w:b/>
          <w:color w:val="00B0F0"/>
          <w:sz w:val="24"/>
          <w:szCs w:val="24"/>
        </w:rPr>
        <w:t>.5.2</w:t>
      </w:r>
      <w:r w:rsidR="00376EC8" w:rsidRPr="00376EC8">
        <w:rPr>
          <w:rFonts w:ascii="Arial" w:hAnsi="Arial" w:cs="Arial"/>
          <w:b/>
          <w:color w:val="00B0F0"/>
          <w:sz w:val="24"/>
          <w:szCs w:val="24"/>
        </w:rPr>
        <w:t xml:space="preserve">   </w:t>
      </w:r>
      <w:r w:rsidR="001F20A7" w:rsidRPr="00376EC8">
        <w:rPr>
          <w:rFonts w:ascii="Arial" w:hAnsi="Arial" w:cs="Arial"/>
          <w:b/>
          <w:color w:val="00B0F0"/>
          <w:sz w:val="24"/>
          <w:szCs w:val="24"/>
        </w:rPr>
        <w:t>Learning Lessons:</w:t>
      </w:r>
    </w:p>
    <w:p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The appropriate Complaints Unit will ensure that a full record is kept of complaints made under this procedure, their outcomes and the lessons learned, together with any actions taken in response to improve services.</w:t>
      </w:r>
    </w:p>
    <w:p w:rsidR="001F20A7" w:rsidRPr="000C72EB" w:rsidRDefault="001F20A7" w:rsidP="00273B9A">
      <w:pPr>
        <w:rPr>
          <w:rFonts w:ascii="Arial" w:hAnsi="Arial" w:cs="Arial"/>
          <w:sz w:val="24"/>
          <w:szCs w:val="24"/>
        </w:rPr>
      </w:pPr>
    </w:p>
    <w:sectPr w:rsidR="001F20A7" w:rsidRPr="000C72EB" w:rsidSect="007337AB">
      <w:footerReference w:type="default" r:id="rId1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268" w:rsidRDefault="001D0268" w:rsidP="001D0268">
      <w:pPr>
        <w:spacing w:after="0" w:line="240" w:lineRule="auto"/>
      </w:pPr>
      <w:r>
        <w:separator/>
      </w:r>
    </w:p>
  </w:endnote>
  <w:endnote w:type="continuationSeparator" w:id="0">
    <w:p w:rsidR="001D0268" w:rsidRDefault="001D0268" w:rsidP="001D0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054" w:rsidRDefault="00970054" w:rsidP="00970054">
    <w:pPr>
      <w:ind w:left="720"/>
      <w:jc w:val="center"/>
      <w:rPr>
        <w:i/>
        <w:iCs/>
        <w:sz w:val="16"/>
        <w:szCs w:val="16"/>
      </w:rPr>
    </w:pPr>
    <w:r>
      <w:rPr>
        <w:i/>
        <w:iCs/>
        <w:sz w:val="16"/>
        <w:szCs w:val="16"/>
      </w:rPr>
      <w:t xml:space="preserve">This is a controlled document. Whilst this document may be printed, the electronic version posted on the </w:t>
    </w:r>
    <w:r>
      <w:rPr>
        <w:i/>
        <w:iCs/>
        <w:color w:val="1F497D"/>
        <w:sz w:val="16"/>
        <w:szCs w:val="16"/>
      </w:rPr>
      <w:t>RBSAB website</w:t>
    </w:r>
    <w:r>
      <w:rPr>
        <w:i/>
        <w:iCs/>
        <w:sz w:val="16"/>
        <w:szCs w:val="16"/>
      </w:rPr>
      <w:t xml:space="preserve"> is the controlled copy. Any printed copies of this document are not controlled. As a controlled document, this document should not be saved onto local or network drives but should always be accessed from the RBSAB website – </w:t>
    </w:r>
    <w:hyperlink r:id="rId1" w:history="1">
      <w:r w:rsidR="00CA07CB" w:rsidRPr="001873EE">
        <w:rPr>
          <w:rStyle w:val="Hyperlink"/>
          <w:i/>
          <w:iCs/>
          <w:sz w:val="16"/>
          <w:szCs w:val="16"/>
        </w:rPr>
        <w:t>www.rochdalesafeguarding.com</w:t>
      </w:r>
    </w:hyperlink>
    <w:r w:rsidR="00CA07CB">
      <w:rPr>
        <w:i/>
        <w:iCs/>
        <w:sz w:val="16"/>
        <w:szCs w:val="16"/>
      </w:rPr>
      <w:t xml:space="preserve"> </w:t>
    </w:r>
  </w:p>
  <w:p w:rsidR="001D0268" w:rsidRDefault="001D0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268" w:rsidRDefault="001D0268" w:rsidP="001D0268">
      <w:pPr>
        <w:spacing w:after="0" w:line="240" w:lineRule="auto"/>
      </w:pPr>
      <w:r>
        <w:separator/>
      </w:r>
    </w:p>
  </w:footnote>
  <w:footnote w:type="continuationSeparator" w:id="0">
    <w:p w:rsidR="001D0268" w:rsidRDefault="001D0268" w:rsidP="001D0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90E52"/>
    <w:multiLevelType w:val="multilevel"/>
    <w:tmpl w:val="2506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AF1CBB"/>
    <w:multiLevelType w:val="hybridMultilevel"/>
    <w:tmpl w:val="B1EE82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58E87D91"/>
    <w:multiLevelType w:val="multilevel"/>
    <w:tmpl w:val="E5405D26"/>
    <w:lvl w:ilvl="0">
      <w:start w:val="1"/>
      <w:numFmt w:val="bullet"/>
      <w:lvlText w:val=""/>
      <w:lvlJc w:val="left"/>
      <w:pPr>
        <w:tabs>
          <w:tab w:val="num" w:pos="765"/>
        </w:tabs>
        <w:ind w:left="765" w:hanging="360"/>
      </w:pPr>
      <w:rPr>
        <w:rFonts w:ascii="Symbol" w:hAnsi="Symbol" w:hint="default"/>
        <w:sz w:val="20"/>
      </w:rPr>
    </w:lvl>
    <w:lvl w:ilvl="1" w:tentative="1">
      <w:start w:val="1"/>
      <w:numFmt w:val="bullet"/>
      <w:lvlText w:val="o"/>
      <w:lvlJc w:val="left"/>
      <w:pPr>
        <w:tabs>
          <w:tab w:val="num" w:pos="1485"/>
        </w:tabs>
        <w:ind w:left="1485" w:hanging="360"/>
      </w:pPr>
      <w:rPr>
        <w:rFonts w:ascii="Courier New" w:hAnsi="Courier New" w:hint="default"/>
        <w:sz w:val="20"/>
      </w:rPr>
    </w:lvl>
    <w:lvl w:ilvl="2" w:tentative="1">
      <w:start w:val="1"/>
      <w:numFmt w:val="bullet"/>
      <w:lvlText w:val=""/>
      <w:lvlJc w:val="left"/>
      <w:pPr>
        <w:tabs>
          <w:tab w:val="num" w:pos="2205"/>
        </w:tabs>
        <w:ind w:left="2205" w:hanging="360"/>
      </w:pPr>
      <w:rPr>
        <w:rFonts w:ascii="Wingdings" w:hAnsi="Wingdings" w:hint="default"/>
        <w:sz w:val="20"/>
      </w:rPr>
    </w:lvl>
    <w:lvl w:ilvl="3" w:tentative="1">
      <w:start w:val="1"/>
      <w:numFmt w:val="bullet"/>
      <w:lvlText w:val=""/>
      <w:lvlJc w:val="left"/>
      <w:pPr>
        <w:tabs>
          <w:tab w:val="num" w:pos="2925"/>
        </w:tabs>
        <w:ind w:left="2925" w:hanging="360"/>
      </w:pPr>
      <w:rPr>
        <w:rFonts w:ascii="Wingdings" w:hAnsi="Wingdings" w:hint="default"/>
        <w:sz w:val="20"/>
      </w:rPr>
    </w:lvl>
    <w:lvl w:ilvl="4" w:tentative="1">
      <w:start w:val="1"/>
      <w:numFmt w:val="bullet"/>
      <w:lvlText w:val=""/>
      <w:lvlJc w:val="left"/>
      <w:pPr>
        <w:tabs>
          <w:tab w:val="num" w:pos="3645"/>
        </w:tabs>
        <w:ind w:left="3645" w:hanging="360"/>
      </w:pPr>
      <w:rPr>
        <w:rFonts w:ascii="Wingdings" w:hAnsi="Wingdings" w:hint="default"/>
        <w:sz w:val="20"/>
      </w:rPr>
    </w:lvl>
    <w:lvl w:ilvl="5" w:tentative="1">
      <w:start w:val="1"/>
      <w:numFmt w:val="bullet"/>
      <w:lvlText w:val=""/>
      <w:lvlJc w:val="left"/>
      <w:pPr>
        <w:tabs>
          <w:tab w:val="num" w:pos="4365"/>
        </w:tabs>
        <w:ind w:left="4365" w:hanging="360"/>
      </w:pPr>
      <w:rPr>
        <w:rFonts w:ascii="Wingdings" w:hAnsi="Wingdings" w:hint="default"/>
        <w:sz w:val="20"/>
      </w:rPr>
    </w:lvl>
    <w:lvl w:ilvl="6" w:tentative="1">
      <w:start w:val="1"/>
      <w:numFmt w:val="bullet"/>
      <w:lvlText w:val=""/>
      <w:lvlJc w:val="left"/>
      <w:pPr>
        <w:tabs>
          <w:tab w:val="num" w:pos="5085"/>
        </w:tabs>
        <w:ind w:left="5085" w:hanging="360"/>
      </w:pPr>
      <w:rPr>
        <w:rFonts w:ascii="Wingdings" w:hAnsi="Wingdings" w:hint="default"/>
        <w:sz w:val="20"/>
      </w:rPr>
    </w:lvl>
    <w:lvl w:ilvl="7" w:tentative="1">
      <w:start w:val="1"/>
      <w:numFmt w:val="bullet"/>
      <w:lvlText w:val=""/>
      <w:lvlJc w:val="left"/>
      <w:pPr>
        <w:tabs>
          <w:tab w:val="num" w:pos="5805"/>
        </w:tabs>
        <w:ind w:left="5805" w:hanging="360"/>
      </w:pPr>
      <w:rPr>
        <w:rFonts w:ascii="Wingdings" w:hAnsi="Wingdings" w:hint="default"/>
        <w:sz w:val="20"/>
      </w:rPr>
    </w:lvl>
    <w:lvl w:ilvl="8" w:tentative="1">
      <w:start w:val="1"/>
      <w:numFmt w:val="bullet"/>
      <w:lvlText w:val=""/>
      <w:lvlJc w:val="left"/>
      <w:pPr>
        <w:tabs>
          <w:tab w:val="num" w:pos="6525"/>
        </w:tabs>
        <w:ind w:left="6525" w:hanging="360"/>
      </w:pPr>
      <w:rPr>
        <w:rFonts w:ascii="Wingdings" w:hAnsi="Wingdings" w:hint="default"/>
        <w:sz w:val="20"/>
      </w:rPr>
    </w:lvl>
  </w:abstractNum>
  <w:abstractNum w:abstractNumId="3" w15:restartNumberingAfterBreak="0">
    <w:nsid w:val="6034750F"/>
    <w:multiLevelType w:val="hybridMultilevel"/>
    <w:tmpl w:val="238AAB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6CDD1A74"/>
    <w:multiLevelType w:val="multilevel"/>
    <w:tmpl w:val="0DBE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AB"/>
    <w:rsid w:val="000C72EB"/>
    <w:rsid w:val="000E263C"/>
    <w:rsid w:val="000F3EE6"/>
    <w:rsid w:val="001007A0"/>
    <w:rsid w:val="001D0268"/>
    <w:rsid w:val="001F20A7"/>
    <w:rsid w:val="00200B82"/>
    <w:rsid w:val="00261E63"/>
    <w:rsid w:val="00270500"/>
    <w:rsid w:val="00273B9A"/>
    <w:rsid w:val="0032544B"/>
    <w:rsid w:val="00336AA0"/>
    <w:rsid w:val="00376EC8"/>
    <w:rsid w:val="003C36F6"/>
    <w:rsid w:val="006C5A7A"/>
    <w:rsid w:val="006E2140"/>
    <w:rsid w:val="007337AB"/>
    <w:rsid w:val="007C366F"/>
    <w:rsid w:val="007C46CF"/>
    <w:rsid w:val="007F20CB"/>
    <w:rsid w:val="00806968"/>
    <w:rsid w:val="00911D9B"/>
    <w:rsid w:val="00936885"/>
    <w:rsid w:val="00970054"/>
    <w:rsid w:val="00A7010D"/>
    <w:rsid w:val="00A9236B"/>
    <w:rsid w:val="00AB5FE1"/>
    <w:rsid w:val="00AE111F"/>
    <w:rsid w:val="00B11E24"/>
    <w:rsid w:val="00C87C29"/>
    <w:rsid w:val="00CA07CB"/>
    <w:rsid w:val="00F161E8"/>
    <w:rsid w:val="00F44C95"/>
    <w:rsid w:val="00F71D73"/>
    <w:rsid w:val="00FF2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94A2962C-D949-40EC-912D-8DFD0AE6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0A7"/>
    <w:pPr>
      <w:ind w:left="720"/>
      <w:contextualSpacing/>
    </w:pPr>
  </w:style>
  <w:style w:type="paragraph" w:styleId="NormalWeb">
    <w:name w:val="Normal (Web)"/>
    <w:basedOn w:val="Normal"/>
    <w:uiPriority w:val="99"/>
    <w:semiHidden/>
    <w:unhideWhenUsed/>
    <w:rsid w:val="001F20A7"/>
    <w:pPr>
      <w:spacing w:before="100" w:beforeAutospacing="1" w:after="100" w:afterAutospacing="1" w:line="336" w:lineRule="auto"/>
    </w:pPr>
    <w:rPr>
      <w:rFonts w:ascii="Times New Roman" w:eastAsia="Times New Roman" w:hAnsi="Times New Roman" w:cs="Times New Roman"/>
      <w:sz w:val="24"/>
      <w:szCs w:val="24"/>
      <w:lang w:eastAsia="en-GB"/>
    </w:rPr>
  </w:style>
  <w:style w:type="character" w:customStyle="1" w:styleId="bold1">
    <w:name w:val="bold1"/>
    <w:basedOn w:val="DefaultParagraphFont"/>
    <w:rsid w:val="001F20A7"/>
    <w:rPr>
      <w:b/>
      <w:bCs/>
      <w:color w:val="666666"/>
    </w:rPr>
  </w:style>
  <w:style w:type="paragraph" w:styleId="BalloonText">
    <w:name w:val="Balloon Text"/>
    <w:basedOn w:val="Normal"/>
    <w:link w:val="BalloonTextChar"/>
    <w:uiPriority w:val="99"/>
    <w:semiHidden/>
    <w:unhideWhenUsed/>
    <w:rsid w:val="000C7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2EB"/>
    <w:rPr>
      <w:rFonts w:ascii="Tahoma" w:hAnsi="Tahoma" w:cs="Tahoma"/>
      <w:sz w:val="16"/>
      <w:szCs w:val="16"/>
    </w:rPr>
  </w:style>
  <w:style w:type="character" w:styleId="Hyperlink">
    <w:name w:val="Hyperlink"/>
    <w:basedOn w:val="DefaultParagraphFont"/>
    <w:uiPriority w:val="99"/>
    <w:unhideWhenUsed/>
    <w:rsid w:val="00AE111F"/>
    <w:rPr>
      <w:color w:val="0000FF" w:themeColor="hyperlink"/>
      <w:u w:val="single"/>
    </w:rPr>
  </w:style>
  <w:style w:type="paragraph" w:styleId="Header">
    <w:name w:val="header"/>
    <w:basedOn w:val="Normal"/>
    <w:link w:val="HeaderChar"/>
    <w:uiPriority w:val="99"/>
    <w:unhideWhenUsed/>
    <w:rsid w:val="001D0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268"/>
  </w:style>
  <w:style w:type="paragraph" w:styleId="Footer">
    <w:name w:val="footer"/>
    <w:basedOn w:val="Normal"/>
    <w:link w:val="FooterChar"/>
    <w:uiPriority w:val="99"/>
    <w:unhideWhenUsed/>
    <w:rsid w:val="001D0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268"/>
  </w:style>
  <w:style w:type="character" w:styleId="FollowedHyperlink">
    <w:name w:val="FollowedHyperlink"/>
    <w:basedOn w:val="DefaultParagraphFont"/>
    <w:uiPriority w:val="99"/>
    <w:semiHidden/>
    <w:unhideWhenUsed/>
    <w:rsid w:val="00C87C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21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dale.gov.uk/council-and-democracy/policies-strategies-and-reviews/policies/adult-social-care-policies/Pages/adult-care-complaints-policy.aspx" TargetMode="External"/><Relationship Id="rId13" Type="http://schemas.openxmlformats.org/officeDocument/2006/relationships/hyperlink" Target="http://www.lgo.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eedback@rochdale.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chdale.gov.uk/directory-record/92/corporate-complaints-poli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ochdale.gov.uk/council-and-democracy/policies-strategies-and-reviews/policies/adult-social-care-policies/Pages/adult-care-complaints-policy.aspx" TargetMode="External"/><Relationship Id="rId4" Type="http://schemas.openxmlformats.org/officeDocument/2006/relationships/webSettings" Target="webSettings.xml"/><Relationship Id="rId9" Type="http://schemas.openxmlformats.org/officeDocument/2006/relationships/hyperlink" Target="http://www.rochdale.gov.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 Choudhury</dc:creator>
  <cp:lastModifiedBy>Carl Travis</cp:lastModifiedBy>
  <cp:revision>2</cp:revision>
  <cp:lastPrinted>2015-07-21T10:37:00Z</cp:lastPrinted>
  <dcterms:created xsi:type="dcterms:W3CDTF">2024-01-23T10:49:00Z</dcterms:created>
  <dcterms:modified xsi:type="dcterms:W3CDTF">2024-01-23T10:49:00Z</dcterms:modified>
</cp:coreProperties>
</file>